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1D478E">
        <w:rPr>
          <w:b/>
          <w:sz w:val="28"/>
          <w:szCs w:val="28"/>
          <w:u w:val="single"/>
        </w:rPr>
        <w:t>23</w:t>
      </w:r>
      <w:r w:rsidR="007A2152">
        <w:rPr>
          <w:b/>
          <w:sz w:val="28"/>
          <w:szCs w:val="28"/>
          <w:u w:val="single"/>
        </w:rPr>
        <w:t xml:space="preserve"> января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D478E">
        <w:rPr>
          <w:b/>
          <w:sz w:val="28"/>
          <w:szCs w:val="28"/>
          <w:u w:val="single"/>
        </w:rPr>
        <w:t>18</w:t>
      </w:r>
    </w:p>
    <w:p w:rsidR="0064333D" w:rsidRPr="007A2152" w:rsidRDefault="0064333D" w:rsidP="007A2152">
      <w:pPr>
        <w:ind w:firstLine="709"/>
        <w:jc w:val="both"/>
        <w:rPr>
          <w:sz w:val="28"/>
          <w:szCs w:val="28"/>
        </w:rPr>
      </w:pPr>
    </w:p>
    <w:p w:rsidR="00D001C5" w:rsidRDefault="00D001C5" w:rsidP="00D001C5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от 26.08.2022 г.</w:t>
      </w:r>
      <w:r w:rsidRPr="00851430">
        <w:rPr>
          <w:sz w:val="28"/>
          <w:szCs w:val="28"/>
        </w:rPr>
        <w:t xml:space="preserve"> № </w:t>
      </w:r>
      <w:r>
        <w:rPr>
          <w:sz w:val="28"/>
          <w:szCs w:val="28"/>
        </w:rPr>
        <w:t>500</w:t>
      </w:r>
    </w:p>
    <w:p w:rsidR="00D001C5" w:rsidRDefault="00D001C5" w:rsidP="00D001C5">
      <w:pPr>
        <w:ind w:firstLine="709"/>
        <w:jc w:val="both"/>
        <w:rPr>
          <w:sz w:val="28"/>
          <w:szCs w:val="28"/>
        </w:rPr>
      </w:pPr>
    </w:p>
    <w:p w:rsidR="00D001C5" w:rsidRDefault="00D001C5" w:rsidP="00D001C5">
      <w:pPr>
        <w:ind w:firstLine="709"/>
        <w:jc w:val="both"/>
        <w:rPr>
          <w:sz w:val="28"/>
          <w:szCs w:val="28"/>
        </w:rPr>
      </w:pPr>
    </w:p>
    <w:p w:rsidR="00D001C5" w:rsidRPr="00D001C5" w:rsidRDefault="00D001C5" w:rsidP="00D001C5">
      <w:pPr>
        <w:ind w:firstLine="709"/>
        <w:jc w:val="both"/>
        <w:rPr>
          <w:sz w:val="28"/>
          <w:szCs w:val="28"/>
        </w:rPr>
      </w:pPr>
      <w:r w:rsidRPr="00D001C5">
        <w:rPr>
          <w:sz w:val="28"/>
          <w:szCs w:val="28"/>
        </w:rPr>
        <w:t xml:space="preserve">В соответствии с Федеральным законом от 27.07.2010 № 210-ФЗ </w:t>
      </w:r>
      <w:r>
        <w:rPr>
          <w:sz w:val="28"/>
          <w:szCs w:val="28"/>
        </w:rPr>
        <w:t xml:space="preserve">                    </w:t>
      </w:r>
      <w:r w:rsidRPr="00D001C5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D001C5">
        <w:rPr>
          <w:spacing w:val="-2"/>
          <w:sz w:val="28"/>
          <w:szCs w:val="28"/>
        </w:rPr>
        <w:t xml:space="preserve">, </w:t>
      </w:r>
      <w:r w:rsidRPr="00D001C5">
        <w:rPr>
          <w:sz w:val="28"/>
          <w:szCs w:val="28"/>
        </w:rPr>
        <w:t>руководствуясь Уставом муниципального образования «</w:t>
      </w:r>
      <w:proofErr w:type="spellStart"/>
      <w:r w:rsidRPr="00D001C5">
        <w:rPr>
          <w:sz w:val="28"/>
          <w:szCs w:val="28"/>
        </w:rPr>
        <w:t>Сычевский</w:t>
      </w:r>
      <w:proofErr w:type="spellEnd"/>
      <w:r w:rsidRPr="00D001C5">
        <w:rPr>
          <w:sz w:val="28"/>
          <w:szCs w:val="28"/>
        </w:rPr>
        <w:t xml:space="preserve"> район» Смоленской области,</w:t>
      </w:r>
    </w:p>
    <w:p w:rsidR="00D001C5" w:rsidRPr="00D001C5" w:rsidRDefault="00D001C5" w:rsidP="00D001C5">
      <w:pPr>
        <w:ind w:firstLine="709"/>
        <w:jc w:val="both"/>
        <w:rPr>
          <w:sz w:val="28"/>
          <w:szCs w:val="28"/>
        </w:rPr>
      </w:pPr>
    </w:p>
    <w:p w:rsidR="00D001C5" w:rsidRPr="00D001C5" w:rsidRDefault="00D001C5" w:rsidP="00D001C5">
      <w:pPr>
        <w:ind w:firstLine="709"/>
        <w:jc w:val="both"/>
        <w:rPr>
          <w:sz w:val="28"/>
          <w:szCs w:val="28"/>
        </w:rPr>
      </w:pPr>
      <w:r w:rsidRPr="00D001C5">
        <w:rPr>
          <w:sz w:val="28"/>
          <w:szCs w:val="28"/>
        </w:rPr>
        <w:t>Администрация муниципального образования «</w:t>
      </w:r>
      <w:proofErr w:type="spellStart"/>
      <w:r w:rsidRPr="00D001C5">
        <w:rPr>
          <w:sz w:val="28"/>
          <w:szCs w:val="28"/>
        </w:rPr>
        <w:t>Сычевский</w:t>
      </w:r>
      <w:proofErr w:type="spellEnd"/>
      <w:r w:rsidRPr="00D001C5">
        <w:rPr>
          <w:sz w:val="28"/>
          <w:szCs w:val="28"/>
        </w:rPr>
        <w:t xml:space="preserve"> район»                Смоленской области </w:t>
      </w:r>
    </w:p>
    <w:p w:rsidR="00D001C5" w:rsidRPr="00D001C5" w:rsidRDefault="00D001C5" w:rsidP="00D001C5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D001C5">
        <w:rPr>
          <w:sz w:val="28"/>
          <w:szCs w:val="28"/>
        </w:rPr>
        <w:t>п</w:t>
      </w:r>
      <w:proofErr w:type="spellEnd"/>
      <w:proofErr w:type="gramEnd"/>
      <w:r w:rsidRPr="00D001C5">
        <w:rPr>
          <w:sz w:val="28"/>
          <w:szCs w:val="28"/>
        </w:rPr>
        <w:t xml:space="preserve"> о с т а </w:t>
      </w:r>
      <w:proofErr w:type="spellStart"/>
      <w:r w:rsidRPr="00D001C5">
        <w:rPr>
          <w:sz w:val="28"/>
          <w:szCs w:val="28"/>
        </w:rPr>
        <w:t>н</w:t>
      </w:r>
      <w:proofErr w:type="spellEnd"/>
      <w:r w:rsidRPr="00D001C5">
        <w:rPr>
          <w:sz w:val="28"/>
          <w:szCs w:val="28"/>
        </w:rPr>
        <w:t xml:space="preserve"> о в л я е т:</w:t>
      </w:r>
    </w:p>
    <w:p w:rsidR="00D001C5" w:rsidRPr="00D001C5" w:rsidRDefault="00D001C5" w:rsidP="00D001C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001C5" w:rsidRPr="00D001C5" w:rsidRDefault="00D001C5" w:rsidP="00D001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001C5">
        <w:rPr>
          <w:sz w:val="28"/>
          <w:szCs w:val="28"/>
        </w:rPr>
        <w:t xml:space="preserve">1. </w:t>
      </w:r>
      <w:proofErr w:type="gramStart"/>
      <w:r w:rsidRPr="00D001C5">
        <w:rPr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Pr="00D001C5">
        <w:rPr>
          <w:sz w:val="28"/>
          <w:szCs w:val="28"/>
        </w:rPr>
        <w:t>Сычевский</w:t>
      </w:r>
      <w:proofErr w:type="spellEnd"/>
      <w:r w:rsidRPr="00D001C5">
        <w:rPr>
          <w:sz w:val="28"/>
          <w:szCs w:val="28"/>
        </w:rPr>
        <w:t xml:space="preserve"> район» Смоленской области от 26.08.2022 года № 500</w:t>
      </w:r>
      <w:r>
        <w:rPr>
          <w:sz w:val="28"/>
          <w:szCs w:val="28"/>
        </w:rPr>
        <w:t xml:space="preserve">                         </w:t>
      </w:r>
      <w:r w:rsidRPr="00D001C5">
        <w:rPr>
          <w:color w:val="FF0000"/>
          <w:sz w:val="28"/>
          <w:szCs w:val="28"/>
        </w:rPr>
        <w:t xml:space="preserve"> </w:t>
      </w:r>
      <w:r w:rsidRPr="00D001C5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</w:t>
      </w:r>
      <w:r>
        <w:rPr>
          <w:sz w:val="28"/>
          <w:szCs w:val="28"/>
        </w:rPr>
        <w:t xml:space="preserve">              </w:t>
      </w:r>
      <w:r w:rsidRPr="00D001C5">
        <w:rPr>
          <w:sz w:val="28"/>
          <w:szCs w:val="28"/>
        </w:rPr>
        <w:t xml:space="preserve">на строительство объекта капитального строительства и внесение изменений </w:t>
      </w:r>
      <w:r>
        <w:rPr>
          <w:sz w:val="28"/>
          <w:szCs w:val="28"/>
        </w:rPr>
        <w:t xml:space="preserve">             </w:t>
      </w:r>
      <w:r w:rsidRPr="00D001C5">
        <w:rPr>
          <w:sz w:val="28"/>
          <w:szCs w:val="28"/>
        </w:rPr>
        <w:t xml:space="preserve">в разрешение на строительство объекта капитального строительства в связи </w:t>
      </w:r>
      <w:r>
        <w:rPr>
          <w:sz w:val="28"/>
          <w:szCs w:val="28"/>
        </w:rPr>
        <w:t xml:space="preserve">                </w:t>
      </w:r>
      <w:r w:rsidRPr="00D001C5">
        <w:rPr>
          <w:sz w:val="28"/>
          <w:szCs w:val="28"/>
        </w:rPr>
        <w:t>с продлением срока действия разрешения)» следующие изменения:</w:t>
      </w:r>
      <w:proofErr w:type="gramEnd"/>
    </w:p>
    <w:p w:rsidR="00D001C5" w:rsidRPr="00D001C5" w:rsidRDefault="00D001C5" w:rsidP="00D001C5">
      <w:pPr>
        <w:pStyle w:val="af3"/>
        <w:tabs>
          <w:tab w:val="left" w:pos="993"/>
        </w:tabs>
        <w:ind w:left="0"/>
        <w:rPr>
          <w:szCs w:val="28"/>
        </w:rPr>
      </w:pPr>
      <w:r w:rsidRPr="00D001C5">
        <w:rPr>
          <w:szCs w:val="28"/>
        </w:rPr>
        <w:t>1.1. Пункт 2.9 изложить в следующей редакции:</w:t>
      </w:r>
    </w:p>
    <w:p w:rsidR="00D001C5" w:rsidRPr="00D001C5" w:rsidRDefault="00D001C5" w:rsidP="00D001C5">
      <w:pPr>
        <w:spacing w:line="248" w:lineRule="auto"/>
        <w:ind w:right="64" w:firstLine="709"/>
        <w:jc w:val="both"/>
        <w:rPr>
          <w:sz w:val="28"/>
          <w:szCs w:val="28"/>
        </w:rPr>
      </w:pPr>
      <w:r w:rsidRPr="00D001C5">
        <w:rPr>
          <w:sz w:val="28"/>
          <w:szCs w:val="28"/>
        </w:rPr>
        <w:t xml:space="preserve">«2.9. </w:t>
      </w:r>
      <w:proofErr w:type="gramStart"/>
      <w:r w:rsidRPr="00D001C5">
        <w:rPr>
          <w:sz w:val="28"/>
          <w:szCs w:val="28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Администрацией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</w:t>
      </w:r>
      <w:r>
        <w:rPr>
          <w:sz w:val="28"/>
          <w:szCs w:val="28"/>
        </w:rPr>
        <w:t xml:space="preserve">            </w:t>
      </w:r>
      <w:r w:rsidRPr="00D001C5">
        <w:rPr>
          <w:sz w:val="28"/>
          <w:szCs w:val="28"/>
        </w:rPr>
        <w:t xml:space="preserve">к ней региональных систем межведомственного электронного взаимодействия) в государственных органах, органах местного самоуправления </w:t>
      </w:r>
      <w:r>
        <w:rPr>
          <w:sz w:val="28"/>
          <w:szCs w:val="28"/>
        </w:rPr>
        <w:t xml:space="preserve">                                    </w:t>
      </w:r>
      <w:r w:rsidRPr="00D001C5">
        <w:rPr>
          <w:sz w:val="28"/>
          <w:szCs w:val="28"/>
        </w:rPr>
        <w:lastRenderedPageBreak/>
        <w:t>и подведомственных государственным органам или органам местного самоуправления организациях, в распоряжении которых находятся</w:t>
      </w:r>
      <w:proofErr w:type="gramEnd"/>
      <w:r w:rsidRPr="00D001C5">
        <w:rPr>
          <w:sz w:val="28"/>
          <w:szCs w:val="28"/>
        </w:rPr>
        <w:t xml:space="preserve"> указанные документы, и которые заявитель вправе представить по собственной инициативе: </w:t>
      </w:r>
    </w:p>
    <w:p w:rsidR="00D001C5" w:rsidRPr="00D001C5" w:rsidRDefault="00D001C5" w:rsidP="00D001C5">
      <w:pPr>
        <w:spacing w:line="248" w:lineRule="auto"/>
        <w:ind w:right="64" w:firstLine="709"/>
        <w:jc w:val="both"/>
        <w:rPr>
          <w:sz w:val="28"/>
          <w:szCs w:val="28"/>
        </w:rPr>
      </w:pPr>
      <w:r w:rsidRPr="00D001C5">
        <w:rPr>
          <w:sz w:val="28"/>
          <w:szCs w:val="28"/>
        </w:rPr>
        <w:t xml:space="preserve">2.9.1. В случае представления заявления о выдаче разрешения </w:t>
      </w:r>
      <w:r>
        <w:rPr>
          <w:sz w:val="28"/>
          <w:szCs w:val="28"/>
        </w:rPr>
        <w:t xml:space="preserve">                         </w:t>
      </w:r>
      <w:r w:rsidRPr="00D001C5">
        <w:rPr>
          <w:sz w:val="28"/>
          <w:szCs w:val="28"/>
        </w:rPr>
        <w:t xml:space="preserve">на строительство,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 </w:t>
      </w:r>
    </w:p>
    <w:p w:rsidR="00D001C5" w:rsidRPr="00D001C5" w:rsidRDefault="00D001C5" w:rsidP="00D001C5">
      <w:pPr>
        <w:spacing w:line="248" w:lineRule="auto"/>
        <w:ind w:right="64" w:firstLine="709"/>
        <w:jc w:val="both"/>
        <w:rPr>
          <w:sz w:val="28"/>
          <w:szCs w:val="28"/>
        </w:rPr>
      </w:pPr>
      <w:proofErr w:type="gramStart"/>
      <w:r w:rsidRPr="00D001C5">
        <w:rPr>
          <w:sz w:val="28"/>
          <w:szCs w:val="28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D001C5">
        <w:rPr>
          <w:sz w:val="28"/>
          <w:szCs w:val="28"/>
          <w:vertAlign w:val="superscript"/>
        </w:rPr>
        <w:t>1</w:t>
      </w:r>
      <w:r w:rsidRPr="00D001C5">
        <w:rPr>
          <w:sz w:val="28"/>
          <w:szCs w:val="28"/>
        </w:rPr>
        <w:t xml:space="preserve"> статьи 57</w:t>
      </w:r>
      <w:r w:rsidRPr="00D001C5">
        <w:rPr>
          <w:sz w:val="28"/>
          <w:szCs w:val="28"/>
          <w:vertAlign w:val="superscript"/>
        </w:rPr>
        <w:t>3</w:t>
      </w:r>
      <w:r w:rsidRPr="00D001C5">
        <w:rPr>
          <w:sz w:val="28"/>
          <w:szCs w:val="28"/>
        </w:rPr>
        <w:t xml:space="preserve"> Градостроительного кодекса Российской Федерации, или реквизиты утвержденного проекта</w:t>
      </w:r>
      <w:proofErr w:type="gramEnd"/>
      <w:r w:rsidRPr="00D001C5">
        <w:rPr>
          <w:sz w:val="28"/>
          <w:szCs w:val="28"/>
        </w:rPr>
        <w:t xml:space="preserve">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Pr="00D001C5">
        <w:rPr>
          <w:sz w:val="28"/>
          <w:szCs w:val="28"/>
          <w:vertAlign w:val="superscript"/>
        </w:rPr>
        <w:t>3</w:t>
      </w:r>
      <w:r w:rsidRPr="00D001C5">
        <w:rPr>
          <w:sz w:val="28"/>
          <w:szCs w:val="28"/>
        </w:rPr>
        <w:t xml:space="preserve"> статьи 51 Градостроительного кодекса Российской Федерации; </w:t>
      </w:r>
    </w:p>
    <w:p w:rsidR="00D001C5" w:rsidRPr="00D001C5" w:rsidRDefault="00D001C5" w:rsidP="00D001C5">
      <w:pPr>
        <w:spacing w:line="248" w:lineRule="auto"/>
        <w:ind w:right="64" w:firstLine="709"/>
        <w:jc w:val="both"/>
        <w:rPr>
          <w:sz w:val="28"/>
          <w:szCs w:val="28"/>
        </w:rPr>
      </w:pPr>
      <w:proofErr w:type="gramStart"/>
      <w:r w:rsidRPr="00D001C5">
        <w:rPr>
          <w:sz w:val="28"/>
          <w:szCs w:val="28"/>
        </w:rPr>
        <w:t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001C5">
        <w:rPr>
          <w:sz w:val="28"/>
          <w:szCs w:val="28"/>
        </w:rPr>
        <w:t>Росатом</w:t>
      </w:r>
      <w:proofErr w:type="spellEnd"/>
      <w:r w:rsidRPr="00D001C5">
        <w:rPr>
          <w:sz w:val="28"/>
          <w:szCs w:val="28"/>
        </w:rPr>
        <w:t>», Государственной корпорацией</w:t>
      </w:r>
      <w:r>
        <w:rPr>
          <w:sz w:val="28"/>
          <w:szCs w:val="28"/>
        </w:rPr>
        <w:t xml:space="preserve">  </w:t>
      </w:r>
      <w:r w:rsidRPr="00D001C5">
        <w:rPr>
          <w:sz w:val="28"/>
          <w:szCs w:val="28"/>
        </w:rPr>
        <w:t xml:space="preserve"> по космической деятельности «</w:t>
      </w:r>
      <w:proofErr w:type="spellStart"/>
      <w:r w:rsidRPr="00D001C5">
        <w:rPr>
          <w:sz w:val="28"/>
          <w:szCs w:val="28"/>
        </w:rPr>
        <w:t>Роскосмос</w:t>
      </w:r>
      <w:proofErr w:type="spellEnd"/>
      <w:r w:rsidRPr="00D001C5">
        <w:rPr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 полномочий муниципального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</w:t>
      </w:r>
      <w:r>
        <w:rPr>
          <w:sz w:val="28"/>
          <w:szCs w:val="28"/>
        </w:rPr>
        <w:t xml:space="preserve">                </w:t>
      </w:r>
      <w:r w:rsidRPr="00D001C5">
        <w:rPr>
          <w:sz w:val="28"/>
          <w:szCs w:val="28"/>
        </w:rPr>
        <w:t xml:space="preserve">с которым заключено это соглашение; </w:t>
      </w:r>
      <w:proofErr w:type="gramEnd"/>
    </w:p>
    <w:p w:rsidR="00D001C5" w:rsidRPr="00D001C5" w:rsidRDefault="00D001C5" w:rsidP="00D001C5">
      <w:pPr>
        <w:spacing w:line="248" w:lineRule="auto"/>
        <w:ind w:right="64" w:firstLine="709"/>
        <w:jc w:val="both"/>
        <w:rPr>
          <w:sz w:val="28"/>
          <w:szCs w:val="28"/>
        </w:rPr>
      </w:pPr>
      <w:proofErr w:type="gramStart"/>
      <w:r w:rsidRPr="00D001C5">
        <w:rPr>
          <w:sz w:val="28"/>
          <w:szCs w:val="28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D001C5">
        <w:rPr>
          <w:sz w:val="28"/>
          <w:szCs w:val="28"/>
        </w:rPr>
        <w:t xml:space="preserve"> </w:t>
      </w:r>
      <w:proofErr w:type="gramStart"/>
      <w:r w:rsidRPr="00D001C5">
        <w:rPr>
          <w:sz w:val="28"/>
          <w:szCs w:val="28"/>
        </w:rPr>
        <w:t>случае</w:t>
      </w:r>
      <w:proofErr w:type="gramEnd"/>
      <w:r w:rsidRPr="00D001C5">
        <w:rPr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 </w:t>
      </w:r>
    </w:p>
    <w:p w:rsidR="00D001C5" w:rsidRPr="00D001C5" w:rsidRDefault="00D001C5" w:rsidP="00D001C5">
      <w:pPr>
        <w:spacing w:line="248" w:lineRule="auto"/>
        <w:ind w:right="64" w:firstLine="709"/>
        <w:jc w:val="both"/>
        <w:rPr>
          <w:sz w:val="28"/>
          <w:szCs w:val="28"/>
        </w:rPr>
      </w:pPr>
      <w:r w:rsidRPr="00D001C5">
        <w:rPr>
          <w:sz w:val="28"/>
          <w:szCs w:val="28"/>
        </w:rPr>
        <w:t xml:space="preserve">г) результаты инженерных изысканий и следующие материалы, содержащиеся в утвержденной в соответствии с частью 15 статьи </w:t>
      </w:r>
      <w:r>
        <w:rPr>
          <w:sz w:val="28"/>
          <w:szCs w:val="28"/>
        </w:rPr>
        <w:t xml:space="preserve">                              </w:t>
      </w:r>
      <w:r w:rsidRPr="00D001C5">
        <w:rPr>
          <w:sz w:val="28"/>
          <w:szCs w:val="28"/>
        </w:rPr>
        <w:t xml:space="preserve">48 Градостроительного кодекса Российской Федерации проектной документации:    </w:t>
      </w:r>
    </w:p>
    <w:p w:rsidR="00D001C5" w:rsidRPr="00D001C5" w:rsidRDefault="00D001C5" w:rsidP="00D001C5">
      <w:pPr>
        <w:spacing w:line="248" w:lineRule="auto"/>
        <w:ind w:right="64" w:firstLine="709"/>
        <w:jc w:val="both"/>
        <w:rPr>
          <w:sz w:val="28"/>
          <w:szCs w:val="28"/>
        </w:rPr>
      </w:pPr>
      <w:r w:rsidRPr="00D001C5">
        <w:rPr>
          <w:sz w:val="28"/>
          <w:szCs w:val="28"/>
        </w:rPr>
        <w:t xml:space="preserve">- пояснительная записка; </w:t>
      </w:r>
    </w:p>
    <w:p w:rsidR="00D001C5" w:rsidRPr="00D001C5" w:rsidRDefault="00D001C5" w:rsidP="00D001C5">
      <w:pPr>
        <w:spacing w:line="248" w:lineRule="auto"/>
        <w:ind w:right="58" w:firstLine="709"/>
        <w:jc w:val="both"/>
        <w:rPr>
          <w:sz w:val="28"/>
          <w:szCs w:val="28"/>
        </w:rPr>
      </w:pPr>
      <w:proofErr w:type="gramStart"/>
      <w:r w:rsidRPr="00D001C5">
        <w:rPr>
          <w:sz w:val="28"/>
          <w:szCs w:val="28"/>
        </w:rPr>
        <w:lastRenderedPageBreak/>
        <w:t>- схема планировочной организации земельного участка, выполненная</w:t>
      </w:r>
      <w:r>
        <w:rPr>
          <w:sz w:val="28"/>
          <w:szCs w:val="28"/>
        </w:rPr>
        <w:t xml:space="preserve">                </w:t>
      </w:r>
      <w:r w:rsidRPr="00D001C5">
        <w:rPr>
          <w:sz w:val="28"/>
          <w:szCs w:val="28"/>
        </w:rPr>
        <w:t xml:space="preserve">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</w:t>
      </w:r>
      <w:r>
        <w:rPr>
          <w:sz w:val="28"/>
          <w:szCs w:val="28"/>
        </w:rPr>
        <w:t xml:space="preserve">                </w:t>
      </w:r>
      <w:r w:rsidRPr="00D001C5">
        <w:rPr>
          <w:sz w:val="28"/>
          <w:szCs w:val="28"/>
        </w:rPr>
        <w:t xml:space="preserve">в соответствии с проектом планировки территории (за исключением случаев, при которых для строительства, реконструкции линейного объекта </w:t>
      </w:r>
      <w:r>
        <w:rPr>
          <w:sz w:val="28"/>
          <w:szCs w:val="28"/>
        </w:rPr>
        <w:t xml:space="preserve">                             </w:t>
      </w:r>
      <w:r w:rsidRPr="00D001C5">
        <w:rPr>
          <w:sz w:val="28"/>
          <w:szCs w:val="28"/>
        </w:rPr>
        <w:t>не требуется подготовка документации по планировке территории);</w:t>
      </w:r>
      <w:proofErr w:type="gramEnd"/>
    </w:p>
    <w:p w:rsidR="00D001C5" w:rsidRPr="00D001C5" w:rsidRDefault="00D001C5" w:rsidP="00D001C5">
      <w:pPr>
        <w:spacing w:line="248" w:lineRule="auto"/>
        <w:ind w:right="58" w:firstLine="709"/>
        <w:jc w:val="both"/>
        <w:rPr>
          <w:sz w:val="28"/>
          <w:szCs w:val="28"/>
        </w:rPr>
      </w:pPr>
      <w:proofErr w:type="gramStart"/>
      <w:r w:rsidRPr="00D001C5">
        <w:rPr>
          <w:sz w:val="28"/>
          <w:szCs w:val="28"/>
        </w:rPr>
        <w:t xml:space="preserve">- разделы, содержащие архитектурные и конструктивные решения, </w:t>
      </w:r>
      <w:r>
        <w:rPr>
          <w:sz w:val="28"/>
          <w:szCs w:val="28"/>
        </w:rPr>
        <w:t xml:space="preserve">                     </w:t>
      </w:r>
      <w:r w:rsidRPr="00D001C5">
        <w:rPr>
          <w:sz w:val="28"/>
          <w:szCs w:val="28"/>
        </w:rPr>
        <w:t xml:space="preserve">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 </w:t>
      </w:r>
      <w:proofErr w:type="gramEnd"/>
    </w:p>
    <w:p w:rsidR="00D001C5" w:rsidRPr="00D001C5" w:rsidRDefault="00D001C5" w:rsidP="00D001C5">
      <w:pPr>
        <w:spacing w:line="248" w:lineRule="auto"/>
        <w:ind w:right="58" w:firstLine="709"/>
        <w:jc w:val="both"/>
        <w:rPr>
          <w:sz w:val="28"/>
          <w:szCs w:val="28"/>
        </w:rPr>
      </w:pPr>
      <w:r w:rsidRPr="00D001C5">
        <w:rPr>
          <w:sz w:val="28"/>
          <w:szCs w:val="28"/>
        </w:rPr>
        <w:t xml:space="preserve">-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 </w:t>
      </w:r>
    </w:p>
    <w:p w:rsidR="00D001C5" w:rsidRPr="00D001C5" w:rsidRDefault="00D001C5" w:rsidP="00D001C5">
      <w:pPr>
        <w:spacing w:line="248" w:lineRule="auto"/>
        <w:ind w:right="58" w:firstLine="709"/>
        <w:jc w:val="both"/>
        <w:rPr>
          <w:sz w:val="28"/>
          <w:szCs w:val="28"/>
        </w:rPr>
      </w:pPr>
      <w:proofErr w:type="spellStart"/>
      <w:proofErr w:type="gramStart"/>
      <w:r w:rsidRPr="00D001C5">
        <w:rPr>
          <w:sz w:val="28"/>
          <w:szCs w:val="28"/>
        </w:rPr>
        <w:t>д</w:t>
      </w:r>
      <w:proofErr w:type="spellEnd"/>
      <w:r w:rsidRPr="00D001C5">
        <w:rPr>
          <w:sz w:val="28"/>
          <w:szCs w:val="28"/>
        </w:rPr>
        <w:t xml:space="preserve">) положительное заключение экспертизы проектной документации </w:t>
      </w:r>
      <w:r>
        <w:rPr>
          <w:sz w:val="28"/>
          <w:szCs w:val="28"/>
        </w:rPr>
        <w:t xml:space="preserve">                  </w:t>
      </w:r>
      <w:r w:rsidRPr="00D001C5">
        <w:rPr>
          <w:sz w:val="28"/>
          <w:szCs w:val="28"/>
        </w:rPr>
        <w:t xml:space="preserve">(в части соответствия проектной документации требованиям, указанным </w:t>
      </w:r>
      <w:r>
        <w:rPr>
          <w:sz w:val="28"/>
          <w:szCs w:val="28"/>
        </w:rPr>
        <w:t xml:space="preserve">                    </w:t>
      </w:r>
      <w:r w:rsidRPr="00D001C5">
        <w:rPr>
          <w:sz w:val="28"/>
          <w:szCs w:val="28"/>
        </w:rPr>
        <w:t>в 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D001C5">
        <w:rPr>
          <w:sz w:val="28"/>
          <w:szCs w:val="28"/>
        </w:rPr>
        <w:t xml:space="preserve"> </w:t>
      </w:r>
      <w:proofErr w:type="gramStart"/>
      <w:r w:rsidRPr="00D001C5">
        <w:rPr>
          <w:sz w:val="28"/>
          <w:szCs w:val="28"/>
        </w:rPr>
        <w:t>случае, предусмотренном частью 12</w:t>
      </w:r>
      <w:r w:rsidRPr="00D001C5">
        <w:rPr>
          <w:sz w:val="28"/>
          <w:szCs w:val="28"/>
          <w:vertAlign w:val="superscript"/>
        </w:rPr>
        <w:t>1</w:t>
      </w:r>
      <w:r w:rsidRPr="00D001C5">
        <w:rPr>
          <w:sz w:val="28"/>
          <w:szCs w:val="28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D001C5">
        <w:rPr>
          <w:sz w:val="28"/>
          <w:szCs w:val="28"/>
          <w:vertAlign w:val="superscript"/>
        </w:rPr>
        <w:t>4</w:t>
      </w:r>
      <w:r w:rsidRPr="00D001C5">
        <w:rPr>
          <w:sz w:val="28"/>
          <w:szCs w:val="28"/>
        </w:rPr>
        <w:t xml:space="preserve">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 </w:t>
      </w:r>
      <w:proofErr w:type="gramEnd"/>
    </w:p>
    <w:p w:rsidR="00D001C5" w:rsidRPr="00D001C5" w:rsidRDefault="00D001C5" w:rsidP="00D001C5">
      <w:pPr>
        <w:spacing w:after="43" w:line="248" w:lineRule="auto"/>
        <w:ind w:right="58" w:firstLine="709"/>
        <w:jc w:val="both"/>
        <w:rPr>
          <w:sz w:val="28"/>
          <w:szCs w:val="28"/>
        </w:rPr>
      </w:pPr>
      <w:proofErr w:type="gramStart"/>
      <w:r w:rsidRPr="00D001C5">
        <w:rPr>
          <w:sz w:val="28"/>
          <w:szCs w:val="28"/>
        </w:rPr>
        <w:t>е) подтверждение соответствия вносимых в проектную документацию изменений требованиям, указанным в части 3</w:t>
      </w:r>
      <w:r w:rsidRPr="00D001C5">
        <w:rPr>
          <w:sz w:val="28"/>
          <w:szCs w:val="28"/>
          <w:vertAlign w:val="superscript"/>
        </w:rPr>
        <w:t>8</w:t>
      </w:r>
      <w:r w:rsidRPr="00D001C5">
        <w:rPr>
          <w:sz w:val="28"/>
          <w:szCs w:val="28"/>
        </w:rPr>
        <w:t xml:space="preserve"> статьи 49 Градостроительного кодекса Российской Федерации, предоставленное лицом, являющимся членом </w:t>
      </w:r>
      <w:proofErr w:type="spellStart"/>
      <w:r w:rsidRPr="00D001C5">
        <w:rPr>
          <w:sz w:val="28"/>
          <w:szCs w:val="28"/>
        </w:rPr>
        <w:t>саморегулируемой</w:t>
      </w:r>
      <w:proofErr w:type="spellEnd"/>
      <w:r w:rsidRPr="00D001C5">
        <w:rPr>
          <w:sz w:val="28"/>
          <w:szCs w:val="28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</w:t>
      </w:r>
      <w:r w:rsidRPr="00D001C5">
        <w:rPr>
          <w:sz w:val="28"/>
          <w:szCs w:val="28"/>
        </w:rPr>
        <w:lastRenderedPageBreak/>
        <w:t>Российской Федерации специалистом по организации архитектурно-строительного проектирования в должности главного инженера проекта,</w:t>
      </w:r>
      <w:r>
        <w:rPr>
          <w:sz w:val="28"/>
          <w:szCs w:val="28"/>
        </w:rPr>
        <w:t xml:space="preserve">                     </w:t>
      </w:r>
      <w:r w:rsidRPr="00D001C5">
        <w:rPr>
          <w:sz w:val="28"/>
          <w:szCs w:val="28"/>
        </w:rPr>
        <w:t xml:space="preserve"> в случае внесения изменений в</w:t>
      </w:r>
      <w:proofErr w:type="gramEnd"/>
      <w:r w:rsidRPr="00D001C5">
        <w:rPr>
          <w:sz w:val="28"/>
          <w:szCs w:val="28"/>
        </w:rPr>
        <w:t xml:space="preserve"> проектную документацию в соответствии </w:t>
      </w:r>
      <w:r>
        <w:rPr>
          <w:sz w:val="28"/>
          <w:szCs w:val="28"/>
        </w:rPr>
        <w:t xml:space="preserve">                  </w:t>
      </w:r>
      <w:r w:rsidRPr="00D001C5">
        <w:rPr>
          <w:sz w:val="28"/>
          <w:szCs w:val="28"/>
        </w:rPr>
        <w:t>с частью 3</w:t>
      </w:r>
      <w:r w:rsidRPr="00D001C5">
        <w:rPr>
          <w:sz w:val="28"/>
          <w:szCs w:val="28"/>
          <w:vertAlign w:val="superscript"/>
        </w:rPr>
        <w:t>8</w:t>
      </w:r>
      <w:r w:rsidRPr="00D001C5">
        <w:rPr>
          <w:sz w:val="28"/>
          <w:szCs w:val="28"/>
        </w:rPr>
        <w:t xml:space="preserve"> статьи 49 Градостроительного кодекса Российской Федерации;  </w:t>
      </w:r>
    </w:p>
    <w:p w:rsidR="00D001C5" w:rsidRPr="00D001C5" w:rsidRDefault="00D001C5" w:rsidP="00D001C5">
      <w:pPr>
        <w:spacing w:line="248" w:lineRule="auto"/>
        <w:ind w:right="58" w:firstLine="709"/>
        <w:jc w:val="both"/>
        <w:rPr>
          <w:sz w:val="28"/>
          <w:szCs w:val="28"/>
        </w:rPr>
      </w:pPr>
      <w:proofErr w:type="gramStart"/>
      <w:r w:rsidRPr="00D001C5">
        <w:rPr>
          <w:sz w:val="28"/>
          <w:szCs w:val="28"/>
        </w:rPr>
        <w:t>ж) подтверждение соответствия вносимых в проектную документацию изменений требованиям, указанным в части 3</w:t>
      </w:r>
      <w:r w:rsidRPr="00D001C5">
        <w:rPr>
          <w:sz w:val="28"/>
          <w:szCs w:val="28"/>
          <w:vertAlign w:val="superscript"/>
        </w:rPr>
        <w:t>9</w:t>
      </w:r>
      <w:r w:rsidRPr="00D001C5">
        <w:rPr>
          <w:sz w:val="28"/>
          <w:szCs w:val="28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D001C5">
        <w:rPr>
          <w:sz w:val="28"/>
          <w:szCs w:val="28"/>
          <w:vertAlign w:val="superscript"/>
        </w:rPr>
        <w:t>9</w:t>
      </w:r>
      <w:r w:rsidRPr="00D001C5">
        <w:rPr>
          <w:sz w:val="28"/>
          <w:szCs w:val="28"/>
        </w:rPr>
        <w:t xml:space="preserve"> статьи 49 Градостроительного кодекса Российской Федерации;  </w:t>
      </w:r>
      <w:proofErr w:type="gramEnd"/>
    </w:p>
    <w:p w:rsidR="00D001C5" w:rsidRPr="00D001C5" w:rsidRDefault="00D001C5" w:rsidP="00D001C5">
      <w:pPr>
        <w:ind w:firstLine="709"/>
        <w:jc w:val="both"/>
        <w:rPr>
          <w:sz w:val="28"/>
          <w:szCs w:val="28"/>
        </w:rPr>
      </w:pPr>
      <w:proofErr w:type="spellStart"/>
      <w:r w:rsidRPr="00D001C5">
        <w:rPr>
          <w:sz w:val="28"/>
          <w:szCs w:val="28"/>
        </w:rPr>
        <w:t>з</w:t>
      </w:r>
      <w:proofErr w:type="spellEnd"/>
      <w:r w:rsidRPr="00D001C5">
        <w:rPr>
          <w:sz w:val="28"/>
          <w:szCs w:val="28"/>
        </w:rPr>
        <w:t xml:space="preserve">) разрешение  на  отклонение  от  предельных 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Федерации); </w:t>
      </w:r>
    </w:p>
    <w:p w:rsidR="00D001C5" w:rsidRPr="00D001C5" w:rsidRDefault="00D001C5" w:rsidP="00D00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1C5">
        <w:rPr>
          <w:sz w:val="28"/>
          <w:szCs w:val="28"/>
        </w:rPr>
        <w:t xml:space="preserve">и) 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9" w:history="1">
        <w:r w:rsidRPr="00D001C5">
          <w:rPr>
            <w:sz w:val="28"/>
            <w:szCs w:val="28"/>
          </w:rPr>
          <w:t>статьей 40</w:t>
        </w:r>
        <w:r w:rsidRPr="00D001C5">
          <w:rPr>
            <w:sz w:val="28"/>
            <w:szCs w:val="28"/>
            <w:vertAlign w:val="superscript"/>
          </w:rPr>
          <w:t>1</w:t>
        </w:r>
      </w:hyperlink>
      <w:r w:rsidRPr="00D001C5">
        <w:rPr>
          <w:sz w:val="28"/>
          <w:szCs w:val="28"/>
        </w:rPr>
        <w:t xml:space="preserve"> Градостроительного кодекса Российской Федерации;</w:t>
      </w:r>
    </w:p>
    <w:p w:rsidR="00D001C5" w:rsidRPr="00D001C5" w:rsidRDefault="00D001C5" w:rsidP="00D00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1C5">
        <w:rPr>
          <w:sz w:val="28"/>
          <w:szCs w:val="28"/>
        </w:rPr>
        <w:t xml:space="preserve">к) согласие всех правообладателей объекта капитального строительства </w:t>
      </w:r>
      <w:r>
        <w:rPr>
          <w:sz w:val="28"/>
          <w:szCs w:val="28"/>
        </w:rPr>
        <w:t xml:space="preserve">            </w:t>
      </w:r>
      <w:r w:rsidRPr="00D001C5">
        <w:rPr>
          <w:sz w:val="28"/>
          <w:szCs w:val="28"/>
        </w:rPr>
        <w:t xml:space="preserve">в случае реконструкции такого объекта, за исключением указанных в </w:t>
      </w:r>
      <w:hyperlink r:id="rId10" w:history="1">
        <w:r w:rsidRPr="00D001C5">
          <w:rPr>
            <w:sz w:val="28"/>
            <w:szCs w:val="28"/>
          </w:rPr>
          <w:t>пункте 6</w:t>
        </w:r>
        <w:r w:rsidRPr="00D001C5">
          <w:rPr>
            <w:sz w:val="28"/>
            <w:szCs w:val="28"/>
            <w:vertAlign w:val="superscript"/>
          </w:rPr>
          <w:t>2</w:t>
        </w:r>
      </w:hyperlink>
      <w:r w:rsidRPr="00D001C5">
        <w:rPr>
          <w:sz w:val="28"/>
          <w:szCs w:val="28"/>
        </w:rPr>
        <w:t xml:space="preserve"> части 7 статьи 51 Градостроительного кодекса Российской Федерации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</w:t>
      </w:r>
      <w:r>
        <w:rPr>
          <w:sz w:val="28"/>
          <w:szCs w:val="28"/>
        </w:rPr>
        <w:t xml:space="preserve">                     </w:t>
      </w:r>
      <w:r w:rsidRPr="00D001C5">
        <w:rPr>
          <w:sz w:val="28"/>
          <w:szCs w:val="28"/>
        </w:rPr>
        <w:t>из домов блокированной застройки;</w:t>
      </w:r>
    </w:p>
    <w:p w:rsidR="00D001C5" w:rsidRPr="00D001C5" w:rsidRDefault="00D001C5" w:rsidP="00D001C5">
      <w:pPr>
        <w:ind w:firstLine="709"/>
        <w:jc w:val="both"/>
        <w:rPr>
          <w:sz w:val="28"/>
          <w:szCs w:val="28"/>
        </w:rPr>
      </w:pPr>
      <w:proofErr w:type="gramStart"/>
      <w:r w:rsidRPr="00D001C5">
        <w:rPr>
          <w:sz w:val="28"/>
          <w:szCs w:val="28"/>
        </w:rPr>
        <w:t>л) в случае проведения реконструкции объекта капитального строительства муниципальным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001C5">
        <w:rPr>
          <w:sz w:val="28"/>
          <w:szCs w:val="28"/>
        </w:rPr>
        <w:t>Росатом</w:t>
      </w:r>
      <w:proofErr w:type="spellEnd"/>
      <w:r w:rsidRPr="00D001C5">
        <w:rPr>
          <w:sz w:val="28"/>
          <w:szCs w:val="28"/>
        </w:rPr>
        <w:t xml:space="preserve">», Государственной корпорацией </w:t>
      </w:r>
      <w:r>
        <w:rPr>
          <w:sz w:val="28"/>
          <w:szCs w:val="28"/>
        </w:rPr>
        <w:t xml:space="preserve">              </w:t>
      </w:r>
      <w:r w:rsidRPr="00D001C5">
        <w:rPr>
          <w:sz w:val="28"/>
          <w:szCs w:val="28"/>
        </w:rPr>
        <w:t>по космической деятельности «</w:t>
      </w:r>
      <w:proofErr w:type="spellStart"/>
      <w:r w:rsidRPr="00D001C5">
        <w:rPr>
          <w:sz w:val="28"/>
          <w:szCs w:val="28"/>
        </w:rPr>
        <w:t>Роскосмос</w:t>
      </w:r>
      <w:proofErr w:type="spellEnd"/>
      <w:r w:rsidRPr="00D001C5">
        <w:rPr>
          <w:sz w:val="28"/>
          <w:szCs w:val="28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</w:t>
      </w:r>
      <w:proofErr w:type="gramEnd"/>
      <w:r w:rsidRPr="00D001C5">
        <w:rPr>
          <w:sz w:val="28"/>
          <w:szCs w:val="28"/>
        </w:rPr>
        <w:t xml:space="preserve">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D001C5">
        <w:rPr>
          <w:sz w:val="28"/>
          <w:szCs w:val="28"/>
        </w:rPr>
        <w:t>определяющее</w:t>
      </w:r>
      <w:proofErr w:type="gramEnd"/>
      <w:r w:rsidRPr="00D001C5">
        <w:rPr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 </w:t>
      </w:r>
    </w:p>
    <w:p w:rsidR="00D001C5" w:rsidRPr="00D001C5" w:rsidRDefault="00D001C5" w:rsidP="00D001C5">
      <w:pPr>
        <w:spacing w:line="248" w:lineRule="auto"/>
        <w:ind w:right="58" w:firstLine="709"/>
        <w:jc w:val="both"/>
        <w:rPr>
          <w:sz w:val="28"/>
          <w:szCs w:val="28"/>
        </w:rPr>
      </w:pPr>
      <w:proofErr w:type="gramStart"/>
      <w:r w:rsidRPr="00D001C5">
        <w:rPr>
          <w:sz w:val="28"/>
          <w:szCs w:val="28"/>
        </w:rPr>
        <w:t xml:space="preserve">м)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</w:t>
      </w:r>
      <w:r>
        <w:rPr>
          <w:sz w:val="28"/>
          <w:szCs w:val="28"/>
        </w:rPr>
        <w:t xml:space="preserve">                       </w:t>
      </w:r>
      <w:r w:rsidRPr="00D001C5">
        <w:rPr>
          <w:sz w:val="28"/>
          <w:szCs w:val="28"/>
        </w:rPr>
        <w:t xml:space="preserve">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</w:t>
      </w:r>
      <w:r w:rsidRPr="00D001C5">
        <w:rPr>
          <w:sz w:val="28"/>
          <w:szCs w:val="28"/>
        </w:rPr>
        <w:lastRenderedPageBreak/>
        <w:t xml:space="preserve">указанных работ, выданного уполномоченным органом в сфере охраны объектов культурного наследия; </w:t>
      </w:r>
      <w:proofErr w:type="gramEnd"/>
    </w:p>
    <w:p w:rsidR="00D001C5" w:rsidRPr="00D001C5" w:rsidRDefault="00D001C5" w:rsidP="00D001C5">
      <w:pPr>
        <w:spacing w:line="248" w:lineRule="auto"/>
        <w:ind w:right="58" w:firstLine="709"/>
        <w:jc w:val="both"/>
        <w:rPr>
          <w:sz w:val="28"/>
          <w:szCs w:val="28"/>
        </w:rPr>
      </w:pPr>
      <w:proofErr w:type="spellStart"/>
      <w:proofErr w:type="gramStart"/>
      <w:r w:rsidRPr="00D001C5">
        <w:rPr>
          <w:sz w:val="28"/>
          <w:szCs w:val="28"/>
        </w:rPr>
        <w:t>н</w:t>
      </w:r>
      <w:proofErr w:type="spellEnd"/>
      <w:r w:rsidRPr="00D001C5">
        <w:rPr>
          <w:sz w:val="28"/>
          <w:szCs w:val="28"/>
        </w:rPr>
        <w:t xml:space="preserve"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</w:t>
      </w:r>
      <w:r>
        <w:rPr>
          <w:sz w:val="28"/>
          <w:szCs w:val="28"/>
        </w:rPr>
        <w:t xml:space="preserve">                  </w:t>
      </w:r>
      <w:r w:rsidRPr="00D001C5">
        <w:rPr>
          <w:sz w:val="28"/>
          <w:szCs w:val="28"/>
        </w:rPr>
        <w:t>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D001C5">
        <w:rPr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 </w:t>
      </w:r>
    </w:p>
    <w:p w:rsidR="00D001C5" w:rsidRPr="00D001C5" w:rsidRDefault="00D001C5" w:rsidP="00D001C5">
      <w:pPr>
        <w:spacing w:after="1" w:line="248" w:lineRule="auto"/>
        <w:ind w:right="59" w:firstLine="709"/>
        <w:jc w:val="both"/>
        <w:rPr>
          <w:sz w:val="28"/>
          <w:szCs w:val="28"/>
        </w:rPr>
      </w:pPr>
      <w:proofErr w:type="gramStart"/>
      <w:r w:rsidRPr="00D001C5">
        <w:rPr>
          <w:sz w:val="28"/>
          <w:szCs w:val="28"/>
        </w:rPr>
        <w:t xml:space="preserve">о)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>
        <w:rPr>
          <w:sz w:val="28"/>
          <w:szCs w:val="28"/>
        </w:rPr>
        <w:t xml:space="preserve">                   </w:t>
      </w:r>
      <w:r w:rsidRPr="00D001C5">
        <w:rPr>
          <w:sz w:val="28"/>
          <w:szCs w:val="28"/>
        </w:rPr>
        <w:t xml:space="preserve">(за исключением случаев принятия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</w:t>
      </w:r>
      <w:r>
        <w:rPr>
          <w:sz w:val="28"/>
          <w:szCs w:val="28"/>
        </w:rPr>
        <w:t xml:space="preserve">                           </w:t>
      </w:r>
      <w:r w:rsidRPr="00D001C5">
        <w:rPr>
          <w:sz w:val="28"/>
          <w:szCs w:val="28"/>
        </w:rPr>
        <w:t>с</w:t>
      </w:r>
      <w:proofErr w:type="gramEnd"/>
      <w:r w:rsidRPr="00D001C5">
        <w:rPr>
          <w:sz w:val="28"/>
          <w:szCs w:val="28"/>
        </w:rPr>
        <w:t xml:space="preserve"> </w:t>
      </w:r>
      <w:proofErr w:type="gramStart"/>
      <w:r w:rsidRPr="00D001C5">
        <w:rPr>
          <w:sz w:val="28"/>
          <w:szCs w:val="28"/>
        </w:rPr>
        <w:t xml:space="preserve">Градостроительным кодексом Российской Федерацией или субъектом Российской Федерации); </w:t>
      </w:r>
      <w:proofErr w:type="gramEnd"/>
    </w:p>
    <w:p w:rsidR="00D001C5" w:rsidRPr="00D001C5" w:rsidRDefault="00D001C5" w:rsidP="00D001C5">
      <w:pPr>
        <w:spacing w:after="1" w:line="248" w:lineRule="auto"/>
        <w:ind w:right="59" w:firstLine="709"/>
        <w:jc w:val="both"/>
        <w:rPr>
          <w:sz w:val="28"/>
          <w:szCs w:val="28"/>
        </w:rPr>
      </w:pPr>
      <w:proofErr w:type="spellStart"/>
      <w:proofErr w:type="gramStart"/>
      <w:r w:rsidRPr="00D001C5">
        <w:rPr>
          <w:sz w:val="28"/>
          <w:szCs w:val="28"/>
        </w:rPr>
        <w:t>п</w:t>
      </w:r>
      <w:proofErr w:type="spellEnd"/>
      <w:r w:rsidRPr="00D001C5">
        <w:rPr>
          <w:sz w:val="28"/>
          <w:szCs w:val="28"/>
        </w:rPr>
        <w:t xml:space="preserve">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</w:t>
      </w:r>
      <w:r>
        <w:rPr>
          <w:sz w:val="28"/>
          <w:szCs w:val="28"/>
        </w:rPr>
        <w:t xml:space="preserve">                        </w:t>
      </w:r>
      <w:r w:rsidRPr="00D001C5">
        <w:rPr>
          <w:sz w:val="28"/>
          <w:szCs w:val="28"/>
        </w:rPr>
        <w:t>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Pr="00D001C5">
        <w:rPr>
          <w:sz w:val="28"/>
          <w:szCs w:val="28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 </w:t>
      </w:r>
    </w:p>
    <w:p w:rsidR="00D001C5" w:rsidRPr="00D001C5" w:rsidRDefault="00D001C5" w:rsidP="00D001C5">
      <w:pPr>
        <w:spacing w:after="1" w:line="248" w:lineRule="auto"/>
        <w:ind w:right="59" w:firstLine="709"/>
        <w:jc w:val="both"/>
        <w:rPr>
          <w:sz w:val="28"/>
          <w:szCs w:val="28"/>
        </w:rPr>
      </w:pPr>
      <w:proofErr w:type="spellStart"/>
      <w:r w:rsidRPr="00D001C5">
        <w:rPr>
          <w:sz w:val="28"/>
          <w:szCs w:val="28"/>
        </w:rPr>
        <w:t>р</w:t>
      </w:r>
      <w:proofErr w:type="spellEnd"/>
      <w:r w:rsidRPr="00D001C5">
        <w:rPr>
          <w:sz w:val="28"/>
          <w:szCs w:val="28"/>
        </w:rPr>
        <w:t xml:space="preserve">) сведения об утверждении типового </w:t>
      </w:r>
      <w:proofErr w:type="gramStart"/>
      <w:r w:rsidRPr="00D001C5">
        <w:rPr>
          <w:sz w:val="28"/>
          <w:szCs w:val="28"/>
        </w:rPr>
        <w:t>архитектурного решения</w:t>
      </w:r>
      <w:proofErr w:type="gramEnd"/>
      <w:r w:rsidRPr="00D001C5">
        <w:rPr>
          <w:sz w:val="28"/>
          <w:szCs w:val="28"/>
        </w:rPr>
        <w:t xml:space="preserve"> объекта капитального строительства, утвержденное в соответствии с Федеральным законом «Об объектах культурного наследия (памятниках истории и культуры) народов Российской Федерации» для исторического поселения, в границах которого планируется строительство, реконструкция объекта капитального строительства; </w:t>
      </w:r>
    </w:p>
    <w:p w:rsidR="00D001C5" w:rsidRPr="00D001C5" w:rsidRDefault="00D001C5" w:rsidP="00D001C5">
      <w:pPr>
        <w:spacing w:after="1" w:line="248" w:lineRule="auto"/>
        <w:ind w:right="59" w:firstLine="709"/>
        <w:jc w:val="both"/>
        <w:rPr>
          <w:sz w:val="28"/>
          <w:szCs w:val="28"/>
        </w:rPr>
      </w:pPr>
      <w:r w:rsidRPr="00D001C5">
        <w:rPr>
          <w:sz w:val="28"/>
          <w:szCs w:val="28"/>
        </w:rPr>
        <w:t xml:space="preserve">с)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 </w:t>
      </w:r>
    </w:p>
    <w:p w:rsidR="00D001C5" w:rsidRPr="00D001C5" w:rsidRDefault="00D001C5" w:rsidP="00D001C5">
      <w:pPr>
        <w:spacing w:after="1" w:line="248" w:lineRule="auto"/>
        <w:ind w:right="59" w:firstLine="709"/>
        <w:jc w:val="both"/>
        <w:rPr>
          <w:sz w:val="28"/>
          <w:szCs w:val="28"/>
        </w:rPr>
      </w:pPr>
      <w:r w:rsidRPr="00D001C5">
        <w:rPr>
          <w:sz w:val="28"/>
          <w:szCs w:val="28"/>
        </w:rPr>
        <w:lastRenderedPageBreak/>
        <w:t xml:space="preserve">2.9.2. В случае представления уведомления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 </w:t>
      </w:r>
    </w:p>
    <w:p w:rsidR="00D001C5" w:rsidRPr="00D001C5" w:rsidRDefault="00D001C5" w:rsidP="00D001C5">
      <w:pPr>
        <w:spacing w:after="1" w:line="248" w:lineRule="auto"/>
        <w:ind w:right="59" w:firstLine="709"/>
        <w:jc w:val="both"/>
        <w:rPr>
          <w:sz w:val="28"/>
          <w:szCs w:val="28"/>
        </w:rPr>
      </w:pPr>
      <w:proofErr w:type="gramStart"/>
      <w:r w:rsidRPr="00D001C5">
        <w:rPr>
          <w:sz w:val="28"/>
          <w:szCs w:val="28"/>
        </w:rPr>
        <w:t xml:space="preserve"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 </w:t>
      </w:r>
      <w:proofErr w:type="gramEnd"/>
    </w:p>
    <w:p w:rsidR="00D001C5" w:rsidRPr="00D001C5" w:rsidRDefault="00D001C5" w:rsidP="00D001C5">
      <w:pPr>
        <w:spacing w:after="1" w:line="248" w:lineRule="auto"/>
        <w:ind w:right="59" w:firstLine="709"/>
        <w:jc w:val="both"/>
        <w:rPr>
          <w:sz w:val="28"/>
          <w:szCs w:val="28"/>
        </w:rPr>
      </w:pPr>
      <w:r w:rsidRPr="00D001C5">
        <w:rPr>
          <w:sz w:val="28"/>
          <w:szCs w:val="28"/>
        </w:rPr>
        <w:t xml:space="preserve">б) сведения из Единого государственного реестра недвижимости </w:t>
      </w:r>
      <w:r>
        <w:rPr>
          <w:sz w:val="28"/>
          <w:szCs w:val="28"/>
        </w:rPr>
        <w:t xml:space="preserve">                      </w:t>
      </w:r>
      <w:r w:rsidRPr="00D001C5">
        <w:rPr>
          <w:sz w:val="28"/>
          <w:szCs w:val="28"/>
        </w:rPr>
        <w:t xml:space="preserve">о земельном участке, образованном путем объединения земельных участков, </w:t>
      </w:r>
      <w:r>
        <w:rPr>
          <w:sz w:val="28"/>
          <w:szCs w:val="28"/>
        </w:rPr>
        <w:t xml:space="preserve">                     </w:t>
      </w:r>
      <w:r w:rsidRPr="00D001C5">
        <w:rPr>
          <w:sz w:val="28"/>
          <w:szCs w:val="28"/>
        </w:rPr>
        <w:t xml:space="preserve">в отношении которых или одного из которых выдано разрешение </w:t>
      </w:r>
      <w:r>
        <w:rPr>
          <w:sz w:val="28"/>
          <w:szCs w:val="28"/>
        </w:rPr>
        <w:t xml:space="preserve">                             </w:t>
      </w:r>
      <w:r w:rsidRPr="00D001C5">
        <w:rPr>
          <w:sz w:val="28"/>
          <w:szCs w:val="28"/>
        </w:rPr>
        <w:t xml:space="preserve">на строительство; </w:t>
      </w:r>
    </w:p>
    <w:p w:rsidR="00D001C5" w:rsidRPr="00D001C5" w:rsidRDefault="00D001C5" w:rsidP="00D001C5">
      <w:pPr>
        <w:spacing w:after="1" w:line="248" w:lineRule="auto"/>
        <w:ind w:right="63" w:firstLine="709"/>
        <w:jc w:val="both"/>
        <w:rPr>
          <w:sz w:val="28"/>
          <w:szCs w:val="28"/>
        </w:rPr>
      </w:pPr>
      <w:r w:rsidRPr="00D001C5">
        <w:rPr>
          <w:sz w:val="28"/>
          <w:szCs w:val="28"/>
        </w:rPr>
        <w:t xml:space="preserve"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 </w:t>
      </w:r>
    </w:p>
    <w:p w:rsidR="00D001C5" w:rsidRPr="00D001C5" w:rsidRDefault="00D001C5" w:rsidP="00D001C5">
      <w:pPr>
        <w:spacing w:after="1" w:line="248" w:lineRule="auto"/>
        <w:ind w:right="63" w:firstLine="709"/>
        <w:jc w:val="both"/>
        <w:rPr>
          <w:sz w:val="28"/>
          <w:szCs w:val="28"/>
        </w:rPr>
      </w:pPr>
      <w:r w:rsidRPr="00D001C5">
        <w:rPr>
          <w:sz w:val="28"/>
          <w:szCs w:val="28"/>
        </w:rPr>
        <w:t xml:space="preserve">2.9.3. В случае представления уведомления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</w:t>
      </w:r>
      <w:r>
        <w:rPr>
          <w:sz w:val="28"/>
          <w:szCs w:val="28"/>
        </w:rPr>
        <w:t xml:space="preserve">                                          </w:t>
      </w:r>
      <w:r w:rsidRPr="00D001C5">
        <w:rPr>
          <w:sz w:val="28"/>
          <w:szCs w:val="28"/>
        </w:rPr>
        <w:t xml:space="preserve">с Градостроительным кодексом Российской Федерации выдано разрешение </w:t>
      </w:r>
      <w:r>
        <w:rPr>
          <w:sz w:val="28"/>
          <w:szCs w:val="28"/>
        </w:rPr>
        <w:t xml:space="preserve">               </w:t>
      </w:r>
      <w:r w:rsidRPr="00D001C5">
        <w:rPr>
          <w:sz w:val="28"/>
          <w:szCs w:val="28"/>
        </w:rPr>
        <w:t xml:space="preserve">на строительство: </w:t>
      </w:r>
    </w:p>
    <w:p w:rsidR="00D001C5" w:rsidRPr="00D001C5" w:rsidRDefault="00D001C5" w:rsidP="00D001C5">
      <w:pPr>
        <w:spacing w:after="1" w:line="248" w:lineRule="auto"/>
        <w:ind w:right="63" w:firstLine="709"/>
        <w:jc w:val="both"/>
        <w:rPr>
          <w:sz w:val="28"/>
          <w:szCs w:val="28"/>
        </w:rPr>
      </w:pPr>
      <w:r w:rsidRPr="00D001C5">
        <w:rPr>
          <w:sz w:val="28"/>
          <w:szCs w:val="28"/>
        </w:rPr>
        <w:t xml:space="preserve"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 </w:t>
      </w:r>
    </w:p>
    <w:p w:rsidR="00D001C5" w:rsidRPr="00D001C5" w:rsidRDefault="00D001C5" w:rsidP="00D001C5">
      <w:pPr>
        <w:spacing w:after="1" w:line="248" w:lineRule="auto"/>
        <w:ind w:right="63" w:firstLine="709"/>
        <w:jc w:val="both"/>
        <w:rPr>
          <w:sz w:val="28"/>
          <w:szCs w:val="28"/>
        </w:rPr>
      </w:pPr>
      <w:r w:rsidRPr="00D001C5">
        <w:rPr>
          <w:sz w:val="28"/>
          <w:szCs w:val="28"/>
        </w:rPr>
        <w:t xml:space="preserve">б) сведения из Единого государственного реестра недвижимости </w:t>
      </w:r>
      <w:r>
        <w:rPr>
          <w:sz w:val="28"/>
          <w:szCs w:val="28"/>
        </w:rPr>
        <w:t xml:space="preserve">                      </w:t>
      </w:r>
      <w:r w:rsidRPr="00D001C5">
        <w:rPr>
          <w:sz w:val="28"/>
          <w:szCs w:val="28"/>
        </w:rPr>
        <w:t xml:space="preserve">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 </w:t>
      </w:r>
    </w:p>
    <w:p w:rsidR="00D001C5" w:rsidRPr="00D001C5" w:rsidRDefault="00D001C5" w:rsidP="00D001C5">
      <w:pPr>
        <w:spacing w:after="1" w:line="248" w:lineRule="auto"/>
        <w:ind w:right="63" w:firstLine="709"/>
        <w:jc w:val="both"/>
        <w:rPr>
          <w:sz w:val="28"/>
          <w:szCs w:val="28"/>
        </w:rPr>
      </w:pPr>
      <w:r w:rsidRPr="00D001C5">
        <w:rPr>
          <w:sz w:val="28"/>
          <w:szCs w:val="28"/>
        </w:rPr>
        <w:t xml:space="preserve">в) решение об образовании земельных участков путем раздела, перераспределения земельных участков или выдела из земельных участков, </w:t>
      </w:r>
      <w:r>
        <w:rPr>
          <w:sz w:val="28"/>
          <w:szCs w:val="28"/>
        </w:rPr>
        <w:t xml:space="preserve">                 </w:t>
      </w:r>
      <w:r w:rsidRPr="00D001C5">
        <w:rPr>
          <w:sz w:val="28"/>
          <w:szCs w:val="28"/>
        </w:rPr>
        <w:t xml:space="preserve">в отношении которых выдано разрешение на строительство, в случае если </w:t>
      </w:r>
      <w:r>
        <w:rPr>
          <w:sz w:val="28"/>
          <w:szCs w:val="28"/>
        </w:rPr>
        <w:t xml:space="preserve">                </w:t>
      </w:r>
      <w:r w:rsidRPr="00D001C5">
        <w:rPr>
          <w:sz w:val="28"/>
          <w:szCs w:val="28"/>
        </w:rPr>
        <w:t xml:space="preserve">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 </w:t>
      </w:r>
    </w:p>
    <w:p w:rsidR="00D001C5" w:rsidRDefault="00D001C5" w:rsidP="00D001C5">
      <w:pPr>
        <w:ind w:right="65" w:firstLine="709"/>
        <w:jc w:val="both"/>
        <w:rPr>
          <w:sz w:val="28"/>
          <w:szCs w:val="28"/>
        </w:rPr>
      </w:pPr>
      <w:r w:rsidRPr="00D001C5">
        <w:rPr>
          <w:sz w:val="28"/>
          <w:szCs w:val="28"/>
        </w:rPr>
        <w:t xml:space="preserve">г) градостроительный план земельного участка, на котором планируется осуществить строительство, реконструкцию объекта капитального  строительства. </w:t>
      </w:r>
    </w:p>
    <w:p w:rsidR="00D001C5" w:rsidRDefault="00D001C5" w:rsidP="00D001C5">
      <w:pPr>
        <w:ind w:right="65" w:firstLine="709"/>
        <w:jc w:val="both"/>
        <w:rPr>
          <w:sz w:val="28"/>
          <w:szCs w:val="28"/>
        </w:rPr>
      </w:pPr>
    </w:p>
    <w:p w:rsidR="00D001C5" w:rsidRPr="00D001C5" w:rsidRDefault="00D001C5" w:rsidP="00D001C5">
      <w:pPr>
        <w:ind w:right="65" w:firstLine="709"/>
        <w:jc w:val="both"/>
        <w:rPr>
          <w:sz w:val="28"/>
          <w:szCs w:val="28"/>
        </w:rPr>
      </w:pPr>
    </w:p>
    <w:p w:rsidR="00D001C5" w:rsidRPr="00D001C5" w:rsidRDefault="00D001C5" w:rsidP="00D001C5">
      <w:pPr>
        <w:spacing w:after="1" w:line="248" w:lineRule="auto"/>
        <w:ind w:right="63" w:firstLine="709"/>
        <w:jc w:val="both"/>
        <w:rPr>
          <w:sz w:val="28"/>
          <w:szCs w:val="28"/>
        </w:rPr>
      </w:pPr>
      <w:r w:rsidRPr="00D001C5">
        <w:rPr>
          <w:sz w:val="28"/>
          <w:szCs w:val="28"/>
        </w:rPr>
        <w:lastRenderedPageBreak/>
        <w:t xml:space="preserve">2.9.4. В случае представления уведомления о переходе права пользования недрами: </w:t>
      </w:r>
    </w:p>
    <w:p w:rsidR="00D001C5" w:rsidRPr="00D001C5" w:rsidRDefault="00D001C5" w:rsidP="00D001C5">
      <w:pPr>
        <w:spacing w:after="1" w:line="248" w:lineRule="auto"/>
        <w:ind w:right="63" w:firstLine="709"/>
        <w:jc w:val="both"/>
        <w:rPr>
          <w:sz w:val="28"/>
          <w:szCs w:val="28"/>
        </w:rPr>
      </w:pPr>
      <w:r w:rsidRPr="00D001C5">
        <w:rPr>
          <w:sz w:val="28"/>
          <w:szCs w:val="28"/>
        </w:rPr>
        <w:t>а) сведения из Единого государственного реестра юридических лиц</w:t>
      </w:r>
      <w:r>
        <w:rPr>
          <w:sz w:val="28"/>
          <w:szCs w:val="28"/>
        </w:rPr>
        <w:t xml:space="preserve">              </w:t>
      </w:r>
      <w:r w:rsidRPr="00D001C5">
        <w:rPr>
          <w:sz w:val="28"/>
          <w:szCs w:val="28"/>
        </w:rPr>
        <w:t xml:space="preserve"> (при обращении застройщика, являющегося юридическим лицом) или из Единого государственного реестра индивидуальных предпринимателей </w:t>
      </w:r>
      <w:r>
        <w:rPr>
          <w:sz w:val="28"/>
          <w:szCs w:val="28"/>
        </w:rPr>
        <w:t xml:space="preserve">                </w:t>
      </w:r>
      <w:r w:rsidRPr="00D001C5">
        <w:rPr>
          <w:sz w:val="28"/>
          <w:szCs w:val="28"/>
        </w:rPr>
        <w:t xml:space="preserve">(при обращении застройщика, являющегося индивидуальным предпринимателем); </w:t>
      </w:r>
    </w:p>
    <w:p w:rsidR="00D001C5" w:rsidRPr="00D001C5" w:rsidRDefault="00D001C5" w:rsidP="00D001C5">
      <w:pPr>
        <w:spacing w:after="1" w:line="248" w:lineRule="auto"/>
        <w:ind w:right="63" w:firstLine="709"/>
        <w:jc w:val="both"/>
        <w:rPr>
          <w:sz w:val="28"/>
          <w:szCs w:val="28"/>
        </w:rPr>
      </w:pPr>
      <w:r w:rsidRPr="00D001C5">
        <w:rPr>
          <w:sz w:val="28"/>
          <w:szCs w:val="28"/>
        </w:rPr>
        <w:t xml:space="preserve">б) сведения из Единого государственного реестра недвижимости </w:t>
      </w:r>
      <w:r>
        <w:rPr>
          <w:sz w:val="28"/>
          <w:szCs w:val="28"/>
        </w:rPr>
        <w:t xml:space="preserve">                       </w:t>
      </w:r>
      <w:r w:rsidRPr="00D001C5">
        <w:rPr>
          <w:sz w:val="28"/>
          <w:szCs w:val="28"/>
        </w:rPr>
        <w:t xml:space="preserve">о земельном участке, в отношении которого прежнему правообладателю земельного участка выдано разрешение на строительство; </w:t>
      </w:r>
    </w:p>
    <w:p w:rsidR="00D001C5" w:rsidRPr="00D001C5" w:rsidRDefault="00D001C5" w:rsidP="00D001C5">
      <w:pPr>
        <w:ind w:right="65" w:firstLine="709"/>
        <w:jc w:val="both"/>
        <w:rPr>
          <w:sz w:val="28"/>
          <w:szCs w:val="28"/>
        </w:rPr>
      </w:pPr>
      <w:r w:rsidRPr="00D001C5">
        <w:rPr>
          <w:sz w:val="28"/>
          <w:szCs w:val="28"/>
        </w:rPr>
        <w:t xml:space="preserve">в) решение о предоставлении права пользования недрами и решение </w:t>
      </w:r>
      <w:r>
        <w:rPr>
          <w:sz w:val="28"/>
          <w:szCs w:val="28"/>
        </w:rPr>
        <w:t xml:space="preserve">                      </w:t>
      </w:r>
      <w:r w:rsidRPr="00D001C5">
        <w:rPr>
          <w:sz w:val="28"/>
          <w:szCs w:val="28"/>
        </w:rPr>
        <w:t xml:space="preserve">о  переоформлении лицензии на право пользования недрами. </w:t>
      </w:r>
    </w:p>
    <w:p w:rsidR="00D001C5" w:rsidRPr="00D001C5" w:rsidRDefault="00D001C5" w:rsidP="00D001C5">
      <w:pPr>
        <w:spacing w:after="1" w:line="248" w:lineRule="auto"/>
        <w:ind w:right="63" w:firstLine="709"/>
        <w:jc w:val="both"/>
        <w:rPr>
          <w:sz w:val="28"/>
          <w:szCs w:val="28"/>
        </w:rPr>
      </w:pPr>
      <w:r w:rsidRPr="00D001C5">
        <w:rPr>
          <w:sz w:val="28"/>
          <w:szCs w:val="28"/>
        </w:rPr>
        <w:t xml:space="preserve">2.9.5. В случае представления уведомления о переходе прав </w:t>
      </w:r>
      <w:r>
        <w:rPr>
          <w:sz w:val="28"/>
          <w:szCs w:val="28"/>
        </w:rPr>
        <w:t xml:space="preserve">                             </w:t>
      </w:r>
      <w:r w:rsidRPr="00D001C5">
        <w:rPr>
          <w:sz w:val="28"/>
          <w:szCs w:val="28"/>
        </w:rPr>
        <w:t xml:space="preserve">на земельный участок: </w:t>
      </w:r>
    </w:p>
    <w:p w:rsidR="00D001C5" w:rsidRPr="00D001C5" w:rsidRDefault="00D001C5" w:rsidP="00D001C5">
      <w:pPr>
        <w:spacing w:after="1" w:line="248" w:lineRule="auto"/>
        <w:ind w:right="63" w:firstLine="709"/>
        <w:jc w:val="both"/>
        <w:rPr>
          <w:sz w:val="28"/>
          <w:szCs w:val="28"/>
        </w:rPr>
      </w:pPr>
      <w:r w:rsidRPr="00D001C5">
        <w:rPr>
          <w:sz w:val="28"/>
          <w:szCs w:val="28"/>
        </w:rPr>
        <w:t xml:space="preserve">а) сведения из Единого государственного реестра юридических лиц </w:t>
      </w:r>
      <w:r>
        <w:rPr>
          <w:sz w:val="28"/>
          <w:szCs w:val="28"/>
        </w:rPr>
        <w:t xml:space="preserve">              </w:t>
      </w:r>
      <w:r w:rsidRPr="00D001C5">
        <w:rPr>
          <w:sz w:val="28"/>
          <w:szCs w:val="28"/>
        </w:rPr>
        <w:t xml:space="preserve">(при обращении застройщика, являющегося юридическим лицом) или из Единого государственного реестра индивидуальных предпринимателей </w:t>
      </w:r>
      <w:r>
        <w:rPr>
          <w:sz w:val="28"/>
          <w:szCs w:val="28"/>
        </w:rPr>
        <w:t xml:space="preserve">                  </w:t>
      </w:r>
      <w:r w:rsidRPr="00D001C5">
        <w:rPr>
          <w:sz w:val="28"/>
          <w:szCs w:val="28"/>
        </w:rPr>
        <w:t xml:space="preserve">(при обращении застройщика, являющегося индивидуальным предпринимателем); </w:t>
      </w:r>
    </w:p>
    <w:p w:rsidR="00D001C5" w:rsidRPr="00D001C5" w:rsidRDefault="00D001C5" w:rsidP="00D001C5">
      <w:pPr>
        <w:spacing w:after="2" w:line="239" w:lineRule="auto"/>
        <w:ind w:right="63" w:firstLine="709"/>
        <w:jc w:val="both"/>
        <w:rPr>
          <w:sz w:val="28"/>
          <w:szCs w:val="28"/>
        </w:rPr>
      </w:pPr>
      <w:r w:rsidRPr="00D001C5">
        <w:rPr>
          <w:sz w:val="28"/>
          <w:szCs w:val="28"/>
        </w:rPr>
        <w:t>б) правоустанавливающие документы на земельный участок,</w:t>
      </w:r>
      <w:r>
        <w:rPr>
          <w:sz w:val="28"/>
          <w:szCs w:val="28"/>
        </w:rPr>
        <w:t xml:space="preserve">                             </w:t>
      </w:r>
      <w:r w:rsidRPr="00D001C5">
        <w:rPr>
          <w:sz w:val="28"/>
          <w:szCs w:val="28"/>
        </w:rPr>
        <w:t xml:space="preserve"> в отношении которого прежнему правообладателю земельного участка выдано разрешение на строительство. </w:t>
      </w:r>
    </w:p>
    <w:p w:rsidR="00D001C5" w:rsidRPr="00D001C5" w:rsidRDefault="00D001C5" w:rsidP="00D001C5">
      <w:pPr>
        <w:spacing w:after="2" w:line="239" w:lineRule="auto"/>
        <w:ind w:right="63" w:firstLine="709"/>
        <w:jc w:val="both"/>
        <w:rPr>
          <w:sz w:val="28"/>
          <w:szCs w:val="28"/>
        </w:rPr>
      </w:pPr>
      <w:r w:rsidRPr="00D001C5">
        <w:rPr>
          <w:sz w:val="28"/>
          <w:szCs w:val="28"/>
        </w:rPr>
        <w:t xml:space="preserve">2.9.6. </w:t>
      </w:r>
      <w:proofErr w:type="gramStart"/>
      <w:r w:rsidRPr="00D001C5">
        <w:rPr>
          <w:sz w:val="28"/>
          <w:szCs w:val="28"/>
        </w:rPr>
        <w:t xml:space="preserve">В случае представления заявления о внесении изменений в связи </w:t>
      </w:r>
      <w:r>
        <w:rPr>
          <w:sz w:val="28"/>
          <w:szCs w:val="28"/>
        </w:rPr>
        <w:t xml:space="preserve">             </w:t>
      </w:r>
      <w:r w:rsidRPr="00D001C5">
        <w:rPr>
          <w:sz w:val="28"/>
          <w:szCs w:val="28"/>
        </w:rPr>
        <w:t>с необходимостью продления срока действия разрешения на строительство</w:t>
      </w:r>
      <w:proofErr w:type="gramEnd"/>
      <w:r w:rsidRPr="00D001C5">
        <w:rPr>
          <w:sz w:val="28"/>
          <w:szCs w:val="28"/>
        </w:rPr>
        <w:t xml:space="preserve">: </w:t>
      </w:r>
    </w:p>
    <w:p w:rsidR="00D001C5" w:rsidRPr="00D001C5" w:rsidRDefault="00D001C5" w:rsidP="00D001C5">
      <w:pPr>
        <w:spacing w:after="2" w:line="239" w:lineRule="auto"/>
        <w:ind w:right="63" w:firstLine="709"/>
        <w:jc w:val="both"/>
        <w:rPr>
          <w:sz w:val="28"/>
          <w:szCs w:val="28"/>
        </w:rPr>
      </w:pPr>
      <w:r w:rsidRPr="00D001C5">
        <w:rPr>
          <w:sz w:val="28"/>
          <w:szCs w:val="28"/>
        </w:rPr>
        <w:t xml:space="preserve"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 </w:t>
      </w:r>
    </w:p>
    <w:p w:rsidR="00D001C5" w:rsidRPr="00D001C5" w:rsidRDefault="00D001C5" w:rsidP="00D001C5">
      <w:pPr>
        <w:ind w:right="80" w:firstLine="709"/>
        <w:jc w:val="both"/>
        <w:rPr>
          <w:sz w:val="28"/>
          <w:szCs w:val="28"/>
        </w:rPr>
      </w:pPr>
      <w:r w:rsidRPr="00D001C5">
        <w:rPr>
          <w:sz w:val="28"/>
          <w:szCs w:val="28"/>
        </w:rPr>
        <w:t xml:space="preserve">б) информация о наличии извещения о начале работ по строительству,  реконструкции на день подачи заявления о внесении изменений в связи </w:t>
      </w:r>
      <w:r>
        <w:rPr>
          <w:sz w:val="28"/>
          <w:szCs w:val="28"/>
        </w:rPr>
        <w:t xml:space="preserve">                      </w:t>
      </w:r>
      <w:r w:rsidRPr="00D001C5">
        <w:rPr>
          <w:sz w:val="28"/>
          <w:szCs w:val="28"/>
        </w:rPr>
        <w:t>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</w:r>
      <w:proofErr w:type="gramStart"/>
      <w:r w:rsidRPr="00D001C5">
        <w:rPr>
          <w:sz w:val="28"/>
          <w:szCs w:val="28"/>
        </w:rPr>
        <w:t xml:space="preserve">.». </w:t>
      </w:r>
      <w:proofErr w:type="gramEnd"/>
    </w:p>
    <w:p w:rsidR="00D001C5" w:rsidRPr="00D001C5" w:rsidRDefault="00D001C5" w:rsidP="00D001C5">
      <w:pPr>
        <w:tabs>
          <w:tab w:val="left" w:pos="795"/>
        </w:tabs>
        <w:ind w:firstLine="709"/>
        <w:jc w:val="both"/>
        <w:rPr>
          <w:sz w:val="28"/>
          <w:szCs w:val="28"/>
        </w:rPr>
      </w:pPr>
      <w:r w:rsidRPr="00D001C5">
        <w:rPr>
          <w:sz w:val="28"/>
          <w:szCs w:val="28"/>
        </w:rPr>
        <w:t xml:space="preserve">2. </w:t>
      </w:r>
      <w:proofErr w:type="gramStart"/>
      <w:r w:rsidRPr="00D001C5">
        <w:rPr>
          <w:sz w:val="28"/>
          <w:szCs w:val="28"/>
        </w:rPr>
        <w:t>Разместить</w:t>
      </w:r>
      <w:proofErr w:type="gramEnd"/>
      <w:r w:rsidRPr="00D001C5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D001C5">
        <w:rPr>
          <w:sz w:val="28"/>
          <w:szCs w:val="28"/>
        </w:rPr>
        <w:t>Сычевский</w:t>
      </w:r>
      <w:proofErr w:type="spellEnd"/>
      <w:r w:rsidRPr="00D001C5">
        <w:rPr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D001C5" w:rsidRPr="00D001C5" w:rsidRDefault="00D001C5" w:rsidP="00D001C5">
      <w:pPr>
        <w:ind w:firstLine="709"/>
        <w:jc w:val="both"/>
        <w:rPr>
          <w:sz w:val="28"/>
          <w:szCs w:val="28"/>
        </w:rPr>
      </w:pPr>
      <w:r w:rsidRPr="00D001C5">
        <w:rPr>
          <w:sz w:val="28"/>
          <w:szCs w:val="28"/>
        </w:rPr>
        <w:t xml:space="preserve">3. </w:t>
      </w:r>
      <w:proofErr w:type="gramStart"/>
      <w:r w:rsidRPr="00D001C5">
        <w:rPr>
          <w:sz w:val="28"/>
          <w:szCs w:val="28"/>
        </w:rPr>
        <w:t>Контроль за</w:t>
      </w:r>
      <w:proofErr w:type="gramEnd"/>
      <w:r w:rsidRPr="00D001C5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                   </w:t>
      </w:r>
      <w:r w:rsidRPr="00D001C5">
        <w:rPr>
          <w:sz w:val="28"/>
          <w:szCs w:val="28"/>
        </w:rPr>
        <w:t>на заместителя Главы муниципального образования «</w:t>
      </w:r>
      <w:proofErr w:type="spellStart"/>
      <w:r w:rsidRPr="00D001C5">
        <w:rPr>
          <w:sz w:val="28"/>
          <w:szCs w:val="28"/>
        </w:rPr>
        <w:t>Сычевский</w:t>
      </w:r>
      <w:proofErr w:type="spellEnd"/>
      <w:r w:rsidRPr="00D001C5">
        <w:rPr>
          <w:sz w:val="28"/>
          <w:szCs w:val="28"/>
        </w:rPr>
        <w:t xml:space="preserve"> район» Смоленской области С.Н. </w:t>
      </w:r>
      <w:proofErr w:type="spellStart"/>
      <w:r w:rsidRPr="00D001C5">
        <w:rPr>
          <w:sz w:val="28"/>
          <w:szCs w:val="28"/>
        </w:rPr>
        <w:t>Митенкову</w:t>
      </w:r>
      <w:proofErr w:type="spellEnd"/>
      <w:r w:rsidRPr="00D001C5">
        <w:rPr>
          <w:sz w:val="28"/>
          <w:szCs w:val="28"/>
        </w:rPr>
        <w:t>.</w:t>
      </w:r>
    </w:p>
    <w:p w:rsidR="00D001C5" w:rsidRPr="00D001C5" w:rsidRDefault="00D001C5" w:rsidP="00D001C5">
      <w:pPr>
        <w:spacing w:line="228" w:lineRule="auto"/>
        <w:ind w:firstLine="709"/>
        <w:jc w:val="both"/>
        <w:rPr>
          <w:sz w:val="28"/>
          <w:szCs w:val="28"/>
        </w:rPr>
      </w:pPr>
    </w:p>
    <w:p w:rsidR="00D001C5" w:rsidRPr="004E4558" w:rsidRDefault="00D001C5" w:rsidP="008F521B">
      <w:pPr>
        <w:spacing w:line="228" w:lineRule="auto"/>
        <w:ind w:firstLine="709"/>
        <w:jc w:val="both"/>
        <w:rPr>
          <w:sz w:val="28"/>
          <w:szCs w:val="28"/>
        </w:rPr>
      </w:pPr>
    </w:p>
    <w:p w:rsidR="00AA4907" w:rsidRDefault="00AA4907" w:rsidP="00AA49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12EB" w:rsidRDefault="00AA4907" w:rsidP="00F333B5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sectPr w:rsidR="000D12EB" w:rsidSect="00F333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E34" w:rsidRDefault="00695E34" w:rsidP="00FA6D0B">
      <w:r>
        <w:separator/>
      </w:r>
    </w:p>
  </w:endnote>
  <w:endnote w:type="continuationSeparator" w:id="0">
    <w:p w:rsidR="00695E34" w:rsidRDefault="00695E3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E34" w:rsidRDefault="00695E34" w:rsidP="00FA6D0B">
      <w:r>
        <w:separator/>
      </w:r>
    </w:p>
  </w:footnote>
  <w:footnote w:type="continuationSeparator" w:id="0">
    <w:p w:rsidR="00695E34" w:rsidRDefault="00695E3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D732BD">
    <w:pPr>
      <w:pStyle w:val="ab"/>
      <w:jc w:val="center"/>
    </w:pPr>
    <w:fldSimple w:instr=" PAGE   \* MERGEFORMAT ">
      <w:r w:rsidR="00D001C5">
        <w:rPr>
          <w:noProof/>
        </w:rPr>
        <w:t>7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84194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80CE8"/>
    <w:rsid w:val="00080F40"/>
    <w:rsid w:val="00081417"/>
    <w:rsid w:val="00081D77"/>
    <w:rsid w:val="00081F8E"/>
    <w:rsid w:val="0008238D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A2D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A2"/>
    <w:rsid w:val="00157CB3"/>
    <w:rsid w:val="0016005D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5A0E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478E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3E47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3E3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904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37CE2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25E0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5E34"/>
    <w:rsid w:val="00696344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11E1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3E43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EB3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51A8"/>
    <w:rsid w:val="00876408"/>
    <w:rsid w:val="008767C2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521B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166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CF6731"/>
    <w:rsid w:val="00D001C5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2B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2D8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63D3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81B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437094&amp;dst=1018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7094&amp;dst=407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824A99-76B0-481D-800B-7E6E7A23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5</cp:revision>
  <cp:lastPrinted>2024-01-24T11:32:00Z</cp:lastPrinted>
  <dcterms:created xsi:type="dcterms:W3CDTF">2024-01-24T10:26:00Z</dcterms:created>
  <dcterms:modified xsi:type="dcterms:W3CDTF">2024-01-24T11:32:00Z</dcterms:modified>
</cp:coreProperties>
</file>