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49" w:rsidRPr="009F2864" w:rsidRDefault="008C3B53" w:rsidP="00553F49">
      <w:pPr>
        <w:pStyle w:val="a3"/>
        <w:shd w:val="clear" w:color="auto" w:fill="FFFFFF"/>
        <w:jc w:val="center"/>
        <w:rPr>
          <w:rStyle w:val="a4"/>
          <w:b/>
          <w:i w:val="0"/>
          <w:color w:val="000000"/>
          <w:spacing w:val="60"/>
          <w:sz w:val="28"/>
          <w:szCs w:val="28"/>
        </w:rPr>
      </w:pPr>
      <w:r>
        <w:rPr>
          <w:rStyle w:val="a4"/>
          <w:b/>
          <w:i w:val="0"/>
          <w:color w:val="000000"/>
          <w:spacing w:val="60"/>
          <w:sz w:val="28"/>
          <w:szCs w:val="28"/>
        </w:rPr>
        <w:t>Информационное объявление</w:t>
      </w:r>
    </w:p>
    <w:p w:rsidR="00553F49" w:rsidRPr="00AD433F" w:rsidRDefault="00553F49" w:rsidP="00AD43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D433F">
        <w:rPr>
          <w:rStyle w:val="a4"/>
          <w:i w:val="0"/>
          <w:color w:val="000000"/>
          <w:sz w:val="26"/>
          <w:szCs w:val="26"/>
        </w:rPr>
        <w:t xml:space="preserve">29 июня 2021 года вступил в силу Федеральный закон от 30 декабря 2020 </w:t>
      </w:r>
      <w:r w:rsidR="009F2864" w:rsidRPr="00AD433F">
        <w:rPr>
          <w:rStyle w:val="a4"/>
          <w:i w:val="0"/>
          <w:color w:val="000000"/>
          <w:sz w:val="26"/>
          <w:szCs w:val="26"/>
        </w:rPr>
        <w:t>года</w:t>
      </w:r>
      <w:r w:rsidRPr="00AD433F">
        <w:rPr>
          <w:rStyle w:val="a4"/>
          <w:i w:val="0"/>
          <w:color w:val="000000"/>
          <w:sz w:val="26"/>
          <w:szCs w:val="26"/>
        </w:rPr>
        <w:t xml:space="preserve"> </w:t>
      </w:r>
      <w:r w:rsidR="009F2864" w:rsidRPr="00AD433F">
        <w:rPr>
          <w:rStyle w:val="a4"/>
          <w:i w:val="0"/>
          <w:color w:val="000000"/>
          <w:sz w:val="26"/>
          <w:szCs w:val="26"/>
        </w:rPr>
        <w:t xml:space="preserve"> № 518-ФЗ </w:t>
      </w:r>
      <w:r w:rsidRPr="00AD433F">
        <w:rPr>
          <w:rStyle w:val="a4"/>
          <w:i w:val="0"/>
          <w:color w:val="000000"/>
          <w:sz w:val="26"/>
          <w:szCs w:val="26"/>
        </w:rPr>
        <w:t>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553F49" w:rsidRPr="00AD433F" w:rsidRDefault="009F2864" w:rsidP="00AD43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D433F">
        <w:rPr>
          <w:color w:val="000000"/>
          <w:sz w:val="26"/>
          <w:szCs w:val="26"/>
        </w:rPr>
        <w:t>Администрация муниципального образования «Сычевский район» Смоленской области</w:t>
      </w:r>
      <w:r w:rsidR="00553F49" w:rsidRPr="00AD433F">
        <w:rPr>
          <w:color w:val="000000"/>
          <w:sz w:val="26"/>
          <w:szCs w:val="26"/>
        </w:rPr>
        <w:t xml:space="preserve"> информирует о проведении работ по выявлению правообладателей ранее учтенных объектов недвижимости. </w:t>
      </w:r>
    </w:p>
    <w:p w:rsidR="00553F49" w:rsidRPr="00AD433F" w:rsidRDefault="00553F49" w:rsidP="005B1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D433F">
        <w:rPr>
          <w:color w:val="000000"/>
          <w:sz w:val="26"/>
          <w:szCs w:val="26"/>
        </w:rPr>
        <w:t>Работа по выявлению правообладателей осуществляется в отношении земельных участков, зданий, сооружений, объектов незаверше</w:t>
      </w:r>
      <w:r w:rsidR="005B17D4">
        <w:rPr>
          <w:color w:val="000000"/>
          <w:sz w:val="26"/>
          <w:szCs w:val="26"/>
        </w:rPr>
        <w:t>нного строительства, помещений. Н</w:t>
      </w:r>
      <w:r w:rsidRPr="00AD433F">
        <w:rPr>
          <w:color w:val="000000"/>
          <w:sz w:val="26"/>
          <w:szCs w:val="26"/>
        </w:rPr>
        <w:t>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</w:t>
      </w:r>
      <w:r w:rsidR="005B17D4">
        <w:rPr>
          <w:color w:val="000000"/>
          <w:sz w:val="26"/>
          <w:szCs w:val="26"/>
        </w:rPr>
        <w:t>дателей</w:t>
      </w:r>
      <w:r w:rsidRPr="00AD433F">
        <w:rPr>
          <w:color w:val="000000"/>
          <w:sz w:val="26"/>
          <w:szCs w:val="26"/>
        </w:rPr>
        <w:t xml:space="preserve">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553F49" w:rsidRPr="00AD433F" w:rsidRDefault="002142BC" w:rsidP="00AD43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Перечень</w:t>
      </w:r>
      <w:r w:rsidR="00553F49" w:rsidRPr="00AD433F">
        <w:rPr>
          <w:color w:val="000000"/>
          <w:sz w:val="26"/>
          <w:szCs w:val="26"/>
        </w:rPr>
        <w:t xml:space="preserve">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</w:t>
      </w:r>
      <w:r w:rsidR="009F2864" w:rsidRPr="00AD433F">
        <w:rPr>
          <w:color w:val="000000"/>
          <w:sz w:val="26"/>
          <w:szCs w:val="26"/>
        </w:rPr>
        <w:t>рации муниципального образования «Сычевский район» Смоленской области</w:t>
      </w:r>
      <w:r w:rsidR="00553F49" w:rsidRPr="00AD433F">
        <w:rPr>
          <w:color w:val="000000"/>
          <w:sz w:val="26"/>
          <w:szCs w:val="26"/>
        </w:rPr>
        <w:t xml:space="preserve"> в информационно-телекоммуникационной сети </w:t>
      </w:r>
      <w:r w:rsidR="00AD433F" w:rsidRPr="00AD433F">
        <w:rPr>
          <w:sz w:val="26"/>
          <w:szCs w:val="26"/>
        </w:rPr>
        <w:t>«Интернет» по адресу: https://sychevka.admin-smolensk.ru/nedvizhimost/</w:t>
      </w:r>
      <w:r w:rsidR="00553F49" w:rsidRPr="00AD433F">
        <w:rPr>
          <w:sz w:val="26"/>
          <w:szCs w:val="26"/>
        </w:rPr>
        <w:t>.</w:t>
      </w:r>
    </w:p>
    <w:p w:rsidR="00553F49" w:rsidRDefault="00553F49" w:rsidP="00AD43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AD433F">
        <w:rPr>
          <w:color w:val="000000"/>
          <w:sz w:val="26"/>
          <w:szCs w:val="26"/>
        </w:rPr>
        <w:t xml:space="preserve">Извещаем, что правообладатели объектов недвижимости или любые заинтересованные лица могут обратиться в </w:t>
      </w:r>
      <w:r w:rsidR="009F2864" w:rsidRPr="00AD433F">
        <w:rPr>
          <w:color w:val="000000"/>
          <w:sz w:val="26"/>
          <w:szCs w:val="26"/>
        </w:rPr>
        <w:t>Администрацию муниципального образования «Сычевский район» Смоленской области</w:t>
      </w:r>
      <w:r w:rsidRPr="00AD433F">
        <w:rPr>
          <w:color w:val="000000"/>
          <w:sz w:val="26"/>
          <w:szCs w:val="26"/>
        </w:rPr>
        <w:t xml:space="preserve"> для предоставления сведений о правообладателях ранее </w:t>
      </w:r>
      <w:r w:rsidR="000E04D6">
        <w:rPr>
          <w:color w:val="000000"/>
          <w:sz w:val="26"/>
          <w:szCs w:val="26"/>
        </w:rPr>
        <w:t>учтенных объектов недвижимости.</w:t>
      </w:r>
      <w:r w:rsidR="005B17D4">
        <w:rPr>
          <w:color w:val="000000"/>
          <w:sz w:val="26"/>
          <w:szCs w:val="26"/>
        </w:rPr>
        <w:t xml:space="preserve"> </w:t>
      </w:r>
    </w:p>
    <w:p w:rsidR="005B17D4" w:rsidRDefault="00686A73" w:rsidP="00AD43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AD433F">
        <w:rPr>
          <w:color w:val="000000"/>
          <w:sz w:val="26"/>
          <w:szCs w:val="26"/>
        </w:rPr>
        <w:t xml:space="preserve">Обращения оформляются в письменном виде </w:t>
      </w:r>
      <w:r w:rsidR="004F2F8A">
        <w:rPr>
          <w:color w:val="000000"/>
          <w:sz w:val="26"/>
          <w:szCs w:val="26"/>
        </w:rPr>
        <w:t xml:space="preserve">лично </w:t>
      </w:r>
      <w:r w:rsidRPr="00AD433F">
        <w:rPr>
          <w:color w:val="000000"/>
          <w:sz w:val="26"/>
          <w:szCs w:val="26"/>
        </w:rPr>
        <w:t>и</w:t>
      </w:r>
      <w:r w:rsidR="00856A57">
        <w:rPr>
          <w:color w:val="000000"/>
          <w:sz w:val="26"/>
          <w:szCs w:val="26"/>
        </w:rPr>
        <w:t>ли</w:t>
      </w:r>
      <w:r w:rsidRPr="00AD433F">
        <w:rPr>
          <w:color w:val="000000"/>
          <w:sz w:val="26"/>
          <w:szCs w:val="26"/>
        </w:rPr>
        <w:t xml:space="preserve"> направляются в Администрацию по почте: 215280, Смоленская область, г</w:t>
      </w:r>
      <w:proofErr w:type="gramStart"/>
      <w:r w:rsidRPr="00AD433F">
        <w:rPr>
          <w:color w:val="000000"/>
          <w:sz w:val="26"/>
          <w:szCs w:val="26"/>
        </w:rPr>
        <w:t>.С</w:t>
      </w:r>
      <w:proofErr w:type="gramEnd"/>
      <w:r w:rsidRPr="00AD433F">
        <w:rPr>
          <w:color w:val="000000"/>
          <w:sz w:val="26"/>
          <w:szCs w:val="26"/>
        </w:rPr>
        <w:t xml:space="preserve">ычевка, пл.Революции, д. 1 или на адрес электронной почты: </w:t>
      </w:r>
      <w:hyperlink r:id="rId5" w:history="1">
        <w:r w:rsidR="004F2F8A" w:rsidRPr="00887E32">
          <w:rPr>
            <w:rStyle w:val="a7"/>
            <w:sz w:val="26"/>
            <w:szCs w:val="26"/>
          </w:rPr>
          <w:t>sychevka1.adm@mail.ru</w:t>
        </w:r>
      </w:hyperlink>
      <w:r w:rsidRPr="00AD433F">
        <w:rPr>
          <w:color w:val="000000"/>
          <w:sz w:val="26"/>
          <w:szCs w:val="26"/>
        </w:rPr>
        <w:t>.</w:t>
      </w:r>
      <w:r w:rsidR="004F2F8A">
        <w:rPr>
          <w:color w:val="000000"/>
          <w:sz w:val="26"/>
          <w:szCs w:val="26"/>
        </w:rPr>
        <w:t xml:space="preserve">, </w:t>
      </w:r>
      <w:hyperlink r:id="rId6" w:history="1">
        <w:r w:rsidR="004F2F8A" w:rsidRPr="000E04D6">
          <w:rPr>
            <w:rStyle w:val="a7"/>
          </w:rPr>
          <w:t>zio_admsych@mail.ru</w:t>
        </w:r>
      </w:hyperlink>
      <w:r w:rsidR="004F2F8A">
        <w:t>.</w:t>
      </w:r>
    </w:p>
    <w:p w:rsidR="00686A73" w:rsidRDefault="00171B7E" w:rsidP="000E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Структурным подразделением</w:t>
      </w:r>
      <w:r w:rsidR="000E04D6" w:rsidRPr="000E04D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>, осуществляющим мероприятия по выявлению правообладателей ранее учтенных объектов недвижимости, является отдел по земельным и имущественным отношениям Администрации</w:t>
      </w:r>
      <w:r w:rsidR="000E04D6" w:rsidRPr="000E04D6">
        <w:rPr>
          <w:rFonts w:ascii="Times New Roman" w:hAnsi="Times New Roman" w:cs="Times New Roman"/>
          <w:sz w:val="26"/>
          <w:szCs w:val="26"/>
        </w:rPr>
        <w:t>:</w:t>
      </w:r>
    </w:p>
    <w:p w:rsidR="00171B7E" w:rsidRDefault="000E04D6" w:rsidP="00171B7E">
      <w:pPr>
        <w:rPr>
          <w:rFonts w:ascii="Times New Roman" w:hAnsi="Times New Roman" w:cs="Times New Roman"/>
          <w:sz w:val="26"/>
          <w:szCs w:val="26"/>
        </w:rPr>
      </w:pPr>
      <w:r w:rsidRPr="000E04D6">
        <w:rPr>
          <w:rFonts w:ascii="Times New Roman" w:hAnsi="Times New Roman" w:cs="Times New Roman"/>
          <w:sz w:val="26"/>
          <w:szCs w:val="26"/>
        </w:rPr>
        <w:t>Место нахождения</w:t>
      </w:r>
      <w:r w:rsidR="00BC12AA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E04D6">
        <w:rPr>
          <w:rFonts w:ascii="Times New Roman" w:hAnsi="Times New Roman" w:cs="Times New Roman"/>
          <w:sz w:val="26"/>
          <w:szCs w:val="26"/>
        </w:rPr>
        <w:t>:</w:t>
      </w:r>
      <w:r w:rsidR="00171B7E">
        <w:rPr>
          <w:rFonts w:ascii="Times New Roman" w:hAnsi="Times New Roman" w:cs="Times New Roman"/>
          <w:sz w:val="26"/>
          <w:szCs w:val="26"/>
        </w:rPr>
        <w:t xml:space="preserve"> </w:t>
      </w:r>
      <w:r w:rsidRPr="000E04D6">
        <w:rPr>
          <w:rFonts w:ascii="Times New Roman" w:hAnsi="Times New Roman" w:cs="Times New Roman"/>
          <w:sz w:val="26"/>
          <w:szCs w:val="26"/>
        </w:rPr>
        <w:t>215280, Российская Федерация, Смоленская область, г</w:t>
      </w:r>
      <w:r w:rsidR="00171B7E">
        <w:rPr>
          <w:rFonts w:ascii="Times New Roman" w:hAnsi="Times New Roman" w:cs="Times New Roman"/>
          <w:sz w:val="26"/>
          <w:szCs w:val="26"/>
        </w:rPr>
        <w:t xml:space="preserve">. Сычевка, пл. Революции, дом 1,  </w:t>
      </w:r>
      <w:proofErr w:type="gramStart"/>
      <w:r w:rsidR="00171B7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71B7E">
        <w:rPr>
          <w:rFonts w:ascii="Times New Roman" w:hAnsi="Times New Roman" w:cs="Times New Roman"/>
          <w:sz w:val="26"/>
          <w:szCs w:val="26"/>
        </w:rPr>
        <w:t>тел.: 8(48130) 4-18-33, 4-11-30, график работы: пн.-пт. с 08-00 до 17-00, обед с 13-00 до 14-00</w:t>
      </w:r>
    </w:p>
    <w:p w:rsidR="00B30666" w:rsidRPr="00171B7E" w:rsidRDefault="00B30666" w:rsidP="00171B7E">
      <w:pPr>
        <w:rPr>
          <w:rFonts w:ascii="Times New Roman" w:hAnsi="Times New Roman" w:cs="Times New Roman"/>
          <w:b/>
          <w:sz w:val="26"/>
          <w:szCs w:val="26"/>
        </w:rPr>
      </w:pPr>
      <w:r w:rsidRPr="00171B7E">
        <w:rPr>
          <w:b/>
          <w:sz w:val="26"/>
          <w:szCs w:val="26"/>
        </w:rPr>
        <w:t>Перечень документов, необходимых для подачи заявления о государственной регистрации прав на ранее учтенный объект недвижимости:</w:t>
      </w:r>
    </w:p>
    <w:p w:rsidR="00B30666" w:rsidRPr="00B30666" w:rsidRDefault="00BC12AA" w:rsidP="00B3066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Style w:val="frgu-content-accordeon"/>
          <w:rFonts w:ascii="Times New Roman" w:hAnsi="Times New Roman" w:cs="Times New Roman"/>
          <w:sz w:val="26"/>
          <w:szCs w:val="26"/>
        </w:rPr>
        <w:t>- з</w:t>
      </w:r>
      <w:r w:rsidR="00B30666" w:rsidRPr="00B30666">
        <w:rPr>
          <w:rStyle w:val="frgu-content-accordeon"/>
          <w:rFonts w:ascii="Times New Roman" w:hAnsi="Times New Roman" w:cs="Times New Roman"/>
          <w:sz w:val="26"/>
          <w:szCs w:val="26"/>
        </w:rPr>
        <w:t>аявление о государственном кадастровом учете недвижимого имущества и (или) государственной регистрации прав на недвижимое имущество</w:t>
      </w:r>
      <w:r w:rsidR="00B30666">
        <w:rPr>
          <w:rFonts w:ascii="Times New Roman" w:hAnsi="Times New Roman" w:cs="Times New Roman"/>
          <w:sz w:val="26"/>
          <w:szCs w:val="26"/>
        </w:rPr>
        <w:t>;</w:t>
      </w:r>
    </w:p>
    <w:p w:rsidR="00B30666" w:rsidRPr="00B30666" w:rsidRDefault="00BC12AA" w:rsidP="00B3066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Style w:val="frgu-content-accordeon"/>
          <w:rFonts w:ascii="Times New Roman" w:hAnsi="Times New Roman" w:cs="Times New Roman"/>
          <w:sz w:val="26"/>
          <w:szCs w:val="26"/>
        </w:rPr>
        <w:t>-д</w:t>
      </w:r>
      <w:r w:rsidR="00F70AA5">
        <w:rPr>
          <w:rStyle w:val="frgu-content-accordeon"/>
          <w:rFonts w:ascii="Times New Roman" w:hAnsi="Times New Roman" w:cs="Times New Roman"/>
          <w:sz w:val="26"/>
          <w:szCs w:val="26"/>
        </w:rPr>
        <w:t xml:space="preserve">окумент </w:t>
      </w:r>
      <w:proofErr w:type="gramStart"/>
      <w:r w:rsidR="00F70AA5">
        <w:rPr>
          <w:rStyle w:val="frgu-content-accordeon"/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F70AA5">
        <w:rPr>
          <w:rStyle w:val="frgu-content-accordeon"/>
          <w:rFonts w:ascii="Times New Roman" w:hAnsi="Times New Roman" w:cs="Times New Roman"/>
          <w:sz w:val="26"/>
          <w:szCs w:val="26"/>
        </w:rPr>
        <w:t>либо заверенная копия документа)</w:t>
      </w:r>
      <w:r w:rsidR="00B30666" w:rsidRPr="00B30666">
        <w:rPr>
          <w:rStyle w:val="frgu-content-accordeon"/>
          <w:rFonts w:ascii="Times New Roman" w:hAnsi="Times New Roman" w:cs="Times New Roman"/>
          <w:sz w:val="26"/>
          <w:szCs w:val="26"/>
        </w:rPr>
        <w:t xml:space="preserve"> устанавливающий или подтверждающий право на объект недвижимости</w:t>
      </w:r>
      <w:r w:rsidR="00B30666">
        <w:rPr>
          <w:rFonts w:ascii="Times New Roman" w:hAnsi="Times New Roman" w:cs="Times New Roman"/>
          <w:sz w:val="26"/>
          <w:szCs w:val="26"/>
        </w:rPr>
        <w:t>;</w:t>
      </w:r>
    </w:p>
    <w:p w:rsidR="00B30666" w:rsidRDefault="00BC12AA" w:rsidP="00B30666">
      <w:pPr>
        <w:shd w:val="clear" w:color="auto" w:fill="FFFFFF"/>
        <w:rPr>
          <w:rStyle w:val="frgu-content-accordeon"/>
          <w:rFonts w:ascii="Times New Roman" w:hAnsi="Times New Roman" w:cs="Times New Roman"/>
          <w:sz w:val="26"/>
          <w:szCs w:val="26"/>
        </w:rPr>
      </w:pPr>
      <w:r>
        <w:rPr>
          <w:rStyle w:val="frgu-content-accordeon"/>
          <w:rFonts w:ascii="Times New Roman" w:hAnsi="Times New Roman" w:cs="Times New Roman"/>
          <w:sz w:val="26"/>
          <w:szCs w:val="26"/>
        </w:rPr>
        <w:t>-д</w:t>
      </w:r>
      <w:r w:rsidR="00B30666" w:rsidRPr="00B30666">
        <w:rPr>
          <w:rStyle w:val="frgu-content-accordeon"/>
          <w:rFonts w:ascii="Times New Roman" w:hAnsi="Times New Roman" w:cs="Times New Roman"/>
          <w:sz w:val="26"/>
          <w:szCs w:val="26"/>
        </w:rPr>
        <w:t>окумент, удостоверяющий личность за</w:t>
      </w:r>
      <w:r w:rsidR="00F70AA5">
        <w:rPr>
          <w:rStyle w:val="frgu-content-accordeon"/>
          <w:rFonts w:ascii="Times New Roman" w:hAnsi="Times New Roman" w:cs="Times New Roman"/>
          <w:sz w:val="26"/>
          <w:szCs w:val="26"/>
        </w:rPr>
        <w:t>явителя (паспорт</w:t>
      </w:r>
      <w:r w:rsidR="00B30666">
        <w:rPr>
          <w:rStyle w:val="frgu-content-accordeon"/>
          <w:rFonts w:ascii="Times New Roman" w:hAnsi="Times New Roman" w:cs="Times New Roman"/>
          <w:sz w:val="26"/>
          <w:szCs w:val="26"/>
        </w:rPr>
        <w:t>);</w:t>
      </w:r>
    </w:p>
    <w:p w:rsidR="00BC12AA" w:rsidRPr="00B30666" w:rsidRDefault="00BC12AA" w:rsidP="00B3066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Style w:val="frgu-content-accordeon"/>
          <w:rFonts w:ascii="Times New Roman" w:hAnsi="Times New Roman" w:cs="Times New Roman"/>
          <w:sz w:val="26"/>
          <w:szCs w:val="26"/>
        </w:rPr>
        <w:lastRenderedPageBreak/>
        <w:t>-документ, подтверждающий регистрацию в системе индивидуального персонифицированного учета (СНИЛС)</w:t>
      </w:r>
    </w:p>
    <w:p w:rsidR="00280F02" w:rsidRDefault="00280F02" w:rsidP="00686A7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7B65">
        <w:rPr>
          <w:b/>
          <w:sz w:val="26"/>
          <w:szCs w:val="26"/>
        </w:rPr>
        <w:t>Способы подачи документов</w:t>
      </w:r>
      <w:r>
        <w:rPr>
          <w:sz w:val="26"/>
          <w:szCs w:val="26"/>
        </w:rPr>
        <w:t xml:space="preserve">, необходимых для государственной регистрации прав на ранее учтенный объект недвижимости: </w:t>
      </w:r>
    </w:p>
    <w:p w:rsidR="00280F02" w:rsidRDefault="002142BC" w:rsidP="002142BC">
      <w:pPr>
        <w:pStyle w:val="a3"/>
        <w:shd w:val="clear" w:color="auto" w:fill="FFFFFF"/>
        <w:spacing w:before="0" w:beforeAutospacing="0" w:after="0" w:afterAutospacing="0"/>
        <w:jc w:val="both"/>
        <w:rPr>
          <w:color w:val="292C2F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80F02" w:rsidRPr="00280F02">
        <w:rPr>
          <w:color w:val="292C2F"/>
          <w:sz w:val="26"/>
          <w:szCs w:val="26"/>
        </w:rPr>
        <w:t>- посредством личного об</w:t>
      </w:r>
      <w:r w:rsidR="00D3664C">
        <w:rPr>
          <w:color w:val="292C2F"/>
          <w:sz w:val="26"/>
          <w:szCs w:val="26"/>
        </w:rPr>
        <w:t>ращения в орган местного самоуправления</w:t>
      </w:r>
      <w:r w:rsidR="00280F02">
        <w:rPr>
          <w:color w:val="292C2F"/>
          <w:sz w:val="26"/>
          <w:szCs w:val="26"/>
        </w:rPr>
        <w:t xml:space="preserve">; </w:t>
      </w:r>
    </w:p>
    <w:p w:rsidR="00280F02" w:rsidRDefault="00280F02" w:rsidP="00280F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92C2F"/>
          <w:sz w:val="26"/>
          <w:szCs w:val="26"/>
        </w:rPr>
      </w:pPr>
      <w:r>
        <w:rPr>
          <w:color w:val="292C2F"/>
          <w:sz w:val="26"/>
          <w:szCs w:val="26"/>
        </w:rPr>
        <w:t>-</w:t>
      </w:r>
      <w:r w:rsidR="00D3664C">
        <w:rPr>
          <w:color w:val="292C2F"/>
          <w:sz w:val="26"/>
          <w:szCs w:val="26"/>
        </w:rPr>
        <w:t xml:space="preserve"> </w:t>
      </w:r>
      <w:r>
        <w:rPr>
          <w:color w:val="292C2F"/>
          <w:sz w:val="26"/>
          <w:szCs w:val="26"/>
        </w:rPr>
        <w:t xml:space="preserve">МФЦ; </w:t>
      </w:r>
    </w:p>
    <w:p w:rsidR="00C07880" w:rsidRDefault="00C07880" w:rsidP="00280F0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 xml:space="preserve">             </w:t>
      </w:r>
    </w:p>
    <w:p w:rsidR="00553F49" w:rsidRDefault="00553F49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33F">
        <w:rPr>
          <w:color w:val="000000"/>
          <w:sz w:val="26"/>
          <w:szCs w:val="26"/>
        </w:rPr>
        <w:t>Правообладатели вправе сами зарегистрировать право на объект недвижимости,</w:t>
      </w:r>
      <w:r w:rsidRPr="00AD433F">
        <w:rPr>
          <w:color w:val="000000"/>
          <w:sz w:val="26"/>
          <w:szCs w:val="26"/>
          <w:shd w:val="clear" w:color="auto" w:fill="FFFFFF"/>
        </w:rPr>
        <w:t xml:space="preserve"> возникшее до дня вступления в силу Федерального закона от 21 июля 1997 года № 122-ФЗ «О государственной регистрации прав на недвижимое имущество и сделок с ним</w:t>
      </w:r>
      <w:r w:rsidRPr="00AD433F">
        <w:rPr>
          <w:sz w:val="26"/>
          <w:szCs w:val="26"/>
          <w:shd w:val="clear" w:color="auto" w:fill="FFFFFF"/>
        </w:rPr>
        <w:t xml:space="preserve">» </w:t>
      </w:r>
      <w:r w:rsidR="00AD433F" w:rsidRPr="00AD433F">
        <w:rPr>
          <w:sz w:val="26"/>
          <w:szCs w:val="26"/>
          <w:shd w:val="clear" w:color="auto" w:fill="FFFFFF"/>
        </w:rPr>
        <w:t>(до 31.01.1998</w:t>
      </w:r>
      <w:r w:rsidRPr="00AD433F">
        <w:rPr>
          <w:sz w:val="26"/>
          <w:szCs w:val="26"/>
          <w:shd w:val="clear" w:color="auto" w:fill="FFFFFF"/>
        </w:rPr>
        <w:t>)</w:t>
      </w:r>
      <w:bookmarkStart w:id="0" w:name="_GoBack"/>
      <w:bookmarkEnd w:id="0"/>
      <w:r w:rsidRPr="00AD433F">
        <w:rPr>
          <w:sz w:val="26"/>
          <w:szCs w:val="26"/>
        </w:rPr>
        <w:t>, при</w:t>
      </w:r>
      <w:r w:rsidRPr="00AD433F">
        <w:rPr>
          <w:color w:val="000000"/>
          <w:sz w:val="26"/>
          <w:szCs w:val="26"/>
        </w:rPr>
        <w:t xml:space="preserve"> этом</w:t>
      </w:r>
      <w:r w:rsidRPr="00AD433F">
        <w:rPr>
          <w:color w:val="000000"/>
          <w:sz w:val="26"/>
          <w:szCs w:val="26"/>
          <w:shd w:val="clear" w:color="auto" w:fill="FFFFFF"/>
        </w:rPr>
        <w:t xml:space="preserve"> государственная пошлина за государственную регистрацию права на объект недвижимости </w:t>
      </w:r>
      <w:r w:rsidRPr="00AD433F">
        <w:rPr>
          <w:b/>
          <w:color w:val="000000"/>
          <w:sz w:val="26"/>
          <w:szCs w:val="26"/>
          <w:u w:val="single"/>
          <w:shd w:val="clear" w:color="auto" w:fill="FFFFFF"/>
        </w:rPr>
        <w:t>не уплачивается</w:t>
      </w:r>
      <w:r w:rsidRPr="00AD433F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</w:rPr>
        <w:t xml:space="preserve"> </w:t>
      </w: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7B8" w:rsidRPr="00DC0BDD" w:rsidRDefault="001147B8" w:rsidP="005263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1147B8" w:rsidRPr="00DC0BDD" w:rsidSect="009F28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7A8"/>
    <w:multiLevelType w:val="multilevel"/>
    <w:tmpl w:val="0084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D2EA6"/>
    <w:multiLevelType w:val="multilevel"/>
    <w:tmpl w:val="52EE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3F49"/>
    <w:rsid w:val="000E04D6"/>
    <w:rsid w:val="001147B8"/>
    <w:rsid w:val="0012409E"/>
    <w:rsid w:val="00171B7E"/>
    <w:rsid w:val="001D35DC"/>
    <w:rsid w:val="001E6888"/>
    <w:rsid w:val="002142BC"/>
    <w:rsid w:val="00216151"/>
    <w:rsid w:val="00280F02"/>
    <w:rsid w:val="00281A13"/>
    <w:rsid w:val="003F2480"/>
    <w:rsid w:val="0043143F"/>
    <w:rsid w:val="004C39A3"/>
    <w:rsid w:val="004E38A9"/>
    <w:rsid w:val="004F2F8A"/>
    <w:rsid w:val="005263EE"/>
    <w:rsid w:val="00553F49"/>
    <w:rsid w:val="005B17D4"/>
    <w:rsid w:val="00686A73"/>
    <w:rsid w:val="006B73E0"/>
    <w:rsid w:val="00721908"/>
    <w:rsid w:val="00721F83"/>
    <w:rsid w:val="0075685F"/>
    <w:rsid w:val="007A76CE"/>
    <w:rsid w:val="008419EB"/>
    <w:rsid w:val="00856A57"/>
    <w:rsid w:val="008C3B53"/>
    <w:rsid w:val="00956C50"/>
    <w:rsid w:val="009F2864"/>
    <w:rsid w:val="009F4E8E"/>
    <w:rsid w:val="00AD433F"/>
    <w:rsid w:val="00B11824"/>
    <w:rsid w:val="00B30666"/>
    <w:rsid w:val="00B5226F"/>
    <w:rsid w:val="00BC12AA"/>
    <w:rsid w:val="00BC7B65"/>
    <w:rsid w:val="00C07880"/>
    <w:rsid w:val="00C366A5"/>
    <w:rsid w:val="00C4228D"/>
    <w:rsid w:val="00C55B86"/>
    <w:rsid w:val="00CC373C"/>
    <w:rsid w:val="00D1483F"/>
    <w:rsid w:val="00D3664C"/>
    <w:rsid w:val="00DA5C35"/>
    <w:rsid w:val="00DC0BDD"/>
    <w:rsid w:val="00DF77D3"/>
    <w:rsid w:val="00E23D8F"/>
    <w:rsid w:val="00F24915"/>
    <w:rsid w:val="00F70AA5"/>
    <w:rsid w:val="00F8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3F4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2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3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04D6"/>
    <w:rPr>
      <w:color w:val="0000FF" w:themeColor="hyperlink"/>
      <w:u w:val="single"/>
    </w:rPr>
  </w:style>
  <w:style w:type="character" w:customStyle="1" w:styleId="frgu-content-accordeon">
    <w:name w:val="frgu-content-accordeon"/>
    <w:basedOn w:val="a0"/>
    <w:rsid w:val="00B30666"/>
  </w:style>
  <w:style w:type="character" w:styleId="a8">
    <w:name w:val="Strong"/>
    <w:basedOn w:val="a0"/>
    <w:uiPriority w:val="22"/>
    <w:qFormat/>
    <w:rsid w:val="00114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o_admsych@mail.ru" TargetMode="External"/><Relationship Id="rId5" Type="http://schemas.openxmlformats.org/officeDocument/2006/relationships/hyperlink" Target="mailto:sychevka1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2023-02-16T06:35:00Z</cp:lastPrinted>
  <dcterms:created xsi:type="dcterms:W3CDTF">2022-01-24T09:24:00Z</dcterms:created>
  <dcterms:modified xsi:type="dcterms:W3CDTF">2023-02-17T05:40:00Z</dcterms:modified>
</cp:coreProperties>
</file>