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ook w:val="04A0"/>
      </w:tblPr>
      <w:tblGrid>
        <w:gridCol w:w="9543"/>
      </w:tblGrid>
      <w:tr w:rsidR="009D23FF" w:rsidRPr="009D23FF" w:rsidTr="009D23FF">
        <w:trPr>
          <w:tblCellSpacing w:w="15" w:type="dxa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3FF" w:rsidRPr="006A0099" w:rsidRDefault="009D23FF" w:rsidP="006A009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FB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ревизионной</w:t>
            </w:r>
          </w:p>
          <w:p w:rsidR="009D23FF" w:rsidRPr="006A0099" w:rsidRDefault="009D23FF" w:rsidP="006A00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FB2BA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D2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25F9" w:rsidRPr="006A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5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23FF" w:rsidRPr="009D23FF" w:rsidRDefault="009D23FF" w:rsidP="00891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деятельности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Контрольно-ревизионной комиссии муниципального образования              «</w:t>
            </w:r>
            <w:proofErr w:type="spellStart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Сычевский</w:t>
            </w:r>
            <w:proofErr w:type="spellEnd"/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  <w:r w:rsidR="00691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Смоленской области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 20</w:t>
            </w:r>
            <w:r w:rsidR="003E7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25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D2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год.</w:t>
            </w:r>
          </w:p>
          <w:p w:rsidR="00D17D95" w:rsidRPr="00B073D6" w:rsidRDefault="00752545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</w:t>
            </w:r>
            <w:r w:rsidR="00D17D95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22F07" w:rsidRPr="00B073D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73D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- КРК) является постоянно действующим органом местного самоуправления, органом внешнего муниципального финансового контроля, наделена правами юридического лица с </w:t>
            </w:r>
            <w:r w:rsidR="00CE103E" w:rsidRPr="00B07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3E" w:rsidRPr="00B07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103E" w:rsidRPr="00B07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D23FF" w:rsidRPr="00B073D6" w:rsidRDefault="00CE103E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Контрольно-ревизионной комиссии муниципального образования «</w:t>
            </w:r>
            <w:proofErr w:type="spellStart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за 20</w:t>
            </w:r>
            <w:r w:rsidR="0047605E" w:rsidRPr="00B07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A28" w:rsidRPr="00B07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год подготовлен в </w:t>
            </w:r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пунктом 4.27  Положения «О Контрольно-ревизионной комиссии муниципального образования «</w:t>
            </w:r>
            <w:proofErr w:type="spellStart"/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911BF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 о Контрольно-ревизионной комиссии), утвержденного решением</w:t>
            </w:r>
            <w:proofErr w:type="gramEnd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от 20 </w:t>
            </w:r>
            <w:r w:rsidR="006911BF" w:rsidRPr="00B073D6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ря 20</w:t>
            </w:r>
            <w:r w:rsidR="006911BF" w:rsidRPr="00B073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091B" w:rsidRPr="00B073D6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6911BF" w:rsidRPr="00B073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D23FF" w:rsidRPr="00B0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91B" w:rsidRPr="00B073D6" w:rsidRDefault="00C7091B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7943" w:rsidRPr="00B073D6">
              <w:rPr>
                <w:rFonts w:ascii="Times New Roman" w:hAnsi="Times New Roman" w:cs="Times New Roman"/>
                <w:sz w:val="28"/>
                <w:szCs w:val="28"/>
              </w:rPr>
              <w:t>Отчет содержит обобщенную информацию об основных направлениях деятельности Контрольно-ревизионной комиссии муниципального образования «</w:t>
            </w:r>
            <w:proofErr w:type="spellStart"/>
            <w:r w:rsidR="003E7943" w:rsidRPr="00B073D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3E7943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в отчетном 202</w:t>
            </w:r>
            <w:r w:rsidR="00A25A28" w:rsidRPr="00B07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943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202</w:t>
            </w:r>
            <w:r w:rsidR="00A25A28" w:rsidRPr="00B07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943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07EE6" w:rsidRPr="00B073D6" w:rsidRDefault="007A6585" w:rsidP="00B073D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направления деятельности КРК</w:t>
            </w:r>
          </w:p>
          <w:p w:rsidR="00B073D6" w:rsidRPr="00FF4403" w:rsidRDefault="007A6585" w:rsidP="00B07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7A6585" w:rsidRDefault="00B073D6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7A6585" w:rsidRPr="00B073D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Контрольно-ревизионной комиссии муниципального образования «</w:t>
            </w:r>
            <w:proofErr w:type="spellStart"/>
            <w:r w:rsidR="007A6585" w:rsidRPr="00B073D6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7A6585" w:rsidRPr="00B07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 (далее по тексту – Контрольно-ревизионная комиссия, КРК) осуществлялась в соответствии с полномочиями, определенными Бюджетным кодексом Российской Федерации, Федеральным законом № 6-ФЗ от 07.02.2011г. «Об общих принципах организации и деятельности контрольно-счетных органов </w:t>
            </w:r>
            <w:r w:rsidR="007A6585" w:rsidRPr="00B07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 и муниципальных образований», Уставом муниципального района, </w:t>
            </w:r>
            <w:r w:rsidR="007A6585" w:rsidRPr="00B073D6">
              <w:rPr>
                <w:rFonts w:ascii="Times New Roman" w:hAnsi="Times New Roman" w:cs="Times New Roman"/>
                <w:sz w:val="28"/>
                <w:szCs w:val="28"/>
              </w:rPr>
              <w:t>Положением «О Контрольно-ревизионной комиссии муниципального образования «</w:t>
            </w:r>
            <w:proofErr w:type="spellStart"/>
            <w:r w:rsidR="007A6585" w:rsidRPr="00B073D6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7A6585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области.</w:t>
            </w:r>
            <w:proofErr w:type="gramEnd"/>
          </w:p>
          <w:p w:rsidR="00A1153D" w:rsidRPr="00A1153D" w:rsidRDefault="00A1153D" w:rsidP="005B25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Контрольно-ревизионной комиссии строится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государственных финансов: законности, объективности, независимости, гласности и последовательной реализации всех форм финансового контроля.</w:t>
            </w:r>
          </w:p>
          <w:p w:rsidR="00A1153D" w:rsidRPr="00A1153D" w:rsidRDefault="00A1153D" w:rsidP="005B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Контрольно-ревизионная комиссия, как орган  внешнего финансового контроля, осуществляет предварительный, текущий и последующий контроль, в рамках которого комплекс контрольных и экспертно-аналитических мероприятий в отчетном году составлял единую систему </w:t>
            </w:r>
            <w:proofErr w:type="gramStart"/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формированием, утверждением и исполнением муниципального бюджета </w:t>
            </w:r>
            <w:proofErr w:type="spellStart"/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ычевс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A1153D" w:rsidRPr="00A1153D" w:rsidRDefault="00A1153D" w:rsidP="005B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В отчетном периоде Контрольно-ревизионная комиссия уделяла внимание вопросам эффективности использования бюджетных средств, достижению поставленных целей и задач, реализации положений Бюджетного кодекса Российской Федерации (далее БК РФ).</w:t>
            </w:r>
          </w:p>
          <w:p w:rsidR="00A1153D" w:rsidRPr="00A1153D" w:rsidRDefault="00A1153D" w:rsidP="005B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  В соответствии с п.1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контрольно-счетные органы осуществляют свою деятельность на основе планов, которые разрабатываются и утверждаются ими самостоятельно.</w:t>
            </w:r>
          </w:p>
          <w:p w:rsidR="00A1153D" w:rsidRPr="00A1153D" w:rsidRDefault="00A1153D" w:rsidP="00A115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>План работы Контрольно-ревизионной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A11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  <w:r w:rsidRPr="00A11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председателя 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153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A11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A11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479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11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 </w:t>
            </w:r>
          </w:p>
          <w:p w:rsidR="00007EE6" w:rsidRPr="00B073D6" w:rsidRDefault="00007EE6" w:rsidP="005B25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7145E4" w:rsidRPr="00B073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результаты контрольной и экспертно-аналитической деятельности</w:t>
            </w:r>
          </w:p>
          <w:p w:rsidR="002F7487" w:rsidRPr="00F60F83" w:rsidRDefault="002F7487" w:rsidP="00F6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F60F83">
              <w:rPr>
                <w:rFonts w:ascii="Times New Roman" w:hAnsi="Times New Roman" w:cs="Times New Roman"/>
                <w:sz w:val="28"/>
                <w:szCs w:val="28"/>
              </w:rPr>
              <w:t>Работа Контрольно-ревизионной комиссии строилась исходя из основных направлений экспертно-аналитической, контрольной и текущей деятельности в соответствии с планом работы на 2022 год.</w:t>
            </w:r>
          </w:p>
          <w:p w:rsidR="002F7487" w:rsidRPr="00F60F83" w:rsidRDefault="002F7487" w:rsidP="00F6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83">
              <w:rPr>
                <w:rFonts w:ascii="Times New Roman" w:hAnsi="Times New Roman" w:cs="Times New Roman"/>
                <w:sz w:val="28"/>
                <w:szCs w:val="28"/>
              </w:rPr>
              <w:t xml:space="preserve">   В соответствии с задачами и функциями Контрольно-ревизионной комиссии, деятельность была направлена на предотвращение и выявление нарушений при формировании и исполнении местного бюджета, в использовании, распоряжении и управлении муниципальной собственностью.</w:t>
            </w:r>
          </w:p>
          <w:p w:rsidR="002F7487" w:rsidRPr="00F60F83" w:rsidRDefault="002F7487" w:rsidP="00F6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 2022 году проведено 3 контрольных и 54 экспертно-аналитических мероприятий.</w:t>
            </w:r>
          </w:p>
          <w:p w:rsidR="002F7487" w:rsidRPr="00F60F83" w:rsidRDefault="002F7487" w:rsidP="00F6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F83">
              <w:rPr>
                <w:rFonts w:ascii="Times New Roman" w:hAnsi="Times New Roman" w:cs="Times New Roman"/>
                <w:sz w:val="28"/>
                <w:szCs w:val="28"/>
              </w:rPr>
              <w:t xml:space="preserve">   Объем проверенных средств местного бюджета по результатам контрольной работы в 2022 году – </w:t>
            </w:r>
            <w:r w:rsidR="00F60F83">
              <w:rPr>
                <w:rFonts w:ascii="Times New Roman" w:hAnsi="Times New Roman" w:cs="Times New Roman"/>
                <w:sz w:val="28"/>
                <w:szCs w:val="28"/>
              </w:rPr>
              <w:t xml:space="preserve">48616,9 </w:t>
            </w:r>
            <w:r w:rsidRPr="00F60F83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07EE6" w:rsidRPr="00B073D6" w:rsidRDefault="006477EA" w:rsidP="002F748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2.1</w:t>
            </w:r>
            <w:r w:rsidR="00007EE6"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Результаты экспертно-аналитических мероприятий.</w:t>
            </w:r>
          </w:p>
          <w:p w:rsidR="00EC16B6" w:rsidRPr="009909D8" w:rsidRDefault="00EC16B6" w:rsidP="00990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9909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Важным направлением деятельности Контрольно-ревизионной комиссии в отчетном периоде являлось проведение экспертно-аналитических мероприятий.</w:t>
            </w:r>
          </w:p>
          <w:p w:rsidR="00EC16B6" w:rsidRPr="009909D8" w:rsidRDefault="00EC16B6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В 2022 году особое внимание уделялось </w:t>
            </w:r>
            <w:proofErr w:type="gramStart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</w:t>
            </w:r>
            <w:r w:rsidR="00563DC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муниципального района, оценке эффективности и целевого использования средств местного бюджета, проведению работы по повышению уровня финансовой дисциплины всех участников бюджетного процесса, </w:t>
            </w:r>
            <w:r w:rsidRPr="0099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подготовке заключений на проекты решений.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945" w:rsidRPr="009909D8" w:rsidRDefault="001E5945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КРК подготовлено заключение по проекту бюджета на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годов и сделан вывод о соответствии представленного проекта бюджета нормам действующего бюджетного законодательства. Представленные для экспертизы в КРК проекты решений поселений о бюджете на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годов рекомендованы к рассмотрению Советами депутатов данных муниципальных образований.</w:t>
            </w:r>
          </w:p>
          <w:p w:rsidR="001B1E12" w:rsidRPr="009909D8" w:rsidRDefault="001B1E12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В 202</w:t>
            </w:r>
            <w:r w:rsidR="00D46E00" w:rsidRPr="00990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году КРК проведена экспертиза </w:t>
            </w:r>
            <w:r w:rsidR="004958DB" w:rsidRPr="009909D8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решений </w:t>
            </w:r>
            <w:proofErr w:type="spellStart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>Сычевской</w:t>
            </w:r>
            <w:proofErr w:type="spellEnd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и Советов депутатов о внесении изменений в решение о бюджете на 202</w:t>
            </w:r>
            <w:r w:rsidR="004958DB" w:rsidRPr="00990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B2933" w:rsidRPr="00B073D6" w:rsidRDefault="001B1E12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933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Характерными нарушениями, установленными при проведении финансово-экономических экспертиз нормативно-правовых актов </w:t>
            </w:r>
            <w:r w:rsidR="00E612DC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="001B2933" w:rsidRPr="00B073D6">
              <w:rPr>
                <w:rFonts w:ascii="Times New Roman" w:hAnsi="Times New Roman" w:cs="Times New Roman"/>
                <w:sz w:val="28"/>
                <w:szCs w:val="28"/>
              </w:rPr>
              <w:t>сельских поселений, является  представление на экспертизу проектов решений Советов депутатов о внесении изменений в бюджет в течение финансового года с нарушениями сроков или их непредставление в КРК.</w:t>
            </w:r>
          </w:p>
          <w:p w:rsidR="00007EE6" w:rsidRPr="00B073D6" w:rsidRDefault="00007EE6" w:rsidP="004958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2.2. Результаты контрольных мероприятий.</w:t>
            </w:r>
          </w:p>
          <w:p w:rsidR="00DE4B80" w:rsidRDefault="004958DB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4B80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основных направлений деятельности КРК в отчетном периоде был контроль целевого и эффективного использования средств местного бюджета и субвенций.  В отчетном периоде проведено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DE4B80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мероприятия. </w:t>
            </w:r>
            <w:r w:rsidR="00DE4B80" w:rsidRPr="00B073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Проведены следующие контрольные мероприятия: </w:t>
            </w:r>
          </w:p>
          <w:p w:rsidR="00191E9D" w:rsidRPr="00B073D6" w:rsidRDefault="00191E9D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Проверка отдельных вопросов финансово- 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за 2021 год.</w:t>
            </w:r>
            <w:r w:rsidR="00CE474B">
              <w:rPr>
                <w:rFonts w:ascii="Times New Roman" w:hAnsi="Times New Roman" w:cs="Times New Roman"/>
                <w:sz w:val="28"/>
                <w:szCs w:val="28"/>
              </w:rPr>
              <w:t xml:space="preserve"> Проверено использование бюджетных средств, в сумме 13999,7 тыс. рублей.</w:t>
            </w:r>
          </w:p>
          <w:p w:rsidR="00191E9D" w:rsidRDefault="00DE4B80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469E" w:rsidRPr="00B073D6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средств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2B469E" w:rsidRPr="00B073D6">
              <w:rPr>
                <w:rFonts w:ascii="Times New Roman" w:hAnsi="Times New Roman" w:cs="Times New Roman"/>
                <w:sz w:val="28"/>
                <w:szCs w:val="28"/>
              </w:rPr>
              <w:t>, выделенных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на реализацию мероприятий по муниципальной программе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="00191E9D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="00191E9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области»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. Проверено  использование бюджетных средств, в сумме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E4B80" w:rsidRDefault="00DE4B80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5712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целевого и эффективного использования бюджетных средств, выделенных на обеспечение деятельности муниципального бюджетного общеобразовательного бюджетного учреждения средняя школа №1 г. Сычевки Смоленской области за 2021 год</w:t>
            </w:r>
            <w:r w:rsidR="00245712"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Проверено использование бюджетных средств, в сумме </w:t>
            </w:r>
            <w:r w:rsidR="00191E9D">
              <w:rPr>
                <w:rFonts w:ascii="Times New Roman" w:hAnsi="Times New Roman" w:cs="Times New Roman"/>
                <w:sz w:val="28"/>
                <w:szCs w:val="28"/>
              </w:rPr>
              <w:t>34567,2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B1213E" w:rsidRPr="009909D8" w:rsidRDefault="004625AD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="00B1213E"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Проверками установлено, что в целом средства районного бюджета использованы в соответствии с целями их выделения. Тот факт, что нецелевого расходования бюджетных средств не установлено, позволяет сделать вывод о положительной организации внутреннего финансового контроля, осуществляемого органами местного самоуправления. </w:t>
            </w:r>
          </w:p>
          <w:p w:rsidR="00007EE6" w:rsidRPr="00B073D6" w:rsidRDefault="00D54D53" w:rsidP="00191E9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Организационно-методическая и информационная деятельность</w:t>
            </w:r>
          </w:p>
          <w:p w:rsidR="006534C1" w:rsidRPr="00B073D6" w:rsidRDefault="00D54D53" w:rsidP="00B073D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Контрольно</w:t>
            </w:r>
            <w:r w:rsidR="000C1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0C1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ревизионная комиссия придерживается принципа информационной открытости перед обществом. О результатах деятельности КРК в соответствии с законодательством своевременно информировала </w:t>
            </w:r>
            <w:proofErr w:type="spellStart"/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Сычевскую</w:t>
            </w:r>
            <w:proofErr w:type="spellEnd"/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районную Думу,  Главу муниципального образования «</w:t>
            </w:r>
            <w:proofErr w:type="spellStart"/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Сычевский</w:t>
            </w:r>
            <w:proofErr w:type="spellEnd"/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район», органы местного самоуправления района.</w:t>
            </w:r>
          </w:p>
          <w:p w:rsidR="00924533" w:rsidRPr="00B073D6" w:rsidRDefault="00924533" w:rsidP="00B073D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73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В отчетном году организационно-методическая и информационная деятельность КРК была направлена, прежде всего, на повышение качества контрольной и экспертно-аналитической работы. Своевременно утверждаются годовые планы контрольных и экспертно-аналитических мероприятий Контрольно-ревизионной комиссии.</w:t>
            </w:r>
          </w:p>
          <w:p w:rsidR="0029264F" w:rsidRPr="0029264F" w:rsidRDefault="00BE3EAA" w:rsidP="002926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>Обеспечен доступ к информации организации деятельности</w:t>
            </w:r>
            <w:proofErr w:type="gramStart"/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>онтрольно- ревизионной комиссии, путем размещения информации на официальном сайте МО «</w:t>
            </w:r>
            <w:proofErr w:type="spellStart"/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>ычевский</w:t>
            </w:r>
            <w:proofErr w:type="spellEnd"/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информационно</w:t>
            </w:r>
            <w:r w:rsidR="0071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64F" w:rsidRPr="0029264F">
              <w:rPr>
                <w:rFonts w:ascii="Times New Roman" w:hAnsi="Times New Roman" w:cs="Times New Roman"/>
                <w:sz w:val="28"/>
                <w:szCs w:val="28"/>
              </w:rPr>
              <w:t xml:space="preserve">- телекоммуникационной сети «Интернет». </w:t>
            </w:r>
          </w:p>
          <w:p w:rsidR="00BE3EAA" w:rsidRPr="00B073D6" w:rsidRDefault="00BE3EAA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AA" w:rsidRPr="00B073D6" w:rsidRDefault="00BE3EAA" w:rsidP="0029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и материально-техническое обеспечение</w:t>
            </w:r>
          </w:p>
          <w:p w:rsidR="00BE3EAA" w:rsidRPr="00B073D6" w:rsidRDefault="00BE3EAA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 Финансовое обеспечение деятельности Контрольно-ревизионной коми</w:t>
            </w:r>
            <w:r w:rsidR="007C186B" w:rsidRPr="00B073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сии осуществляется за счет средств местного бюджета, в том числе сформированных за счет межбюджетных трансфертов из бюджетов поселений на осуществление полномочий. </w:t>
            </w:r>
          </w:p>
          <w:p w:rsidR="00BE3EAA" w:rsidRPr="00B073D6" w:rsidRDefault="00BE3EAA" w:rsidP="00B07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sz w:val="28"/>
                <w:szCs w:val="28"/>
              </w:rPr>
              <w:t xml:space="preserve">    В отчётном периоде КРК была обеспечена служебным помещением, мебелью и персональным компьютером, с доступом к сети Интернет и к информационной системе «Консультант», а также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 </w:t>
            </w:r>
          </w:p>
          <w:p w:rsidR="00BE3EAA" w:rsidRPr="00B073D6" w:rsidRDefault="00BE3EAA" w:rsidP="00A96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D6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ПРЕДЛОЖЕНИЯ</w:t>
            </w:r>
          </w:p>
          <w:p w:rsidR="002F6E33" w:rsidRPr="002F6E33" w:rsidRDefault="002F6E33" w:rsidP="002F6E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1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E33">
              <w:rPr>
                <w:rFonts w:ascii="Times New Roman" w:hAnsi="Times New Roman" w:cs="Times New Roman"/>
                <w:sz w:val="28"/>
                <w:szCs w:val="28"/>
              </w:rPr>
              <w:t>сновной целью каждого мероприятия, независимо от тематики и объектов, ставилась оценка эффективности использования бюджетных средств и муниципальной собственности</w:t>
            </w:r>
            <w:r w:rsidRPr="002F6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6E33">
              <w:rPr>
                <w:rFonts w:ascii="Times New Roman" w:hAnsi="Times New Roman" w:cs="Times New Roman"/>
                <w:sz w:val="28"/>
                <w:szCs w:val="28"/>
              </w:rPr>
              <w:t xml:space="preserve"> Акценты в деятельности со временем меняются, но остаётся 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E33">
              <w:rPr>
                <w:rFonts w:ascii="Times New Roman" w:hAnsi="Times New Roman" w:cs="Times New Roman"/>
                <w:sz w:val="28"/>
                <w:szCs w:val="28"/>
              </w:rPr>
              <w:t>внешний муниципальный финансовый контроль в сфере бюджетных правоотношений, то есть независимый контроль за целевым и эффективным использованием бюджетных средств и муниципального имущества.</w:t>
            </w:r>
          </w:p>
          <w:p w:rsidR="002F6E33" w:rsidRPr="009909D8" w:rsidRDefault="002F6E33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6E3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9909D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99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адачами  Контрольно-ревизионной комиссии в текущем периоде остаются организация систематического контроля за рациональным, эффективным и целевым использованием средств районного бюджета, эффективным распоряжением муниципальным имуществом. Продолжит практику проведения аудита эффективности, направленного на определение экономности и результативности использования бюджетных средств.</w:t>
            </w:r>
          </w:p>
          <w:p w:rsidR="002F6E33" w:rsidRPr="009909D8" w:rsidRDefault="002F6E33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  В рамках этого направления КРК будет решать следующие задачи: способствовать повышению качества, эффективности и результативности расходования бюджетных средств;</w:t>
            </w:r>
          </w:p>
          <w:p w:rsidR="002F6E33" w:rsidRPr="009909D8" w:rsidRDefault="002F6E33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        - расширять практику </w:t>
            </w:r>
            <w:proofErr w:type="gramStart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>проведения аудита эффективности деятельности органов местного самоуправления</w:t>
            </w:r>
            <w:proofErr w:type="gramEnd"/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по достижению социально-значимых целей;</w:t>
            </w:r>
          </w:p>
          <w:p w:rsidR="002F6E33" w:rsidRPr="009909D8" w:rsidRDefault="002F6E33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t xml:space="preserve">           - содействовать развитию системы внешнего муниципального финансового контроля путем разработки и обеспечения единых стандартов качества работы;</w:t>
            </w:r>
          </w:p>
          <w:p w:rsidR="002F6E33" w:rsidRPr="009909D8" w:rsidRDefault="002F6E33" w:rsidP="0099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- проводить аудит в сфере закупок в пределах своих полномочий в рамках осуществления анализа и оценки результатов закупок, достижения целей закупок.</w:t>
            </w:r>
          </w:p>
          <w:p w:rsidR="002F6E33" w:rsidRDefault="002F6E33" w:rsidP="00B073D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92B20" w:rsidRPr="00492B20" w:rsidRDefault="00492B20" w:rsidP="002F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28" w:rsidRDefault="009D23FF" w:rsidP="00FE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54E7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54E7E">
        <w:rPr>
          <w:rFonts w:ascii="Times New Roman" w:hAnsi="Times New Roman" w:cs="Times New Roman"/>
          <w:sz w:val="28"/>
          <w:szCs w:val="28"/>
        </w:rPr>
        <w:t>онтрольно</w:t>
      </w:r>
      <w:r w:rsidR="00A25A28">
        <w:rPr>
          <w:rFonts w:ascii="Times New Roman" w:hAnsi="Times New Roman" w:cs="Times New Roman"/>
          <w:sz w:val="28"/>
          <w:szCs w:val="28"/>
        </w:rPr>
        <w:t xml:space="preserve"> –</w:t>
      </w:r>
      <w:r w:rsidRPr="00154E7E">
        <w:rPr>
          <w:rFonts w:ascii="Times New Roman" w:hAnsi="Times New Roman" w:cs="Times New Roman"/>
          <w:sz w:val="28"/>
          <w:szCs w:val="28"/>
        </w:rPr>
        <w:t xml:space="preserve"> ревизионной</w:t>
      </w:r>
    </w:p>
    <w:p w:rsidR="00FD17B9" w:rsidRPr="00154E7E" w:rsidRDefault="009D23FF" w:rsidP="00FE68E1">
      <w:pPr>
        <w:spacing w:after="0"/>
        <w:rPr>
          <w:rFonts w:ascii="Times New Roman" w:hAnsi="Times New Roman" w:cs="Times New Roman"/>
        </w:rPr>
      </w:pPr>
      <w:r w:rsidRPr="00154E7E">
        <w:rPr>
          <w:rFonts w:ascii="Times New Roman" w:hAnsi="Times New Roman" w:cs="Times New Roman"/>
          <w:sz w:val="28"/>
          <w:szCs w:val="28"/>
        </w:rPr>
        <w:t xml:space="preserve"> </w:t>
      </w:r>
      <w:r w:rsidR="00A25A28">
        <w:rPr>
          <w:rFonts w:ascii="Times New Roman" w:hAnsi="Times New Roman" w:cs="Times New Roman"/>
          <w:sz w:val="28"/>
          <w:szCs w:val="28"/>
        </w:rPr>
        <w:t>к</w:t>
      </w:r>
      <w:r w:rsidRPr="00154E7E">
        <w:rPr>
          <w:rFonts w:ascii="Times New Roman" w:hAnsi="Times New Roman" w:cs="Times New Roman"/>
          <w:sz w:val="28"/>
          <w:szCs w:val="28"/>
        </w:rPr>
        <w:t>омиссии</w:t>
      </w:r>
      <w:r w:rsidR="00A25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54E7E">
        <w:rPr>
          <w:rFonts w:ascii="Times New Roman" w:hAnsi="Times New Roman" w:cs="Times New Roman"/>
          <w:sz w:val="28"/>
          <w:szCs w:val="28"/>
        </w:rPr>
        <w:t>Т</w:t>
      </w:r>
      <w:r w:rsidRPr="00154E7E">
        <w:rPr>
          <w:rFonts w:ascii="Times New Roman" w:hAnsi="Times New Roman" w:cs="Times New Roman"/>
          <w:sz w:val="28"/>
          <w:szCs w:val="28"/>
        </w:rPr>
        <w:t>.А.</w:t>
      </w:r>
      <w:r w:rsidR="00154E7E">
        <w:rPr>
          <w:rFonts w:ascii="Times New Roman" w:hAnsi="Times New Roman" w:cs="Times New Roman"/>
          <w:sz w:val="28"/>
          <w:szCs w:val="28"/>
        </w:rPr>
        <w:t xml:space="preserve"> </w:t>
      </w:r>
      <w:r w:rsidRPr="00154E7E">
        <w:rPr>
          <w:rFonts w:ascii="Times New Roman" w:hAnsi="Times New Roman" w:cs="Times New Roman"/>
          <w:sz w:val="28"/>
          <w:szCs w:val="28"/>
        </w:rPr>
        <w:t>Да</w:t>
      </w:r>
      <w:r w:rsidR="00154E7E">
        <w:rPr>
          <w:rFonts w:ascii="Times New Roman" w:hAnsi="Times New Roman" w:cs="Times New Roman"/>
          <w:sz w:val="28"/>
          <w:szCs w:val="28"/>
        </w:rPr>
        <w:t>нилевич</w:t>
      </w:r>
    </w:p>
    <w:sectPr w:rsidR="00FD17B9" w:rsidRPr="00154E7E" w:rsidSect="00F3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928"/>
    <w:multiLevelType w:val="multilevel"/>
    <w:tmpl w:val="9FB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E4B2E"/>
    <w:multiLevelType w:val="multilevel"/>
    <w:tmpl w:val="E70E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D68"/>
    <w:multiLevelType w:val="multilevel"/>
    <w:tmpl w:val="A59E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F"/>
    <w:rsid w:val="00003FEB"/>
    <w:rsid w:val="00007EE6"/>
    <w:rsid w:val="000650EF"/>
    <w:rsid w:val="0007409C"/>
    <w:rsid w:val="00083152"/>
    <w:rsid w:val="00087D58"/>
    <w:rsid w:val="000930DC"/>
    <w:rsid w:val="000B1C44"/>
    <w:rsid w:val="000B3F1C"/>
    <w:rsid w:val="000C1390"/>
    <w:rsid w:val="000C1537"/>
    <w:rsid w:val="000D6C3C"/>
    <w:rsid w:val="000E6254"/>
    <w:rsid w:val="000F4A7B"/>
    <w:rsid w:val="000F7482"/>
    <w:rsid w:val="001155CD"/>
    <w:rsid w:val="00154E7E"/>
    <w:rsid w:val="001621CD"/>
    <w:rsid w:val="0017234E"/>
    <w:rsid w:val="00191E9D"/>
    <w:rsid w:val="001A5358"/>
    <w:rsid w:val="001B1E12"/>
    <w:rsid w:val="001B2933"/>
    <w:rsid w:val="001E5945"/>
    <w:rsid w:val="00230F7D"/>
    <w:rsid w:val="002315D4"/>
    <w:rsid w:val="00241088"/>
    <w:rsid w:val="00245712"/>
    <w:rsid w:val="0025011A"/>
    <w:rsid w:val="00252034"/>
    <w:rsid w:val="00281330"/>
    <w:rsid w:val="0029264F"/>
    <w:rsid w:val="002B469E"/>
    <w:rsid w:val="002B5D94"/>
    <w:rsid w:val="002F6E33"/>
    <w:rsid w:val="002F7487"/>
    <w:rsid w:val="00304E57"/>
    <w:rsid w:val="00322F07"/>
    <w:rsid w:val="00327AE6"/>
    <w:rsid w:val="003A0DD7"/>
    <w:rsid w:val="003D759A"/>
    <w:rsid w:val="003E7943"/>
    <w:rsid w:val="003F5BAA"/>
    <w:rsid w:val="0040605B"/>
    <w:rsid w:val="00425C2E"/>
    <w:rsid w:val="004326C3"/>
    <w:rsid w:val="00443988"/>
    <w:rsid w:val="00452425"/>
    <w:rsid w:val="004625AD"/>
    <w:rsid w:val="00472162"/>
    <w:rsid w:val="0047605E"/>
    <w:rsid w:val="00492B20"/>
    <w:rsid w:val="00495037"/>
    <w:rsid w:val="004958DB"/>
    <w:rsid w:val="004A1267"/>
    <w:rsid w:val="004C5E07"/>
    <w:rsid w:val="004F635F"/>
    <w:rsid w:val="00514889"/>
    <w:rsid w:val="00557F20"/>
    <w:rsid w:val="00563DCF"/>
    <w:rsid w:val="00564FD8"/>
    <w:rsid w:val="00583C4B"/>
    <w:rsid w:val="0059355C"/>
    <w:rsid w:val="005A34B8"/>
    <w:rsid w:val="005B2531"/>
    <w:rsid w:val="005C1D31"/>
    <w:rsid w:val="005C7CE1"/>
    <w:rsid w:val="00625ABF"/>
    <w:rsid w:val="00625EA5"/>
    <w:rsid w:val="006467CB"/>
    <w:rsid w:val="006477EA"/>
    <w:rsid w:val="006534C1"/>
    <w:rsid w:val="00663E84"/>
    <w:rsid w:val="006911BF"/>
    <w:rsid w:val="006A0099"/>
    <w:rsid w:val="006E64EA"/>
    <w:rsid w:val="006F3760"/>
    <w:rsid w:val="006F4670"/>
    <w:rsid w:val="007145E4"/>
    <w:rsid w:val="007173A2"/>
    <w:rsid w:val="00723420"/>
    <w:rsid w:val="00752545"/>
    <w:rsid w:val="007605E5"/>
    <w:rsid w:val="007808F1"/>
    <w:rsid w:val="007A6585"/>
    <w:rsid w:val="007C186B"/>
    <w:rsid w:val="007D00F6"/>
    <w:rsid w:val="00830720"/>
    <w:rsid w:val="00831253"/>
    <w:rsid w:val="00855466"/>
    <w:rsid w:val="00861BF6"/>
    <w:rsid w:val="00862812"/>
    <w:rsid w:val="008912C8"/>
    <w:rsid w:val="008C6023"/>
    <w:rsid w:val="00915264"/>
    <w:rsid w:val="00924533"/>
    <w:rsid w:val="00943BD7"/>
    <w:rsid w:val="00945887"/>
    <w:rsid w:val="009623D1"/>
    <w:rsid w:val="00970946"/>
    <w:rsid w:val="009725F9"/>
    <w:rsid w:val="009909D8"/>
    <w:rsid w:val="009A6959"/>
    <w:rsid w:val="009B6809"/>
    <w:rsid w:val="009C0D76"/>
    <w:rsid w:val="009D23FF"/>
    <w:rsid w:val="00A1153D"/>
    <w:rsid w:val="00A14319"/>
    <w:rsid w:val="00A25A28"/>
    <w:rsid w:val="00A43C13"/>
    <w:rsid w:val="00A63EB0"/>
    <w:rsid w:val="00A814A3"/>
    <w:rsid w:val="00A96E9D"/>
    <w:rsid w:val="00AA0A77"/>
    <w:rsid w:val="00AC0CD1"/>
    <w:rsid w:val="00AD0573"/>
    <w:rsid w:val="00B073D6"/>
    <w:rsid w:val="00B1213E"/>
    <w:rsid w:val="00B479EC"/>
    <w:rsid w:val="00B86215"/>
    <w:rsid w:val="00B86C3F"/>
    <w:rsid w:val="00BA2A29"/>
    <w:rsid w:val="00BD5D4F"/>
    <w:rsid w:val="00BE2B00"/>
    <w:rsid w:val="00BE3EAA"/>
    <w:rsid w:val="00BF2525"/>
    <w:rsid w:val="00C0174B"/>
    <w:rsid w:val="00C01AEF"/>
    <w:rsid w:val="00C34AA7"/>
    <w:rsid w:val="00C40E37"/>
    <w:rsid w:val="00C7091B"/>
    <w:rsid w:val="00C94003"/>
    <w:rsid w:val="00CB1B1A"/>
    <w:rsid w:val="00CD6E98"/>
    <w:rsid w:val="00CE103E"/>
    <w:rsid w:val="00CE474B"/>
    <w:rsid w:val="00CE4EE0"/>
    <w:rsid w:val="00D17D95"/>
    <w:rsid w:val="00D46E00"/>
    <w:rsid w:val="00D47F9A"/>
    <w:rsid w:val="00D54D53"/>
    <w:rsid w:val="00D553B6"/>
    <w:rsid w:val="00D60186"/>
    <w:rsid w:val="00D62D77"/>
    <w:rsid w:val="00D64DF3"/>
    <w:rsid w:val="00D673B4"/>
    <w:rsid w:val="00D81517"/>
    <w:rsid w:val="00D8398B"/>
    <w:rsid w:val="00D85FAE"/>
    <w:rsid w:val="00DD33CA"/>
    <w:rsid w:val="00DE377E"/>
    <w:rsid w:val="00DE4B80"/>
    <w:rsid w:val="00DF360A"/>
    <w:rsid w:val="00E03436"/>
    <w:rsid w:val="00E45715"/>
    <w:rsid w:val="00E46706"/>
    <w:rsid w:val="00E612DC"/>
    <w:rsid w:val="00E755C1"/>
    <w:rsid w:val="00EB6A50"/>
    <w:rsid w:val="00EC16B6"/>
    <w:rsid w:val="00EF6474"/>
    <w:rsid w:val="00F12185"/>
    <w:rsid w:val="00F22C9D"/>
    <w:rsid w:val="00F32E9F"/>
    <w:rsid w:val="00F345AB"/>
    <w:rsid w:val="00F60F83"/>
    <w:rsid w:val="00FB2BA5"/>
    <w:rsid w:val="00FD17B9"/>
    <w:rsid w:val="00FE4736"/>
    <w:rsid w:val="00F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B"/>
  </w:style>
  <w:style w:type="paragraph" w:styleId="1">
    <w:name w:val="heading 1"/>
    <w:basedOn w:val="a"/>
    <w:link w:val="10"/>
    <w:qFormat/>
    <w:rsid w:val="002F748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ne">
    <w:name w:val="contentpane"/>
    <w:basedOn w:val="a0"/>
    <w:rsid w:val="009D23FF"/>
  </w:style>
  <w:style w:type="paragraph" w:styleId="a3">
    <w:name w:val="Normal (Web)"/>
    <w:aliases w:val="Обычный (Web)"/>
    <w:basedOn w:val="a"/>
    <w:uiPriority w:val="99"/>
    <w:unhideWhenUsed/>
    <w:rsid w:val="000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F7487"/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styleId="a4">
    <w:name w:val="Strong"/>
    <w:basedOn w:val="a0"/>
    <w:uiPriority w:val="22"/>
    <w:qFormat/>
    <w:rsid w:val="002F6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B97D-0227-422F-BCC5-BDB76476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2023-02-14T05:36:00Z</cp:lastPrinted>
  <dcterms:created xsi:type="dcterms:W3CDTF">2017-01-24T05:25:00Z</dcterms:created>
  <dcterms:modified xsi:type="dcterms:W3CDTF">2023-02-14T06:02:00Z</dcterms:modified>
</cp:coreProperties>
</file>