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68" w:rsidRDefault="00630C68" w:rsidP="00630C68"/>
    <w:p w:rsidR="00F11C5E" w:rsidRDefault="00F11C5E" w:rsidP="00F11C5E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rStyle w:val="a4"/>
          <w:color w:val="000000"/>
          <w:sz w:val="28"/>
          <w:szCs w:val="28"/>
        </w:rPr>
      </w:pPr>
      <w:r w:rsidRPr="006527F5">
        <w:rPr>
          <w:rStyle w:val="a4"/>
          <w:color w:val="000000"/>
          <w:sz w:val="28"/>
          <w:szCs w:val="28"/>
        </w:rPr>
        <w:t>О новых мерах по противодействию коррупции</w:t>
      </w:r>
    </w:p>
    <w:p w:rsidR="00F11C5E" w:rsidRDefault="00F11C5E" w:rsidP="00F11C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7F5">
        <w:rPr>
          <w:color w:val="000000"/>
          <w:sz w:val="28"/>
          <w:szCs w:val="28"/>
        </w:rPr>
        <w:t>В целях совершенствования законодательства Российской Федерации о противодействии коррупции в ряд нормативных правовых актов внесены изменения, регламентирующие правоотношения в указанной сфере (16 декабря 2019 года № 432-ФЗ).</w:t>
      </w:r>
    </w:p>
    <w:p w:rsidR="00F11C5E" w:rsidRDefault="00F11C5E" w:rsidP="00F11C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7F5">
        <w:rPr>
          <w:color w:val="000000"/>
          <w:sz w:val="28"/>
          <w:szCs w:val="28"/>
        </w:rPr>
        <w:t>Так, согласно новой редакции отдельных положений Федеральных законов "О прокуратуре Российской Федерации "О воинской обязанности и военной службе", "О службе в таможенных органах Российской Федерации", взыскания применяются не позднее шести месяцев со дня поступления информации о совершении работником коррупционного правонарушения, не считая времени болезни работника, пребывания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11C5E" w:rsidRDefault="00F11C5E" w:rsidP="00F11C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7F5">
        <w:rPr>
          <w:color w:val="000000"/>
          <w:sz w:val="28"/>
          <w:szCs w:val="28"/>
        </w:rPr>
        <w:t>Уточнены также положения законодательства Российской Федерации (Федеральных законов "Об общих принципах организации местного самоуправления в Российской Федерации", "О государственной гражданской службе Российской Федерации", "О муниципальной службе в Российской Федерации"), касающиеся участия лиц, замещающих государственные и муниципальные должности, государственных и муниципальных служащих в управлении некоммерческими организациями. В частности, предусматривается возможность участия этих лиц в управлении некоммерческими организациями в порядке, установленном Федеральным законом.</w:t>
      </w:r>
    </w:p>
    <w:p w:rsidR="00F11C5E" w:rsidRPr="008811E2" w:rsidRDefault="00F11C5E" w:rsidP="00F11C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7F5">
        <w:rPr>
          <w:color w:val="000000"/>
          <w:sz w:val="28"/>
          <w:szCs w:val="28"/>
        </w:rPr>
        <w:t>Помимо этого, Федеральным законом предусматривается право государственного гражданского служащего участвовать на безвозмездной основе в управлении некоторыми коммерческими организациями в качестве члена коллегиального органа управления этих организаций в порядке, определяемом нормативными правовыми актами Правительства Российской Федерации или нормативными правовыми актами субъекта Российской Федерации.</w:t>
      </w:r>
    </w:p>
    <w:p w:rsidR="00F11C5E" w:rsidRDefault="00F11C5E" w:rsidP="00F11C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истекшем периоде 2022 года прокуратурой района выявлено 8 нормативно-правовых акта, которые содержат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факторы. Для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проявлений прокуратурой района в адрес органов, принявших указанные нормативно-правовые акты, принесены 8 протестов, которые рассмотрены и удовлетворены. Нормативно-правовые акты приведены в соответствие с действующим законодательством.</w:t>
      </w:r>
    </w:p>
    <w:p w:rsidR="00F11C5E" w:rsidRDefault="00F11C5E" w:rsidP="00F11C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11C5E" w:rsidRDefault="00F11C5E" w:rsidP="00F11C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11C5E" w:rsidRDefault="00F11C5E" w:rsidP="00F11C5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</w:p>
    <w:p w:rsidR="00F11C5E" w:rsidRDefault="00F11C5E" w:rsidP="00F11C5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</w:p>
    <w:p w:rsidR="00F11C5E" w:rsidRDefault="00F11C5E" w:rsidP="00F11C5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</w:p>
    <w:p w:rsidR="00303783" w:rsidRPr="008811E2" w:rsidRDefault="00303783" w:rsidP="00303783">
      <w:pPr>
        <w:shd w:val="clear" w:color="auto" w:fill="FFFFFF"/>
        <w:jc w:val="both"/>
        <w:rPr>
          <w:rStyle w:val="a4"/>
          <w:rFonts w:ascii="Roboto" w:hAnsi="Roboto"/>
          <w:b w:val="0"/>
          <w:bCs w:val="0"/>
          <w:color w:val="333333"/>
          <w:sz w:val="27"/>
          <w:szCs w:val="27"/>
        </w:rPr>
      </w:pPr>
      <w:bookmarkStart w:id="0" w:name="_GoBack"/>
      <w:bookmarkEnd w:id="0"/>
    </w:p>
    <w:p w:rsidR="001965C5" w:rsidRDefault="001965C5" w:rsidP="001965C5"/>
    <w:sectPr w:rsidR="0019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303783"/>
    <w:rsid w:val="0032220F"/>
    <w:rsid w:val="0044282F"/>
    <w:rsid w:val="00630C68"/>
    <w:rsid w:val="00831D38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2022-06-30T07:32:00Z</dcterms:created>
  <dcterms:modified xsi:type="dcterms:W3CDTF">2022-06-30T07:32:00Z</dcterms:modified>
</cp:coreProperties>
</file>