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C68" w:rsidRDefault="00630C68" w:rsidP="00630C68"/>
    <w:p w:rsidR="00D94E84" w:rsidRDefault="00D94E84" w:rsidP="00D94E84">
      <w:pPr>
        <w:pStyle w:val="a3"/>
        <w:shd w:val="clear" w:color="auto" w:fill="FFFFFF"/>
        <w:spacing w:before="0" w:beforeAutospacing="0" w:after="0" w:afterAutospacing="0"/>
        <w:ind w:firstLine="709"/>
        <w:jc w:val="both"/>
        <w:rPr>
          <w:color w:val="000000"/>
          <w:sz w:val="28"/>
          <w:szCs w:val="28"/>
        </w:rPr>
      </w:pPr>
    </w:p>
    <w:p w:rsidR="00436558" w:rsidRDefault="00436558" w:rsidP="00436558">
      <w:pPr>
        <w:pStyle w:val="a3"/>
        <w:spacing w:before="0" w:beforeAutospacing="0" w:after="0" w:afterAutospacing="0"/>
        <w:ind w:firstLine="709"/>
        <w:jc w:val="center"/>
        <w:rPr>
          <w:sz w:val="28"/>
          <w:szCs w:val="28"/>
        </w:rPr>
      </w:pPr>
      <w:r>
        <w:rPr>
          <w:sz w:val="28"/>
          <w:szCs w:val="28"/>
        </w:rPr>
        <w:t>Противодействие коррупции.</w:t>
      </w:r>
    </w:p>
    <w:p w:rsidR="00436558" w:rsidRDefault="00436558" w:rsidP="00436558">
      <w:pPr>
        <w:pStyle w:val="a3"/>
        <w:spacing w:before="0" w:beforeAutospacing="0" w:after="0" w:afterAutospacing="0"/>
        <w:ind w:firstLine="709"/>
        <w:jc w:val="both"/>
        <w:rPr>
          <w:sz w:val="28"/>
          <w:szCs w:val="28"/>
        </w:rPr>
      </w:pPr>
    </w:p>
    <w:p w:rsidR="00436558" w:rsidRPr="002C23A3" w:rsidRDefault="00436558" w:rsidP="00436558">
      <w:pPr>
        <w:pStyle w:val="a3"/>
        <w:spacing w:before="0" w:beforeAutospacing="0" w:after="0" w:afterAutospacing="0"/>
        <w:ind w:firstLine="709"/>
        <w:jc w:val="both"/>
        <w:rPr>
          <w:sz w:val="28"/>
          <w:szCs w:val="28"/>
        </w:rPr>
      </w:pPr>
      <w:r w:rsidRPr="00F4713D">
        <w:rPr>
          <w:sz w:val="28"/>
          <w:szCs w:val="28"/>
        </w:rPr>
        <w:t>Федеральным законом от 1 мая 2019 года № 73-ФЗ «О внесении изменения в статью 3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Президентом РФ уточнен порядок применения запрета открывать и иметь счета (вклады) в зарубежных банках, иметь ценные бумаги иностранных компаний. Ранее должностные лица автоматически становились нарушителями данного запрета при получении по наследству иностранных финансовых инструментов, при приобретении статуса учредителя или бенефициара доверительного управления наследственным имуществом. Теперь установлен срок для отчуждения иностранных финансовых инструментов - 6 месяцев с момента регистрации перехода прав на них. Федеральный закон вступа</w:t>
      </w:r>
      <w:r>
        <w:rPr>
          <w:sz w:val="28"/>
          <w:szCs w:val="28"/>
        </w:rPr>
        <w:t>ет в силу со дня опубликования.</w:t>
      </w:r>
    </w:p>
    <w:p w:rsidR="00436558" w:rsidRDefault="00436558" w:rsidP="00436558">
      <w:pPr>
        <w:pStyle w:val="a3"/>
        <w:shd w:val="clear" w:color="auto" w:fill="FFFFFF"/>
        <w:spacing w:before="0" w:beforeAutospacing="0" w:after="0" w:afterAutospacing="0"/>
        <w:ind w:firstLine="709"/>
        <w:jc w:val="both"/>
        <w:rPr>
          <w:color w:val="000000"/>
          <w:sz w:val="28"/>
          <w:szCs w:val="28"/>
        </w:rPr>
      </w:pPr>
      <w:r>
        <w:rPr>
          <w:sz w:val="28"/>
          <w:szCs w:val="28"/>
        </w:rPr>
        <w:t xml:space="preserve">В истекшем периоде 2022 года прокуратурой района выявлено 8 нормативно-правовых акта, которые содержат </w:t>
      </w:r>
      <w:proofErr w:type="spellStart"/>
      <w:r>
        <w:rPr>
          <w:sz w:val="28"/>
          <w:szCs w:val="28"/>
        </w:rPr>
        <w:t>коррупциогенные</w:t>
      </w:r>
      <w:proofErr w:type="spellEnd"/>
      <w:r>
        <w:rPr>
          <w:sz w:val="28"/>
          <w:szCs w:val="28"/>
        </w:rPr>
        <w:t xml:space="preserve"> факторы. Для устранения выявленных </w:t>
      </w:r>
      <w:proofErr w:type="spellStart"/>
      <w:r>
        <w:rPr>
          <w:sz w:val="28"/>
          <w:szCs w:val="28"/>
        </w:rPr>
        <w:t>коррупциогенных</w:t>
      </w:r>
      <w:proofErr w:type="spellEnd"/>
      <w:r>
        <w:rPr>
          <w:sz w:val="28"/>
          <w:szCs w:val="28"/>
        </w:rPr>
        <w:t xml:space="preserve"> проявлений прокуратурой района в адрес органов, принявших указанные нормативно-правовые акты, принесены 8 протестов, которые рассмотрены и удовлетворены. Нормативно-правовые акты приведены в соответствие с действующим законодательством.</w:t>
      </w:r>
    </w:p>
    <w:p w:rsidR="00436558" w:rsidRDefault="00436558" w:rsidP="00436558">
      <w:pPr>
        <w:pStyle w:val="a3"/>
        <w:shd w:val="clear" w:color="auto" w:fill="FFFFFF"/>
        <w:spacing w:before="0" w:beforeAutospacing="0" w:after="0" w:afterAutospacing="0"/>
        <w:ind w:firstLine="709"/>
        <w:jc w:val="both"/>
        <w:rPr>
          <w:color w:val="000000"/>
          <w:sz w:val="28"/>
          <w:szCs w:val="28"/>
        </w:rPr>
      </w:pPr>
    </w:p>
    <w:p w:rsidR="00D94E84" w:rsidRDefault="00D94E84" w:rsidP="00D94E84">
      <w:pPr>
        <w:pStyle w:val="a3"/>
        <w:shd w:val="clear" w:color="auto" w:fill="FFFFFF"/>
        <w:spacing w:before="0" w:beforeAutospacing="0" w:after="75" w:afterAutospacing="0"/>
        <w:ind w:firstLine="330"/>
        <w:jc w:val="both"/>
        <w:rPr>
          <w:rStyle w:val="a4"/>
          <w:color w:val="000000"/>
          <w:sz w:val="28"/>
          <w:szCs w:val="28"/>
        </w:rPr>
      </w:pPr>
      <w:bookmarkStart w:id="0" w:name="_GoBack"/>
      <w:bookmarkEnd w:id="0"/>
    </w:p>
    <w:p w:rsidR="00D94E84" w:rsidRDefault="00D94E84" w:rsidP="00D94E84">
      <w:pPr>
        <w:pStyle w:val="a3"/>
        <w:shd w:val="clear" w:color="auto" w:fill="FFFFFF"/>
        <w:spacing w:before="0" w:beforeAutospacing="0" w:after="75" w:afterAutospacing="0"/>
        <w:ind w:firstLine="330"/>
        <w:jc w:val="both"/>
        <w:rPr>
          <w:rStyle w:val="a4"/>
          <w:color w:val="000000"/>
          <w:sz w:val="28"/>
          <w:szCs w:val="28"/>
        </w:rPr>
      </w:pPr>
    </w:p>
    <w:p w:rsidR="00D94E84" w:rsidRDefault="00D94E84" w:rsidP="00D94E84">
      <w:pPr>
        <w:pStyle w:val="a3"/>
        <w:shd w:val="clear" w:color="auto" w:fill="FFFFFF"/>
        <w:spacing w:before="0" w:beforeAutospacing="0" w:after="75" w:afterAutospacing="0"/>
        <w:ind w:firstLine="330"/>
        <w:jc w:val="both"/>
        <w:rPr>
          <w:rStyle w:val="a4"/>
          <w:color w:val="000000"/>
          <w:sz w:val="28"/>
          <w:szCs w:val="28"/>
        </w:rPr>
      </w:pPr>
    </w:p>
    <w:p w:rsidR="00F11C5E" w:rsidRDefault="00F11C5E" w:rsidP="00F11C5E">
      <w:pPr>
        <w:pStyle w:val="a3"/>
        <w:shd w:val="clear" w:color="auto" w:fill="FFFFFF"/>
        <w:spacing w:before="0" w:beforeAutospacing="0" w:after="75" w:afterAutospacing="0"/>
        <w:ind w:firstLine="330"/>
        <w:jc w:val="both"/>
        <w:rPr>
          <w:rStyle w:val="a4"/>
          <w:color w:val="000000"/>
          <w:sz w:val="28"/>
          <w:szCs w:val="28"/>
        </w:rPr>
      </w:pPr>
    </w:p>
    <w:p w:rsidR="00303783" w:rsidRPr="008811E2" w:rsidRDefault="00303783" w:rsidP="00303783">
      <w:pPr>
        <w:shd w:val="clear" w:color="auto" w:fill="FFFFFF"/>
        <w:jc w:val="both"/>
        <w:rPr>
          <w:rStyle w:val="a4"/>
          <w:rFonts w:ascii="Roboto" w:hAnsi="Roboto"/>
          <w:b w:val="0"/>
          <w:bCs w:val="0"/>
          <w:color w:val="333333"/>
          <w:sz w:val="27"/>
          <w:szCs w:val="27"/>
        </w:rPr>
      </w:pPr>
    </w:p>
    <w:p w:rsidR="001965C5" w:rsidRDefault="001965C5" w:rsidP="001965C5"/>
    <w:sectPr w:rsidR="001965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68"/>
    <w:rsid w:val="001965C5"/>
    <w:rsid w:val="00303783"/>
    <w:rsid w:val="0032220F"/>
    <w:rsid w:val="00436558"/>
    <w:rsid w:val="0044282F"/>
    <w:rsid w:val="00630C68"/>
    <w:rsid w:val="00831D38"/>
    <w:rsid w:val="00C93F46"/>
    <w:rsid w:val="00D94E84"/>
    <w:rsid w:val="00F11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7C55B-47FC-4187-8414-CFD7DA34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C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31D38"/>
    <w:pPr>
      <w:spacing w:before="100" w:beforeAutospacing="1" w:after="100" w:afterAutospacing="1"/>
    </w:pPr>
  </w:style>
  <w:style w:type="character" w:styleId="a4">
    <w:name w:val="Strong"/>
    <w:uiPriority w:val="22"/>
    <w:qFormat/>
    <w:rsid w:val="00831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Белова</dc:creator>
  <cp:keywords/>
  <dc:description/>
  <cp:lastModifiedBy>Белова</cp:lastModifiedBy>
  <cp:revision>2</cp:revision>
  <dcterms:created xsi:type="dcterms:W3CDTF">2022-06-30T07:34:00Z</dcterms:created>
  <dcterms:modified xsi:type="dcterms:W3CDTF">2022-06-30T07:34:00Z</dcterms:modified>
</cp:coreProperties>
</file>