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194" w:rsidRDefault="00B73194" w:rsidP="00B7319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>Полномочия присяжных заседателей</w:t>
      </w:r>
      <w:bookmarkEnd w:id="0"/>
      <w:r>
        <w:rPr>
          <w:rFonts w:ascii="Tahoma" w:hAnsi="Tahoma" w:cs="Tahoma"/>
          <w:color w:val="000000"/>
          <w:sz w:val="21"/>
          <w:szCs w:val="21"/>
        </w:rPr>
        <w:br/>
        <w:t>В силу норм Уголовно-процессуального кодекса РФ присяжные заседатели вправе: </w:t>
      </w:r>
      <w:r>
        <w:rPr>
          <w:rFonts w:ascii="Tahoma" w:hAnsi="Tahoma" w:cs="Tahoma"/>
          <w:color w:val="000000"/>
          <w:sz w:val="21"/>
          <w:szCs w:val="21"/>
        </w:rPr>
        <w:br/>
        <w:t>-участвовать в исследовании всех обстоятельств уголовного дела; </w:t>
      </w:r>
      <w:r>
        <w:rPr>
          <w:rFonts w:ascii="Tahoma" w:hAnsi="Tahoma" w:cs="Tahoma"/>
          <w:color w:val="000000"/>
          <w:sz w:val="21"/>
          <w:szCs w:val="21"/>
        </w:rPr>
        <w:br/>
        <w:t>-задавать через председательствующего судью вопросы допрашиваемым лицам; </w:t>
      </w:r>
      <w:r>
        <w:rPr>
          <w:rFonts w:ascii="Tahoma" w:hAnsi="Tahoma" w:cs="Tahoma"/>
          <w:color w:val="000000"/>
          <w:sz w:val="21"/>
          <w:szCs w:val="21"/>
        </w:rPr>
        <w:br/>
        <w:t>-участвовать в осмотре вещественных доказательств и документов; </w:t>
      </w:r>
      <w:r>
        <w:rPr>
          <w:rFonts w:ascii="Tahoma" w:hAnsi="Tahoma" w:cs="Tahoma"/>
          <w:color w:val="000000"/>
          <w:sz w:val="21"/>
          <w:szCs w:val="21"/>
        </w:rPr>
        <w:br/>
        <w:t>-вести собственные записи в ходе судебного процесса и пользоваться ими при принятии решения о виновности или невиновности подсудимого; </w:t>
      </w:r>
      <w:r>
        <w:rPr>
          <w:rFonts w:ascii="Tahoma" w:hAnsi="Tahoma" w:cs="Tahoma"/>
          <w:color w:val="000000"/>
          <w:sz w:val="21"/>
          <w:szCs w:val="21"/>
        </w:rPr>
        <w:br/>
        <w:t>-получать разъяснения судьи о сути норм законодательства, относящихся к уголовному делу, содержания исследованных в суде документов и других неясных вопросов и понятий.</w:t>
      </w:r>
    </w:p>
    <w:p w:rsidR="00B73194" w:rsidRDefault="00B73194" w:rsidP="00B7319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На присяжного заседателя распространяются гарантии независимости и неприкосновенности судей, установленные Конституцией РФ и другими законами. </w:t>
      </w:r>
      <w:r>
        <w:rPr>
          <w:rFonts w:ascii="Tahoma" w:hAnsi="Tahoma" w:cs="Tahoma"/>
          <w:color w:val="000000"/>
          <w:sz w:val="21"/>
          <w:szCs w:val="21"/>
        </w:rPr>
        <w:br/>
        <w:t>Присяжные заседатели не вправе: </w:t>
      </w:r>
      <w:r>
        <w:rPr>
          <w:rFonts w:ascii="Tahoma" w:hAnsi="Tahoma" w:cs="Tahoma"/>
          <w:color w:val="000000"/>
          <w:sz w:val="21"/>
          <w:szCs w:val="21"/>
        </w:rPr>
        <w:br/>
        <w:t>- отлучаться из зала судебного заседания во время слушания уголовного дела; </w:t>
      </w:r>
      <w:r>
        <w:rPr>
          <w:rFonts w:ascii="Tahoma" w:hAnsi="Tahoma" w:cs="Tahoma"/>
          <w:color w:val="000000"/>
          <w:sz w:val="21"/>
          <w:szCs w:val="21"/>
        </w:rPr>
        <w:br/>
        <w:t>- общаться с лицами, не входящими в состав суда (адвокатами, прокурорами, родственниками потерпевших или подсудимых и другими лицами); </w:t>
      </w:r>
      <w:r>
        <w:rPr>
          <w:rFonts w:ascii="Tahoma" w:hAnsi="Tahoma" w:cs="Tahoma"/>
          <w:color w:val="000000"/>
          <w:sz w:val="21"/>
          <w:szCs w:val="21"/>
        </w:rPr>
        <w:br/>
        <w:t>- самостоятельно собирать сведения по уголовному делу; </w:t>
      </w:r>
      <w:r>
        <w:rPr>
          <w:rFonts w:ascii="Tahoma" w:hAnsi="Tahoma" w:cs="Tahoma"/>
          <w:color w:val="000000"/>
          <w:sz w:val="21"/>
          <w:szCs w:val="21"/>
        </w:rPr>
        <w:br/>
        <w:t>- нарушать тайну совещания и голосования присяжных заседателей.</w:t>
      </w:r>
    </w:p>
    <w:p w:rsidR="00B73194" w:rsidRDefault="00B73194" w:rsidP="00B7319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За неявку в суд без уважительной причины присяжный заседатель может быть подвергнут денежному взысканию. </w:t>
      </w:r>
      <w:r>
        <w:rPr>
          <w:rFonts w:ascii="Tahoma" w:hAnsi="Tahoma" w:cs="Tahoma"/>
          <w:color w:val="000000"/>
          <w:sz w:val="21"/>
          <w:szCs w:val="21"/>
        </w:rPr>
        <w:br/>
        <w:t>За время исполнения обязанностей по осуществлению правосудия судом за счет средств федерального бюджета присяжному заседателю выплачивается компенсационное вознаграждение в размере 1/2 части должностного оклада судьи пропорционально числу дней участия в осуществлении правосудия, но не менее среднего заработка по месту его основной работы за этот период. </w:t>
      </w:r>
      <w:r>
        <w:rPr>
          <w:rFonts w:ascii="Tahoma" w:hAnsi="Tahoma" w:cs="Tahoma"/>
          <w:color w:val="000000"/>
          <w:sz w:val="21"/>
          <w:szCs w:val="21"/>
        </w:rPr>
        <w:br/>
        <w:t>Кроме того, возмещаются расходы на проезд к месту нахождения суда и обратно.</w:t>
      </w:r>
    </w:p>
    <w:p w:rsidR="00B73194" w:rsidRDefault="00B73194" w:rsidP="00B7319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На время исполнения присяжным заседателем обязанностей по осуществлению правосудия по основному месту работы за ним сохраняются гарантии и компенсации, предусмотренные трудовым законодательством.</w:t>
      </w:r>
    </w:p>
    <w:p w:rsidR="00B73194" w:rsidRDefault="00B73194" w:rsidP="00B7319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Увольнение присяжного заседателя или его перевод на другую работу по инициативе работодателя в этот период не допускается.</w:t>
      </w:r>
    </w:p>
    <w:p w:rsidR="00F43802" w:rsidRDefault="00F43802"/>
    <w:sectPr w:rsidR="00F4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6C"/>
    <w:rsid w:val="00AB726C"/>
    <w:rsid w:val="00B73194"/>
    <w:rsid w:val="00F4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94DCD-9757-47B0-8C6B-94AC7C7E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1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2017-12-14T16:13:00Z</dcterms:created>
  <dcterms:modified xsi:type="dcterms:W3CDTF">2017-12-14T16:13:00Z</dcterms:modified>
</cp:coreProperties>
</file>