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F2" w:rsidRPr="00112A73" w:rsidRDefault="00D53CF2" w:rsidP="00112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2A73">
        <w:rPr>
          <w:rStyle w:val="a4"/>
          <w:color w:val="000000"/>
          <w:sz w:val="28"/>
          <w:szCs w:val="28"/>
        </w:rPr>
        <w:t>О возмещении морального вреда, причиненного преступлением</w:t>
      </w:r>
    </w:p>
    <w:p w:rsidR="00D53CF2" w:rsidRPr="00112A73" w:rsidRDefault="00D53CF2" w:rsidP="00112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2A73">
        <w:rPr>
          <w:color w:val="000000"/>
          <w:sz w:val="28"/>
          <w:szCs w:val="28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  <w:r w:rsidRPr="00112A73">
        <w:rPr>
          <w:color w:val="000000"/>
          <w:sz w:val="28"/>
          <w:szCs w:val="28"/>
        </w:rPr>
        <w:br/>
        <w:t>Прокурор вправе обратиться в суд с заявлением в защиту прав, свобод и законных интересов граждан, в случае, если гражданин по состоянию здоровья, возрасту, недееспособности и другим уважительным причинам не может сам обратиться в суд. Так, например, прокурор может обратиться в суд с заявлением в защиту прав, свобод и законных интересов несовершеннолетнего потерпевшего.</w:t>
      </w:r>
    </w:p>
    <w:p w:rsidR="00D53CF2" w:rsidRPr="00112A73" w:rsidRDefault="00D53CF2" w:rsidP="00112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2A73">
        <w:rPr>
          <w:color w:val="000000"/>
          <w:sz w:val="28"/>
          <w:szCs w:val="28"/>
        </w:rPr>
        <w:t>В результате совершения ответчиком преступления потерпевшему лицу были причинены физические и нравственные страдания.</w:t>
      </w:r>
      <w:r w:rsidRPr="00112A73">
        <w:rPr>
          <w:color w:val="000000"/>
          <w:sz w:val="28"/>
          <w:szCs w:val="28"/>
        </w:rPr>
        <w:br/>
        <w:t>К числу нематериальных благ, подлежащих защите, статья 150 Гражданского кодекса РФ относит жизнь и здоровье, достоинство личности, личную неприкосновенность, честь и доброе имя, деловую репутацию, неприкосновенность частной жизни, неприкосновенность жилища, личную и семейную тайну, свободу передвижения, свободу выбора места пребывания и жительства, имя гражданина, авторство, иные нематериальные блага, принадлежащие гражданину от рождения или в силу закона, которые неотчуждаемы и непередаваемы иным способом.</w:t>
      </w:r>
    </w:p>
    <w:p w:rsidR="00D53CF2" w:rsidRPr="00112A73" w:rsidRDefault="00D53CF2" w:rsidP="00112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2A73">
        <w:rPr>
          <w:color w:val="000000"/>
          <w:sz w:val="28"/>
          <w:szCs w:val="28"/>
        </w:rPr>
        <w:t>Согласно статье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D53CF2" w:rsidRPr="00112A73" w:rsidRDefault="00D53CF2" w:rsidP="00112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2A73">
        <w:rPr>
          <w:color w:val="000000"/>
          <w:sz w:val="28"/>
          <w:szCs w:val="28"/>
        </w:rPr>
        <w:t xml:space="preserve">На основании статьи 1101 ГК РФ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112A73">
        <w:rPr>
          <w:color w:val="000000"/>
          <w:sz w:val="28"/>
          <w:szCs w:val="28"/>
        </w:rPr>
        <w:t>причинителя</w:t>
      </w:r>
      <w:proofErr w:type="spellEnd"/>
      <w:r w:rsidRPr="00112A73">
        <w:rPr>
          <w:color w:val="000000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D53CF2" w:rsidRDefault="00D53CF2" w:rsidP="00112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2A73">
        <w:rPr>
          <w:color w:val="000000"/>
          <w:sz w:val="28"/>
          <w:szCs w:val="28"/>
        </w:rPr>
        <w:t>На основании ч. 4 ст. 61 ГПК РФ вступивший в законную силу приговор суда по уголовному делу 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лицом.</w:t>
      </w:r>
    </w:p>
    <w:p w:rsidR="00112A73" w:rsidRDefault="00112A73" w:rsidP="00112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472" w:rsidRPr="00112A73" w:rsidRDefault="00112A73" w:rsidP="00112A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Заместитель прокурора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Н.Н. </w:t>
      </w:r>
      <w:proofErr w:type="spellStart"/>
      <w:r>
        <w:rPr>
          <w:color w:val="000000"/>
          <w:sz w:val="28"/>
          <w:szCs w:val="28"/>
        </w:rPr>
        <w:t>Бескостов</w:t>
      </w:r>
      <w:proofErr w:type="spellEnd"/>
    </w:p>
    <w:sectPr w:rsidR="00EA3472" w:rsidRPr="00112A73" w:rsidSect="00112A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1"/>
    <w:rsid w:val="00112A73"/>
    <w:rsid w:val="00D53CF2"/>
    <w:rsid w:val="00E73AC1"/>
    <w:rsid w:val="00E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BE31-298F-499C-AA99-FF5B20D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2017-06-19T06:21:00Z</dcterms:created>
  <dcterms:modified xsi:type="dcterms:W3CDTF">2017-06-19T06:24:00Z</dcterms:modified>
</cp:coreProperties>
</file>