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6F" w:rsidRPr="006C7F6F" w:rsidRDefault="006C7F6F" w:rsidP="006C7F6F">
      <w:pPr>
        <w:shd w:val="clear" w:color="auto" w:fill="FFFFFF"/>
        <w:spacing w:line="540" w:lineRule="atLeast"/>
        <w:jc w:val="center"/>
        <w:rPr>
          <w:rFonts w:ascii="Arial" w:eastAsia="Times New Roman" w:hAnsi="Arial" w:cs="Arial"/>
          <w:b/>
          <w:bCs/>
          <w:color w:val="333333"/>
          <w:sz w:val="36"/>
          <w:szCs w:val="36"/>
          <w:lang w:eastAsia="ru-RU"/>
        </w:rPr>
      </w:pPr>
      <w:r w:rsidRPr="006C7F6F">
        <w:rPr>
          <w:rFonts w:ascii="Arial" w:eastAsia="Times New Roman" w:hAnsi="Arial" w:cs="Arial"/>
          <w:b/>
          <w:bCs/>
          <w:color w:val="333333"/>
          <w:sz w:val="36"/>
          <w:szCs w:val="36"/>
          <w:lang w:eastAsia="ru-RU"/>
        </w:rPr>
        <w:t>"Уголовная ответственность за мелкое взяточничество"</w:t>
      </w:r>
    </w:p>
    <w:p w:rsidR="006C7F6F" w:rsidRPr="006C7F6F" w:rsidRDefault="006C7F6F" w:rsidP="006C7F6F">
      <w:pPr>
        <w:shd w:val="clear" w:color="auto" w:fill="FFFFFF"/>
        <w:spacing w:after="100" w:afterAutospacing="1" w:line="240" w:lineRule="auto"/>
        <w:jc w:val="both"/>
        <w:rPr>
          <w:rFonts w:ascii="Arial" w:eastAsia="Times New Roman" w:hAnsi="Arial" w:cs="Arial"/>
          <w:color w:val="333333"/>
          <w:sz w:val="27"/>
          <w:szCs w:val="27"/>
          <w:lang w:eastAsia="ru-RU"/>
        </w:rPr>
      </w:pP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Данная статья введена Федеральным законом от 03.07.2016 N 324-ФЗ.</w:t>
      </w: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они совершены.</w:t>
      </w: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При этом за посредничество в мелком взяточничестве лицо не подлежит уголовной ответственности по ст. 291.1 УК РФ, ввиду её размера.</w:t>
      </w: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 xml:space="preserve">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w:t>
      </w:r>
      <w:proofErr w:type="gramStart"/>
      <w:r w:rsidRPr="006C7F6F">
        <w:rPr>
          <w:rFonts w:ascii="Times New Roman" w:eastAsia="Times New Roman" w:hAnsi="Times New Roman" w:cs="Times New Roman"/>
          <w:color w:val="333333"/>
          <w:sz w:val="28"/>
          <w:szCs w:val="28"/>
          <w:lang w:eastAsia="ru-RU"/>
        </w:rPr>
        <w:t>иного дохода</w:t>
      </w:r>
      <w:proofErr w:type="gramEnd"/>
      <w:r w:rsidRPr="006C7F6F">
        <w:rPr>
          <w:rFonts w:ascii="Times New Roman" w:eastAsia="Times New Roman" w:hAnsi="Times New Roman" w:cs="Times New Roman"/>
          <w:color w:val="333333"/>
          <w:sz w:val="28"/>
          <w:szCs w:val="28"/>
          <w:lang w:eastAsia="ru-RU"/>
        </w:rPr>
        <w:t xml:space="preserve">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6C7F6F" w:rsidRPr="006C7F6F" w:rsidRDefault="006C7F6F" w:rsidP="006C7F6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7F6F">
        <w:rPr>
          <w:rFonts w:ascii="Times New Roman" w:eastAsia="Times New Roman" w:hAnsi="Times New Roman" w:cs="Times New Roman"/>
          <w:color w:val="333333"/>
          <w:sz w:val="28"/>
          <w:szCs w:val="28"/>
          <w:lang w:eastAsia="ru-RU"/>
        </w:rPr>
        <w:t>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p w:rsidR="006C7F6F" w:rsidRPr="006C7F6F" w:rsidRDefault="006C7F6F" w:rsidP="006C7F6F">
      <w:pPr>
        <w:spacing w:after="0"/>
        <w:rPr>
          <w:rFonts w:ascii="Times New Roman" w:eastAsia="Calibri" w:hAnsi="Times New Roman" w:cs="Times New Roman"/>
          <w:sz w:val="28"/>
          <w:szCs w:val="28"/>
        </w:rPr>
      </w:pPr>
    </w:p>
    <w:p w:rsidR="008218B9" w:rsidRDefault="008218B9">
      <w:bookmarkStart w:id="0" w:name="_GoBack"/>
      <w:bookmarkEnd w:id="0"/>
    </w:p>
    <w:sectPr w:rsidR="0082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6F"/>
    <w:rsid w:val="006C7F6F"/>
    <w:rsid w:val="0082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34B9-5DC2-4EE6-9D4D-32963F64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dcterms:created xsi:type="dcterms:W3CDTF">2022-03-31T08:46:00Z</dcterms:created>
  <dcterms:modified xsi:type="dcterms:W3CDTF">2022-03-31T08:46:00Z</dcterms:modified>
</cp:coreProperties>
</file>