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51" w:rsidRDefault="006F6651" w:rsidP="00BF1206">
      <w:pPr>
        <w:spacing w:after="0"/>
        <w:jc w:val="right"/>
        <w:rPr>
          <w:rFonts w:ascii="Times New Roman" w:hAnsi="Times New Roman" w:cs="Times New Roman"/>
          <w:sz w:val="24"/>
          <w:szCs w:val="24"/>
        </w:rPr>
      </w:pP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УТВЕРЖДЕНА</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постановлением Администрации</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муниципального образования</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 xml:space="preserve">«Сычевский район» </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Смоленской области</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 xml:space="preserve">                                                                                   </w:t>
      </w:r>
      <w:r>
        <w:rPr>
          <w:rFonts w:ascii="Times New Roman" w:hAnsi="Times New Roman" w:cs="Times New Roman"/>
          <w:sz w:val="24"/>
          <w:szCs w:val="24"/>
        </w:rPr>
        <w:t xml:space="preserve">              от_______________ 2021 года     №   ___</w:t>
      </w:r>
      <w:r w:rsidRPr="00956879">
        <w:rPr>
          <w:rFonts w:ascii="Times New Roman" w:hAnsi="Times New Roman" w:cs="Times New Roman"/>
          <w:sz w:val="24"/>
          <w:szCs w:val="24"/>
        </w:rPr>
        <w:t xml:space="preserve">                        </w:t>
      </w:r>
    </w:p>
    <w:p w:rsidR="00BF1206" w:rsidRPr="00956879" w:rsidRDefault="00BF1206" w:rsidP="00BF1206">
      <w:pPr>
        <w:widowControl w:val="0"/>
        <w:shd w:val="clear" w:color="auto" w:fill="FFFFFF"/>
        <w:tabs>
          <w:tab w:val="left" w:leader="underscore" w:pos="1795"/>
        </w:tabs>
        <w:rPr>
          <w:rFonts w:ascii="Times New Roman" w:hAnsi="Times New Roman" w:cs="Times New Roman"/>
          <w:b/>
          <w:sz w:val="24"/>
          <w:szCs w:val="24"/>
        </w:rPr>
      </w:pPr>
    </w:p>
    <w:p w:rsidR="00BF1206" w:rsidRPr="00956879" w:rsidRDefault="00BF1206" w:rsidP="00BF1206">
      <w:pPr>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spacing w:after="0"/>
        <w:jc w:val="center"/>
        <w:rPr>
          <w:rFonts w:ascii="Times New Roman" w:hAnsi="Times New Roman" w:cs="Times New Roman"/>
          <w:color w:val="000000"/>
          <w:sz w:val="24"/>
          <w:szCs w:val="24"/>
        </w:rPr>
      </w:pPr>
    </w:p>
    <w:p w:rsidR="00BF1206" w:rsidRDefault="00BF1206" w:rsidP="00BF1206">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Актуализированная схема теплоснабжения Сычевского городского поселения </w:t>
      </w:r>
    </w:p>
    <w:p w:rsidR="00BF1206" w:rsidRPr="00956879" w:rsidRDefault="00BF1206" w:rsidP="00BF1206">
      <w:pPr>
        <w:spacing w:after="0"/>
        <w:jc w:val="center"/>
        <w:rPr>
          <w:rFonts w:ascii="Times New Roman" w:hAnsi="Times New Roman" w:cs="Times New Roman"/>
          <w:b/>
          <w:sz w:val="24"/>
          <w:szCs w:val="24"/>
        </w:rPr>
      </w:pPr>
      <w:r w:rsidRPr="00956879">
        <w:rPr>
          <w:rFonts w:ascii="Times New Roman" w:hAnsi="Times New Roman" w:cs="Times New Roman"/>
          <w:color w:val="000000"/>
          <w:sz w:val="24"/>
          <w:szCs w:val="24"/>
        </w:rPr>
        <w:t>Сычевского р</w:t>
      </w:r>
      <w:r>
        <w:rPr>
          <w:rFonts w:ascii="Times New Roman" w:hAnsi="Times New Roman" w:cs="Times New Roman"/>
          <w:color w:val="000000"/>
          <w:sz w:val="24"/>
          <w:szCs w:val="24"/>
        </w:rPr>
        <w:t>айона Смоленской области на 2022</w:t>
      </w:r>
      <w:r w:rsidRPr="00956879">
        <w:rPr>
          <w:rFonts w:ascii="Times New Roman" w:hAnsi="Times New Roman" w:cs="Times New Roman"/>
          <w:color w:val="000000"/>
          <w:sz w:val="24"/>
          <w:szCs w:val="24"/>
        </w:rPr>
        <w:t xml:space="preserve"> год</w:t>
      </w:r>
    </w:p>
    <w:p w:rsidR="00BF1206" w:rsidRPr="00956879" w:rsidRDefault="00BF1206" w:rsidP="00BF1206">
      <w:pPr>
        <w:spacing w:after="0"/>
        <w:jc w:val="right"/>
        <w:rPr>
          <w:rFonts w:ascii="Times New Roman" w:hAnsi="Times New Roman" w:cs="Times New Roman"/>
          <w:b/>
          <w:sz w:val="24"/>
          <w:szCs w:val="24"/>
        </w:rPr>
      </w:pPr>
    </w:p>
    <w:p w:rsidR="00BF1206" w:rsidRPr="00956879" w:rsidRDefault="00BF1206" w:rsidP="00BF1206">
      <w:pPr>
        <w:tabs>
          <w:tab w:val="left" w:pos="1463"/>
        </w:tabs>
        <w:ind w:left="709"/>
        <w:jc w:val="both"/>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№1</w:t>
      </w:r>
    </w:p>
    <w:p w:rsidR="00BF1206" w:rsidRPr="00956879" w:rsidRDefault="00BF1206" w:rsidP="00BF1206">
      <w:pPr>
        <w:tabs>
          <w:tab w:val="left" w:pos="1463"/>
        </w:tabs>
        <w:ind w:left="709"/>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№2</w:t>
      </w: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Default="00BF1206" w:rsidP="00BF1206">
      <w:pPr>
        <w:jc w:val="right"/>
        <w:rPr>
          <w:rFonts w:ascii="Times New Roman" w:hAnsi="Times New Roman" w:cs="Times New Roman"/>
          <w:b/>
          <w:sz w:val="24"/>
          <w:szCs w:val="24"/>
        </w:rPr>
      </w:pPr>
    </w:p>
    <w:p w:rsidR="00BF1206" w:rsidRDefault="00BF1206" w:rsidP="00BF1206">
      <w:pPr>
        <w:jc w:val="right"/>
        <w:rPr>
          <w:rFonts w:ascii="Times New Roman" w:hAnsi="Times New Roman" w:cs="Times New Roman"/>
          <w:b/>
          <w:sz w:val="24"/>
          <w:szCs w:val="24"/>
        </w:rPr>
      </w:pPr>
    </w:p>
    <w:p w:rsidR="00BF1206"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center"/>
        <w:rPr>
          <w:rFonts w:ascii="Times New Roman" w:hAnsi="Times New Roman" w:cs="Times New Roman"/>
          <w:sz w:val="24"/>
          <w:szCs w:val="24"/>
        </w:rPr>
      </w:pPr>
      <w:r>
        <w:rPr>
          <w:rFonts w:ascii="Times New Roman" w:hAnsi="Times New Roman" w:cs="Times New Roman"/>
          <w:sz w:val="24"/>
          <w:szCs w:val="24"/>
        </w:rPr>
        <w:t>2021</w:t>
      </w:r>
      <w:r w:rsidRPr="00956879">
        <w:rPr>
          <w:rFonts w:ascii="Times New Roman" w:hAnsi="Times New Roman" w:cs="Times New Roman"/>
          <w:sz w:val="24"/>
          <w:szCs w:val="24"/>
        </w:rPr>
        <w:t xml:space="preserve"> год</w:t>
      </w: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781FC4" w:rsidRPr="00956879" w:rsidRDefault="00781FC4" w:rsidP="00781FC4">
      <w:pPr>
        <w:jc w:val="right"/>
        <w:rPr>
          <w:rFonts w:ascii="Times New Roman" w:hAnsi="Times New Roman" w:cs="Times New Roman"/>
          <w:b/>
          <w:sz w:val="24"/>
          <w:szCs w:val="24"/>
        </w:rPr>
      </w:pPr>
    </w:p>
    <w:p w:rsidR="00781FC4" w:rsidRPr="00956879" w:rsidRDefault="00781FC4" w:rsidP="00781FC4">
      <w:pPr>
        <w:jc w:val="right"/>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noProof/>
          <w:sz w:val="24"/>
          <w:szCs w:val="24"/>
        </w:rPr>
        <w:drawing>
          <wp:inline distT="0" distB="0" distL="0" distR="0">
            <wp:extent cx="1524000" cy="1924050"/>
            <wp:effectExtent l="19050" t="0" r="0" b="0"/>
            <wp:docPr id="1"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8"/>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СХЕМА ТЕПЛОСНАБЖЕНИЯ</w:t>
      </w: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Сычевского городского поселения</w:t>
      </w: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Сычевского района Смоленской области</w:t>
      </w: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Default="00781FC4" w:rsidP="00781FC4">
      <w:pPr>
        <w:jc w:val="center"/>
        <w:rPr>
          <w:rFonts w:ascii="Times New Roman" w:hAnsi="Times New Roman" w:cs="Times New Roman"/>
          <w:sz w:val="24"/>
          <w:szCs w:val="24"/>
        </w:rPr>
      </w:pPr>
    </w:p>
    <w:p w:rsidR="00781FC4" w:rsidRDefault="00781FC4" w:rsidP="00781FC4">
      <w:pPr>
        <w:jc w:val="center"/>
        <w:rPr>
          <w:rFonts w:ascii="Times New Roman" w:hAnsi="Times New Roman" w:cs="Times New Roman"/>
          <w:sz w:val="24"/>
          <w:szCs w:val="24"/>
        </w:rPr>
      </w:pPr>
    </w:p>
    <w:p w:rsidR="00781FC4" w:rsidRDefault="00781FC4" w:rsidP="00781FC4">
      <w:pPr>
        <w:jc w:val="center"/>
        <w:rPr>
          <w:rFonts w:ascii="Times New Roman" w:hAnsi="Times New Roman" w:cs="Times New Roman"/>
          <w:sz w:val="24"/>
          <w:szCs w:val="24"/>
        </w:rPr>
      </w:pPr>
    </w:p>
    <w:p w:rsidR="00781FC4" w:rsidRDefault="00781FC4" w:rsidP="00781FC4">
      <w:pPr>
        <w:jc w:val="center"/>
        <w:rPr>
          <w:rFonts w:ascii="Times New Roman" w:hAnsi="Times New Roman" w:cs="Times New Roman"/>
          <w:sz w:val="24"/>
          <w:szCs w:val="24"/>
        </w:rPr>
      </w:pPr>
    </w:p>
    <w:p w:rsidR="00781FC4" w:rsidRPr="00956879" w:rsidRDefault="00781FC4" w:rsidP="00781FC4">
      <w:pPr>
        <w:jc w:val="center"/>
        <w:rPr>
          <w:rFonts w:ascii="Times New Roman" w:hAnsi="Times New Roman" w:cs="Times New Roman"/>
          <w:sz w:val="24"/>
          <w:szCs w:val="24"/>
        </w:rPr>
        <w:sectPr w:rsidR="00781FC4" w:rsidRPr="00956879" w:rsidSect="00BF1206">
          <w:headerReference w:type="default" r:id="rId9"/>
          <w:pgSz w:w="11906" w:h="16838" w:code="9"/>
          <w:pgMar w:top="567" w:right="567" w:bottom="851" w:left="1134" w:header="709" w:footer="709" w:gutter="0"/>
          <w:cols w:space="708"/>
          <w:titlePg/>
          <w:docGrid w:linePitch="360"/>
        </w:sectPr>
      </w:pPr>
      <w:r w:rsidRPr="00956879">
        <w:rPr>
          <w:rFonts w:ascii="Times New Roman" w:hAnsi="Times New Roman" w:cs="Times New Roman"/>
          <w:sz w:val="24"/>
          <w:szCs w:val="24"/>
        </w:rPr>
        <w:t>г. Сычевка, 2013</w:t>
      </w: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781FC4" w:rsidRPr="00956879" w:rsidRDefault="00781FC4" w:rsidP="00781FC4">
      <w:pPr>
        <w:jc w:val="center"/>
        <w:rPr>
          <w:rFonts w:ascii="Times New Roman" w:hAnsi="Times New Roman" w:cs="Times New Roman"/>
          <w:b/>
          <w:sz w:val="24"/>
          <w:szCs w:val="24"/>
        </w:rPr>
      </w:pPr>
    </w:p>
    <w:p w:rsidR="006F6651" w:rsidRDefault="00781FC4" w:rsidP="006F6651">
      <w:pPr>
        <w:pStyle w:val="2"/>
        <w:numPr>
          <w:ilvl w:val="1"/>
          <w:numId w:val="1"/>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6F6651" w:rsidRPr="006F6651" w:rsidRDefault="006F6651" w:rsidP="006F6651"/>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Усадебная застройка имеет печное отопление.</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Способ прокладки трубопроводов отопления и ГВС - в непроходных каналах и  воздушная, на низких и высоких опорах.</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rFonts w:ascii="Times New Roman" w:hAnsi="Times New Roman" w:cs="Times New Roman"/>
          <w:color w:val="FF0000"/>
          <w:sz w:val="24"/>
          <w:szCs w:val="24"/>
        </w:rPr>
        <w:t xml:space="preserve"> </w:t>
      </w:r>
      <w:r w:rsidRPr="00956879">
        <w:rPr>
          <w:rFonts w:ascii="Times New Roman" w:hAnsi="Times New Roman" w:cs="Times New Roman"/>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781FC4" w:rsidRPr="00956879" w:rsidRDefault="00781FC4" w:rsidP="00781FC4">
      <w:pPr>
        <w:spacing w:after="0"/>
        <w:ind w:firstLine="360"/>
        <w:jc w:val="both"/>
        <w:rPr>
          <w:rFonts w:ascii="Times New Roman" w:hAnsi="Times New Roman" w:cs="Times New Roman"/>
          <w:sz w:val="24"/>
          <w:szCs w:val="24"/>
        </w:rPr>
      </w:pPr>
      <w:r w:rsidRPr="00956879">
        <w:rPr>
          <w:rFonts w:ascii="Times New Roman" w:hAnsi="Times New Roman" w:cs="Times New Roman"/>
          <w:sz w:val="24"/>
          <w:szCs w:val="24"/>
        </w:rPr>
        <w:t>Основные технические данные по котельным, находящимся в собственности/аренде ООО «Смоленскрегионтеплоэнерго» сведены в таблицу, представленную ниже.</w:t>
      </w:r>
    </w:p>
    <w:p w:rsidR="00781FC4" w:rsidRPr="00956879" w:rsidRDefault="00781FC4" w:rsidP="00781FC4">
      <w:pPr>
        <w:spacing w:after="0"/>
        <w:ind w:firstLine="360"/>
        <w:jc w:val="both"/>
        <w:rPr>
          <w:rFonts w:ascii="Times New Roman" w:hAnsi="Times New Roman" w:cs="Times New Roman"/>
          <w:sz w:val="24"/>
          <w:szCs w:val="24"/>
        </w:rPr>
      </w:pPr>
    </w:p>
    <w:p w:rsidR="00781FC4" w:rsidRPr="00956879" w:rsidRDefault="00781FC4" w:rsidP="00781FC4">
      <w:pPr>
        <w:widowControl w:val="0"/>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Основные данные по котельным, находящимся в собственности/аренде ООО «Смоленскрегионтеплоэнерго»</w:t>
      </w:r>
    </w:p>
    <w:p w:rsidR="00781FC4" w:rsidRPr="00956879" w:rsidRDefault="00781FC4" w:rsidP="00781FC4">
      <w:pPr>
        <w:widowControl w:val="0"/>
        <w:autoSpaceDE w:val="0"/>
        <w:autoSpaceDN w:val="0"/>
        <w:adjustRightInd w:val="0"/>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992"/>
        <w:gridCol w:w="709"/>
        <w:gridCol w:w="567"/>
        <w:gridCol w:w="567"/>
        <w:gridCol w:w="567"/>
        <w:gridCol w:w="708"/>
        <w:gridCol w:w="709"/>
        <w:gridCol w:w="992"/>
      </w:tblGrid>
      <w:tr w:rsidR="00781FC4" w:rsidRPr="00956879" w:rsidTr="00781FC4">
        <w:trPr>
          <w:trHeight w:val="510"/>
        </w:trPr>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 xml:space="preserve">дисп </w:t>
            </w:r>
            <w:r w:rsidRPr="00956879">
              <w:rPr>
                <w:rFonts w:ascii="Times New Roman" w:hAnsi="Times New Roman" w:cs="Times New Roman"/>
                <w:b/>
                <w:bCs/>
                <w:sz w:val="24"/>
                <w:szCs w:val="24"/>
              </w:rPr>
              <w:br/>
              <w:t>№</w:t>
            </w:r>
          </w:p>
        </w:tc>
        <w:tc>
          <w:tcPr>
            <w:tcW w:w="1134"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Источник теплоснабжения</w:t>
            </w:r>
          </w:p>
        </w:tc>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Балансо-</w:t>
            </w:r>
            <w:r w:rsidRPr="00956879">
              <w:rPr>
                <w:rFonts w:ascii="Times New Roman" w:hAnsi="Times New Roman" w:cs="Times New Roman"/>
                <w:b/>
                <w:bCs/>
                <w:sz w:val="24"/>
                <w:szCs w:val="24"/>
              </w:rPr>
              <w:br/>
              <w:t>держатель</w:t>
            </w:r>
          </w:p>
        </w:tc>
        <w:tc>
          <w:tcPr>
            <w:tcW w:w="709"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 xml:space="preserve">Год </w:t>
            </w:r>
            <w:r w:rsidRPr="00956879">
              <w:rPr>
                <w:rFonts w:ascii="Times New Roman" w:hAnsi="Times New Roman" w:cs="Times New Roman"/>
                <w:b/>
                <w:bCs/>
                <w:sz w:val="24"/>
                <w:szCs w:val="24"/>
              </w:rPr>
              <w:br/>
              <w:t>ввода в эксплуа</w:t>
            </w:r>
            <w:r w:rsidRPr="00956879">
              <w:rPr>
                <w:rFonts w:ascii="Times New Roman" w:hAnsi="Times New Roman" w:cs="Times New Roman"/>
                <w:b/>
                <w:bCs/>
                <w:sz w:val="24"/>
                <w:szCs w:val="24"/>
              </w:rPr>
              <w:br/>
              <w:t>тацию кот</w:t>
            </w:r>
            <w:r w:rsidRPr="00956879">
              <w:rPr>
                <w:rFonts w:ascii="Times New Roman" w:hAnsi="Times New Roman" w:cs="Times New Roman"/>
                <w:b/>
                <w:bCs/>
                <w:sz w:val="24"/>
                <w:szCs w:val="24"/>
              </w:rPr>
              <w:lastRenderedPageBreak/>
              <w:t>лов</w:t>
            </w:r>
          </w:p>
        </w:tc>
        <w:tc>
          <w:tcPr>
            <w:tcW w:w="851"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Тип котлов</w:t>
            </w:r>
          </w:p>
        </w:tc>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Кол-во котлов</w:t>
            </w:r>
          </w:p>
        </w:tc>
        <w:tc>
          <w:tcPr>
            <w:tcW w:w="992"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h, %</w:t>
            </w:r>
          </w:p>
        </w:tc>
        <w:tc>
          <w:tcPr>
            <w:tcW w:w="709"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Кол-во ЦТП</w:t>
            </w:r>
          </w:p>
        </w:tc>
        <w:tc>
          <w:tcPr>
            <w:tcW w:w="1701" w:type="dxa"/>
            <w:gridSpan w:val="3"/>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Длина сетей в 2-ух трубном исчислении</w:t>
            </w:r>
          </w:p>
        </w:tc>
        <w:tc>
          <w:tcPr>
            <w:tcW w:w="708"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Длина сетей потребителей в 2-</w:t>
            </w:r>
            <w:r w:rsidRPr="00956879">
              <w:rPr>
                <w:rFonts w:ascii="Times New Roman" w:hAnsi="Times New Roman" w:cs="Times New Roman"/>
                <w:b/>
                <w:bCs/>
                <w:sz w:val="24"/>
                <w:szCs w:val="24"/>
              </w:rPr>
              <w:lastRenderedPageBreak/>
              <w:t>ух трубном исчислении</w:t>
            </w:r>
          </w:p>
        </w:tc>
        <w:tc>
          <w:tcPr>
            <w:tcW w:w="709"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Вид топлива (основное/резервно</w:t>
            </w:r>
            <w:r w:rsidRPr="00956879">
              <w:rPr>
                <w:rFonts w:ascii="Times New Roman" w:hAnsi="Times New Roman" w:cs="Times New Roman"/>
                <w:b/>
                <w:bCs/>
                <w:sz w:val="24"/>
                <w:szCs w:val="24"/>
              </w:rPr>
              <w:lastRenderedPageBreak/>
              <w:t>е)</w:t>
            </w:r>
          </w:p>
        </w:tc>
        <w:tc>
          <w:tcPr>
            <w:tcW w:w="992"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 xml:space="preserve">Год </w:t>
            </w:r>
            <w:r w:rsidRPr="00956879">
              <w:rPr>
                <w:rFonts w:ascii="Times New Roman" w:hAnsi="Times New Roman" w:cs="Times New Roman"/>
                <w:b/>
                <w:bCs/>
                <w:sz w:val="24"/>
                <w:szCs w:val="24"/>
              </w:rPr>
              <w:br/>
              <w:t>ввода в эксплуа-</w:t>
            </w:r>
            <w:r w:rsidRPr="00956879">
              <w:rPr>
                <w:rFonts w:ascii="Times New Roman" w:hAnsi="Times New Roman" w:cs="Times New Roman"/>
                <w:b/>
                <w:bCs/>
                <w:sz w:val="24"/>
                <w:szCs w:val="24"/>
              </w:rPr>
              <w:br/>
              <w:t>тацию</w:t>
            </w:r>
            <w:r w:rsidRPr="00956879">
              <w:rPr>
                <w:rFonts w:ascii="Times New Roman" w:hAnsi="Times New Roman" w:cs="Times New Roman"/>
                <w:b/>
                <w:bCs/>
                <w:sz w:val="24"/>
                <w:szCs w:val="24"/>
              </w:rPr>
              <w:br/>
              <w:t>котельной</w:t>
            </w:r>
          </w:p>
        </w:tc>
      </w:tr>
      <w:tr w:rsidR="00781FC4" w:rsidRPr="00956879" w:rsidTr="00781FC4">
        <w:trPr>
          <w:trHeight w:val="315"/>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851"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Всего</w:t>
            </w:r>
          </w:p>
        </w:tc>
        <w:tc>
          <w:tcPr>
            <w:tcW w:w="1134" w:type="dxa"/>
            <w:gridSpan w:val="2"/>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из них</w:t>
            </w:r>
          </w:p>
        </w:tc>
        <w:tc>
          <w:tcPr>
            <w:tcW w:w="708"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r>
      <w:tr w:rsidR="00781FC4" w:rsidRPr="00956879" w:rsidTr="00781FC4">
        <w:trPr>
          <w:trHeight w:val="69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851"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567" w:type="dxa"/>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собст</w:t>
            </w:r>
            <w:r w:rsidRPr="00956879">
              <w:rPr>
                <w:rFonts w:ascii="Times New Roman" w:hAnsi="Times New Roman" w:cs="Times New Roman"/>
                <w:b/>
                <w:bCs/>
                <w:sz w:val="24"/>
                <w:szCs w:val="24"/>
              </w:rPr>
              <w:lastRenderedPageBreak/>
              <w:t>венных</w:t>
            </w:r>
          </w:p>
        </w:tc>
        <w:tc>
          <w:tcPr>
            <w:tcW w:w="567" w:type="dxa"/>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арен</w:t>
            </w:r>
            <w:r w:rsidRPr="00956879">
              <w:rPr>
                <w:rFonts w:ascii="Times New Roman" w:hAnsi="Times New Roman" w:cs="Times New Roman"/>
                <w:b/>
                <w:bCs/>
                <w:sz w:val="24"/>
                <w:szCs w:val="24"/>
              </w:rPr>
              <w:lastRenderedPageBreak/>
              <w:t>дованных</w:t>
            </w:r>
          </w:p>
        </w:tc>
        <w:tc>
          <w:tcPr>
            <w:tcW w:w="708"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r>
      <w:tr w:rsidR="00781FC4" w:rsidRPr="00956879" w:rsidTr="00781FC4">
        <w:trPr>
          <w:trHeight w:val="315"/>
        </w:trPr>
        <w:tc>
          <w:tcPr>
            <w:tcW w:w="1701" w:type="dxa"/>
            <w:gridSpan w:val="2"/>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г. Сычевка</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r>
      <w:tr w:rsidR="00781FC4" w:rsidRPr="00956879" w:rsidTr="00781FC4">
        <w:trPr>
          <w:trHeight w:val="300"/>
        </w:trPr>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1</w:t>
            </w:r>
          </w:p>
        </w:tc>
        <w:tc>
          <w:tcPr>
            <w:tcW w:w="1134" w:type="dxa"/>
            <w:vMerge w:val="restart"/>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851"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91,00</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8094,4</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8094,4</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992"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1996</w:t>
            </w: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851"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91,40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851"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КВА-1</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90,00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1997</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КВА-0,4</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90,00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2</w:t>
            </w:r>
          </w:p>
        </w:tc>
        <w:tc>
          <w:tcPr>
            <w:tcW w:w="1134" w:type="dxa"/>
            <w:vMerge w:val="restart"/>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Б. Пролетарская (ГДРСУ)</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851"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91,40</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4483,0</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4483,0</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992"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851"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cantSplit/>
          <w:trHeight w:val="1134"/>
        </w:trPr>
        <w:tc>
          <w:tcPr>
            <w:tcW w:w="567" w:type="dxa"/>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3</w:t>
            </w:r>
          </w:p>
        </w:tc>
        <w:tc>
          <w:tcPr>
            <w:tcW w:w="1134" w:type="dxa"/>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2009</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Ква-II-140</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95,00</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567" w:type="dxa"/>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178,0</w:t>
            </w:r>
          </w:p>
        </w:tc>
        <w:tc>
          <w:tcPr>
            <w:tcW w:w="567" w:type="dxa"/>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178,0</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992" w:type="dxa"/>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2010,</w:t>
            </w:r>
            <w:r w:rsidRPr="00956879">
              <w:rPr>
                <w:rFonts w:ascii="Times New Roman" w:hAnsi="Times New Roman" w:cs="Times New Roman"/>
                <w:sz w:val="24"/>
                <w:szCs w:val="24"/>
              </w:rPr>
              <w:br/>
              <w:t xml:space="preserve"> здание1995</w:t>
            </w:r>
          </w:p>
        </w:tc>
      </w:tr>
    </w:tbl>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Баланс тепловой энергии на котельных, находящихся в собственности/аренде ООО «Смоленскрегионтеплоэнерго» на 2013 год</w:t>
      </w:r>
    </w:p>
    <w:p w:rsidR="00781FC4" w:rsidRPr="00956879" w:rsidRDefault="00781FC4" w:rsidP="00781FC4">
      <w:pPr>
        <w:jc w:val="center"/>
        <w:rPr>
          <w:rFonts w:ascii="Times New Roman" w:hAnsi="Times New Roman" w:cs="Times New Roman"/>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4"/>
        <w:gridCol w:w="1375"/>
        <w:gridCol w:w="1266"/>
        <w:gridCol w:w="1392"/>
        <w:gridCol w:w="1726"/>
        <w:gridCol w:w="1434"/>
      </w:tblGrid>
      <w:tr w:rsidR="00781FC4" w:rsidRPr="00956879" w:rsidTr="00781FC4">
        <w:trPr>
          <w:trHeight w:val="750"/>
        </w:trPr>
        <w:tc>
          <w:tcPr>
            <w:tcW w:w="1519"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Котельная</w:t>
            </w:r>
          </w:p>
        </w:tc>
        <w:tc>
          <w:tcPr>
            <w:tcW w:w="671"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Полезный отпуск тепловой энергии, Гкал</w:t>
            </w:r>
          </w:p>
        </w:tc>
        <w:tc>
          <w:tcPr>
            <w:tcW w:w="618"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Потери тепловой энергии в сетях ЭСО, Гкал</w:t>
            </w:r>
          </w:p>
        </w:tc>
        <w:tc>
          <w:tcPr>
            <w:tcW w:w="679"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Отпуск тепловой энергии в сеть, Гкал</w:t>
            </w:r>
          </w:p>
        </w:tc>
        <w:tc>
          <w:tcPr>
            <w:tcW w:w="841"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Собственные нужды источника тепла, Гкал</w:t>
            </w:r>
          </w:p>
        </w:tc>
        <w:tc>
          <w:tcPr>
            <w:tcW w:w="673"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Выработка тепловой энергии, Гкал</w:t>
            </w:r>
          </w:p>
        </w:tc>
      </w:tr>
      <w:tr w:rsidR="00781FC4" w:rsidRPr="00956879" w:rsidTr="00781FC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13 167</w:t>
            </w:r>
          </w:p>
        </w:tc>
      </w:tr>
      <w:tr w:rsidR="00781FC4" w:rsidRPr="00956879" w:rsidTr="00781FC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6 887</w:t>
            </w:r>
          </w:p>
        </w:tc>
      </w:tr>
      <w:tr w:rsidR="00781FC4" w:rsidRPr="00956879" w:rsidTr="00781FC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lastRenderedPageBreak/>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444</w:t>
            </w:r>
          </w:p>
        </w:tc>
      </w:tr>
    </w:tbl>
    <w:p w:rsidR="00781FC4" w:rsidRPr="00956879" w:rsidRDefault="00781FC4" w:rsidP="00781FC4">
      <w:pPr>
        <w:ind w:firstLine="709"/>
        <w:jc w:val="both"/>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w:t>
      </w:r>
      <w:r w:rsidRPr="00956879">
        <w:rPr>
          <w:rFonts w:ascii="Times New Roman" w:hAnsi="Times New Roman" w:cs="Times New Roman"/>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781FC4" w:rsidRPr="00956879" w:rsidRDefault="00781FC4" w:rsidP="00781FC4">
      <w:pPr>
        <w:spacing w:after="0"/>
        <w:ind w:firstLine="708"/>
        <w:jc w:val="both"/>
        <w:rPr>
          <w:rFonts w:ascii="Times New Roman" w:hAnsi="Times New Roman" w:cs="Times New Roman"/>
          <w:sz w:val="24"/>
          <w:szCs w:val="24"/>
        </w:rPr>
      </w:pPr>
    </w:p>
    <w:p w:rsidR="00781FC4" w:rsidRPr="002B0CAA" w:rsidRDefault="00781FC4" w:rsidP="00781FC4">
      <w:pPr>
        <w:ind w:firstLine="708"/>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Основные данные по ведомственным, муниципальным и федеральным котельным</w:t>
      </w:r>
    </w:p>
    <w:tbl>
      <w:tblPr>
        <w:tblW w:w="0" w:type="auto"/>
        <w:tblInd w:w="103" w:type="dxa"/>
        <w:tblLook w:val="0000"/>
      </w:tblPr>
      <w:tblGrid>
        <w:gridCol w:w="552"/>
        <w:gridCol w:w="2198"/>
        <w:gridCol w:w="2554"/>
        <w:gridCol w:w="1748"/>
        <w:gridCol w:w="1089"/>
        <w:gridCol w:w="1102"/>
        <w:gridCol w:w="1075"/>
      </w:tblGrid>
      <w:tr w:rsidR="00781FC4" w:rsidRPr="002B0CAA" w:rsidTr="00781FC4">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КПД, % на данный момент</w:t>
            </w:r>
          </w:p>
        </w:tc>
      </w:tr>
      <w:tr w:rsidR="00781FC4" w:rsidRPr="002B0CAA" w:rsidTr="00781FC4">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r>
      <w:tr w:rsidR="00781FC4" w:rsidRPr="002B0CAA" w:rsidTr="00781FC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Государственные котельные федеральной формы собственности</w:t>
            </w:r>
          </w:p>
        </w:tc>
      </w:tr>
      <w:tr w:rsidR="00781FC4" w:rsidRPr="002B0CAA" w:rsidTr="00781FC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2B0CAA" w:rsidTr="00781FC4">
        <w:trPr>
          <w:trHeight w:val="315"/>
        </w:trPr>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2B0CAA" w:rsidTr="00781FC4">
        <w:trPr>
          <w:trHeight w:val="315"/>
        </w:trPr>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2B0CAA" w:rsidTr="00781FC4">
        <w:trPr>
          <w:trHeight w:val="315"/>
        </w:trPr>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956879" w:rsidTr="00781FC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6F6651" w:rsidRDefault="006F6651" w:rsidP="00781FC4">
            <w:pPr>
              <w:jc w:val="center"/>
              <w:rPr>
                <w:rFonts w:ascii="Times New Roman" w:hAnsi="Times New Roman" w:cs="Times New Roman"/>
                <w:bCs/>
                <w:sz w:val="24"/>
                <w:szCs w:val="24"/>
              </w:rPr>
            </w:pPr>
          </w:p>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lastRenderedPageBreak/>
              <w:t>Муниципальные котельные</w:t>
            </w:r>
          </w:p>
        </w:tc>
      </w:tr>
      <w:tr w:rsidR="00781FC4" w:rsidRPr="00956879" w:rsidTr="00781FC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Сычевка,ул. Гоголя,26(баня)</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75</w:t>
            </w:r>
          </w:p>
        </w:tc>
      </w:tr>
      <w:tr w:rsidR="00781FC4" w:rsidRPr="00956879" w:rsidTr="00781FC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90</w:t>
            </w:r>
          </w:p>
        </w:tc>
      </w:tr>
      <w:tr w:rsidR="00781FC4" w:rsidRPr="00956879" w:rsidTr="00781FC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w:t>
            </w:r>
          </w:p>
        </w:tc>
      </w:tr>
      <w:tr w:rsidR="00781FC4" w:rsidRPr="00956879" w:rsidTr="00781FC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w:t>
            </w:r>
          </w:p>
        </w:tc>
      </w:tr>
    </w:tbl>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Тепловой баланс котельной №1, обслуживаемой </w:t>
      </w:r>
    </w:p>
    <w:p w:rsidR="00781FC4"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ООО «Сычевское коммунальное предприятие»</w:t>
      </w:r>
    </w:p>
    <w:p w:rsidR="006F6651" w:rsidRPr="00956879" w:rsidRDefault="006F6651" w:rsidP="00781FC4">
      <w:pPr>
        <w:spacing w:after="0"/>
        <w:jc w:val="center"/>
        <w:rPr>
          <w:rFonts w:ascii="Times New Roman" w:hAnsi="Times New Roman" w:cs="Times New Roman"/>
          <w:b/>
          <w:sz w:val="24"/>
          <w:szCs w:val="24"/>
        </w:rPr>
      </w:pPr>
    </w:p>
    <w:tbl>
      <w:tblPr>
        <w:tblW w:w="0" w:type="auto"/>
        <w:tblInd w:w="95" w:type="dxa"/>
        <w:tblLook w:val="04A0"/>
      </w:tblPr>
      <w:tblGrid>
        <w:gridCol w:w="6402"/>
        <w:gridCol w:w="1116"/>
        <w:gridCol w:w="936"/>
        <w:gridCol w:w="936"/>
        <w:gridCol w:w="936"/>
      </w:tblGrid>
      <w:tr w:rsidR="00781FC4" w:rsidRPr="00956879" w:rsidTr="00781FC4">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2013</w:t>
            </w:r>
          </w:p>
        </w:tc>
      </w:tr>
      <w:tr w:rsidR="00781FC4" w:rsidRPr="00956879" w:rsidTr="00781FC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r>
      <w:tr w:rsidR="00781FC4" w:rsidRPr="00956879" w:rsidTr="00781FC4">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r>
      <w:tr w:rsidR="00781FC4" w:rsidRPr="00956879" w:rsidTr="00781FC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r>
      <w:tr w:rsidR="00781FC4" w:rsidRPr="00956879" w:rsidTr="00781FC4">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r>
      <w:tr w:rsidR="00781FC4" w:rsidRPr="00956879" w:rsidTr="00781FC4">
        <w:trPr>
          <w:trHeight w:val="222"/>
        </w:trPr>
        <w:tc>
          <w:tcPr>
            <w:tcW w:w="0" w:type="auto"/>
            <w:tcBorders>
              <w:top w:val="nil"/>
              <w:left w:val="single" w:sz="8" w:space="0" w:color="auto"/>
              <w:bottom w:val="nil"/>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c>
          <w:tcPr>
            <w:tcW w:w="0" w:type="auto"/>
            <w:tcBorders>
              <w:top w:val="nil"/>
              <w:left w:val="nil"/>
              <w:bottom w:val="nil"/>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r>
      <w:tr w:rsidR="00781FC4" w:rsidRPr="00956879" w:rsidTr="00781FC4">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топлива, природный газ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r>
      <w:tr w:rsidR="00781FC4" w:rsidRPr="00956879" w:rsidTr="00781FC4">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r>
      <w:tr w:rsidR="00781FC4" w:rsidRPr="00956879" w:rsidTr="00781FC4">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lastRenderedPageBreak/>
              <w:t>Расход воды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2197</w:t>
            </w:r>
          </w:p>
        </w:tc>
      </w:tr>
      <w:tr w:rsidR="00781FC4" w:rsidRPr="00956879" w:rsidTr="00781FC4">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Водоотведение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1196</w:t>
            </w:r>
          </w:p>
        </w:tc>
      </w:tr>
      <w:tr w:rsidR="00781FC4" w:rsidRPr="00956879" w:rsidTr="00781FC4">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r>
      <w:tr w:rsidR="00781FC4" w:rsidRPr="00956879" w:rsidTr="00781FC4">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r>
    </w:tbl>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Тепловой баланс котельной №2, обслуживаемой </w:t>
      </w:r>
    </w:p>
    <w:p w:rsidR="00781FC4"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ООО «Сычевское коммунальное предприятие»</w:t>
      </w:r>
    </w:p>
    <w:p w:rsidR="006F6651" w:rsidRPr="00956879" w:rsidRDefault="006F6651" w:rsidP="00781FC4">
      <w:pPr>
        <w:spacing w:after="0"/>
        <w:jc w:val="center"/>
        <w:rPr>
          <w:rFonts w:ascii="Times New Roman" w:hAnsi="Times New Roman" w:cs="Times New Roman"/>
          <w:bCs/>
          <w:sz w:val="24"/>
          <w:szCs w:val="24"/>
        </w:rPr>
      </w:pPr>
    </w:p>
    <w:tbl>
      <w:tblPr>
        <w:tblW w:w="0" w:type="auto"/>
        <w:tblInd w:w="95" w:type="dxa"/>
        <w:tblLook w:val="04A0"/>
      </w:tblPr>
      <w:tblGrid>
        <w:gridCol w:w="6582"/>
        <w:gridCol w:w="936"/>
        <w:gridCol w:w="936"/>
        <w:gridCol w:w="936"/>
        <w:gridCol w:w="936"/>
      </w:tblGrid>
      <w:tr w:rsidR="00781FC4" w:rsidRPr="00956879" w:rsidTr="00781FC4">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2013</w:t>
            </w:r>
          </w:p>
        </w:tc>
      </w:tr>
      <w:tr w:rsidR="00781FC4" w:rsidRPr="00956879" w:rsidTr="00781FC4">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4875</w:t>
            </w:r>
          </w:p>
        </w:tc>
      </w:tr>
      <w:tr w:rsidR="00781FC4" w:rsidRPr="00956879" w:rsidTr="00781FC4">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70</w:t>
            </w:r>
          </w:p>
        </w:tc>
      </w:tr>
      <w:tr w:rsidR="00781FC4" w:rsidRPr="00956879" w:rsidTr="00781FC4">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4805</w:t>
            </w:r>
          </w:p>
        </w:tc>
      </w:tr>
      <w:tr w:rsidR="00781FC4" w:rsidRPr="00956879" w:rsidTr="00781FC4">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437</w:t>
            </w:r>
          </w:p>
        </w:tc>
      </w:tr>
      <w:tr w:rsidR="00781FC4" w:rsidRPr="00956879" w:rsidTr="00781FC4">
        <w:trPr>
          <w:trHeight w:val="144"/>
        </w:trPr>
        <w:tc>
          <w:tcPr>
            <w:tcW w:w="0" w:type="auto"/>
            <w:tcBorders>
              <w:top w:val="nil"/>
              <w:left w:val="single" w:sz="8" w:space="0" w:color="auto"/>
              <w:bottom w:val="nil"/>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4 310</w:t>
            </w:r>
          </w:p>
        </w:tc>
        <w:tc>
          <w:tcPr>
            <w:tcW w:w="0" w:type="auto"/>
            <w:tcBorders>
              <w:top w:val="nil"/>
              <w:left w:val="nil"/>
              <w:bottom w:val="nil"/>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4367</w:t>
            </w:r>
          </w:p>
        </w:tc>
      </w:tr>
      <w:tr w:rsidR="00781FC4" w:rsidRPr="00956879" w:rsidTr="00781FC4">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топлива, природный газ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582,50</w:t>
            </w:r>
          </w:p>
        </w:tc>
      </w:tr>
      <w:tr w:rsidR="00781FC4" w:rsidRPr="00956879" w:rsidTr="00781FC4">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r>
      <w:tr w:rsidR="00781FC4" w:rsidRPr="00956879" w:rsidTr="00781FC4">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воды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1100</w:t>
            </w:r>
          </w:p>
        </w:tc>
      </w:tr>
      <w:tr w:rsidR="00781FC4" w:rsidRPr="00956879" w:rsidTr="00781FC4">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Водоотведение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r>
      <w:tr w:rsidR="00781FC4" w:rsidRPr="00956879" w:rsidTr="00781FC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0,288</w:t>
            </w:r>
          </w:p>
        </w:tc>
      </w:tr>
      <w:tr w:rsidR="00781FC4" w:rsidRPr="00956879" w:rsidTr="00781FC4">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0,126</w:t>
            </w:r>
          </w:p>
        </w:tc>
      </w:tr>
    </w:tbl>
    <w:p w:rsidR="00781FC4" w:rsidRPr="00956879" w:rsidRDefault="00781FC4" w:rsidP="00781FC4">
      <w:pPr>
        <w:pStyle w:val="2"/>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781FC4" w:rsidRPr="00956879" w:rsidRDefault="00781FC4" w:rsidP="00781FC4">
      <w:pPr>
        <w:pStyle w:val="2"/>
        <w:numPr>
          <w:ilvl w:val="1"/>
          <w:numId w:val="1"/>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rFonts w:ascii="Times New Roman" w:hAnsi="Times New Roman" w:cs="Times New Roman"/>
            <w:sz w:val="24"/>
            <w:szCs w:val="24"/>
          </w:rPr>
          <w:t>200 м</w:t>
        </w:r>
        <w:r w:rsidRPr="00956879">
          <w:rPr>
            <w:rFonts w:ascii="Times New Roman" w:hAnsi="Times New Roman" w:cs="Times New Roman"/>
            <w:sz w:val="24"/>
            <w:szCs w:val="24"/>
            <w:vertAlign w:val="superscript"/>
          </w:rPr>
          <w:t>2</w:t>
        </w:r>
      </w:smartTag>
      <w:r w:rsidRPr="00956879">
        <w:rPr>
          <w:rFonts w:ascii="Times New Roman" w:hAnsi="Times New Roman" w:cs="Times New Roman"/>
          <w:sz w:val="24"/>
          <w:szCs w:val="24"/>
        </w:rPr>
        <w:t xml:space="preserve"> общей площади.</w:t>
      </w:r>
    </w:p>
    <w:p w:rsidR="00781FC4" w:rsidRDefault="00781FC4" w:rsidP="00781FC4">
      <w:pPr>
        <w:spacing w:after="0"/>
        <w:ind w:firstLine="709"/>
        <w:jc w:val="both"/>
        <w:rPr>
          <w:rFonts w:ascii="Times New Roman" w:hAnsi="Times New Roman" w:cs="Times New Roman"/>
          <w:sz w:val="24"/>
          <w:szCs w:val="24"/>
        </w:rPr>
      </w:pPr>
      <w:bookmarkStart w:id="8" w:name="_Toc225521907"/>
      <w:r w:rsidRPr="00956879">
        <w:rPr>
          <w:rFonts w:ascii="Times New Roman" w:hAnsi="Times New Roman" w:cs="Times New Roman"/>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6F6651" w:rsidRPr="00956879" w:rsidRDefault="006F6651" w:rsidP="00781FC4">
      <w:pPr>
        <w:spacing w:after="0"/>
        <w:ind w:firstLine="709"/>
        <w:jc w:val="both"/>
        <w:rPr>
          <w:rFonts w:ascii="Times New Roman" w:hAnsi="Times New Roman" w:cs="Times New Roman"/>
          <w:sz w:val="24"/>
          <w:szCs w:val="24"/>
        </w:rPr>
      </w:pPr>
    </w:p>
    <w:p w:rsidR="00781FC4" w:rsidRDefault="00781FC4" w:rsidP="00781FC4">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6F6651" w:rsidRPr="006F6651" w:rsidRDefault="006F6651" w:rsidP="006F6651"/>
    <w:p w:rsidR="00781FC4" w:rsidRPr="00956879" w:rsidRDefault="00781FC4" w:rsidP="00781FC4">
      <w:pPr>
        <w:spacing w:after="0"/>
        <w:ind w:firstLine="709"/>
        <w:jc w:val="both"/>
        <w:rPr>
          <w:rFonts w:ascii="Times New Roman" w:hAnsi="Times New Roman" w:cs="Times New Roman"/>
          <w:sz w:val="24"/>
          <w:szCs w:val="24"/>
        </w:rPr>
      </w:pPr>
      <w:bookmarkStart w:id="12" w:name="_Toc196701496"/>
      <w:bookmarkStart w:id="13" w:name="_Toc225521909"/>
      <w:r w:rsidRPr="00956879">
        <w:rPr>
          <w:rFonts w:ascii="Times New Roman" w:hAnsi="Times New Roman" w:cs="Times New Roman"/>
          <w:sz w:val="24"/>
          <w:szCs w:val="24"/>
        </w:rPr>
        <w:lastRenderedPageBreak/>
        <w:t>1.</w:t>
      </w:r>
      <w:r w:rsidRPr="00956879">
        <w:rPr>
          <w:rFonts w:ascii="Times New Roman" w:hAnsi="Times New Roman" w:cs="Times New Roman"/>
          <w:i/>
          <w:sz w:val="24"/>
          <w:szCs w:val="24"/>
        </w:rPr>
        <w:tab/>
      </w:r>
      <w:r w:rsidRPr="00956879">
        <w:rPr>
          <w:rFonts w:ascii="Times New Roman" w:hAnsi="Times New Roman" w:cs="Times New Roman"/>
          <w:sz w:val="24"/>
          <w:szCs w:val="24"/>
        </w:rPr>
        <w:t>Многоэтажная высокоплотная застройка</w:t>
      </w:r>
      <w:r w:rsidRPr="00956879">
        <w:rPr>
          <w:rFonts w:ascii="Times New Roman" w:hAnsi="Times New Roman" w:cs="Times New Roman"/>
          <w:i/>
          <w:sz w:val="24"/>
          <w:szCs w:val="24"/>
        </w:rPr>
        <w:t>.</w:t>
      </w:r>
      <w:r w:rsidRPr="00956879">
        <w:rPr>
          <w:rFonts w:ascii="Times New Roman" w:hAnsi="Times New Roman" w:cs="Times New Roman"/>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sidR="00F43944">
        <w:rPr>
          <w:rFonts w:ascii="Times New Roman" w:hAnsi="Times New Roman" w:cs="Times New Roman"/>
          <w:sz w:val="24"/>
          <w:szCs w:val="24"/>
        </w:rPr>
        <w:t>.</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2.</w:t>
      </w:r>
      <w:r w:rsidRPr="00956879">
        <w:rPr>
          <w:rFonts w:ascii="Times New Roman" w:hAnsi="Times New Roman" w:cs="Times New Roman"/>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3.</w:t>
      </w:r>
      <w:r w:rsidRPr="00956879">
        <w:rPr>
          <w:rFonts w:ascii="Times New Roman" w:hAnsi="Times New Roman" w:cs="Times New Roman"/>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rFonts w:ascii="Times New Roman" w:hAnsi="Times New Roman" w:cs="Times New Roman"/>
            <w:sz w:val="24"/>
            <w:szCs w:val="24"/>
          </w:rPr>
          <w:t>0,12 га</w:t>
        </w:r>
      </w:smartTag>
      <w:r w:rsidRPr="00956879">
        <w:rPr>
          <w:rFonts w:ascii="Times New Roman" w:hAnsi="Times New Roman" w:cs="Times New Roman"/>
          <w:sz w:val="24"/>
          <w:szCs w:val="24"/>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781FC4"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4.</w:t>
      </w:r>
      <w:r w:rsidRPr="00956879">
        <w:rPr>
          <w:rFonts w:ascii="Times New Roman" w:hAnsi="Times New Roman" w:cs="Times New Roman"/>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6F6651" w:rsidRPr="00956879" w:rsidRDefault="006F6651" w:rsidP="00781FC4">
      <w:pPr>
        <w:spacing w:after="0"/>
        <w:ind w:firstLine="709"/>
        <w:jc w:val="both"/>
        <w:rPr>
          <w:rFonts w:ascii="Times New Roman" w:hAnsi="Times New Roman" w:cs="Times New Roman"/>
          <w:sz w:val="24"/>
          <w:szCs w:val="24"/>
        </w:rPr>
      </w:pPr>
    </w:p>
    <w:p w:rsidR="00781FC4" w:rsidRPr="00956879" w:rsidRDefault="00781FC4" w:rsidP="00781FC4">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781FC4" w:rsidRPr="00956879" w:rsidRDefault="00781FC4" w:rsidP="00781FC4">
      <w:pPr>
        <w:pStyle w:val="a5"/>
        <w:rPr>
          <w:b/>
          <w:bCs/>
          <w:sz w:val="24"/>
        </w:rPr>
      </w:pPr>
    </w:p>
    <w:p w:rsidR="00781FC4" w:rsidRPr="00956879" w:rsidRDefault="00781FC4" w:rsidP="00781FC4">
      <w:pPr>
        <w:tabs>
          <w:tab w:val="num" w:pos="1440"/>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1.</w:t>
      </w:r>
      <w:r w:rsidRPr="00956879">
        <w:rPr>
          <w:rFonts w:ascii="Times New Roman" w:hAnsi="Times New Roman" w:cs="Times New Roman"/>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781FC4" w:rsidRPr="00956879" w:rsidRDefault="00781FC4" w:rsidP="00781FC4">
      <w:pPr>
        <w:tabs>
          <w:tab w:val="num" w:pos="1440"/>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2.</w:t>
      </w:r>
      <w:r w:rsidRPr="00956879">
        <w:rPr>
          <w:rFonts w:ascii="Times New Roman" w:hAnsi="Times New Roman" w:cs="Times New Roman"/>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781FC4" w:rsidRPr="00956879" w:rsidRDefault="00781FC4" w:rsidP="00781FC4">
      <w:pPr>
        <w:tabs>
          <w:tab w:val="num" w:pos="1440"/>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3.</w:t>
      </w:r>
      <w:r w:rsidRPr="00956879">
        <w:rPr>
          <w:rFonts w:ascii="Times New Roman" w:hAnsi="Times New Roman" w:cs="Times New Roman"/>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781FC4"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lastRenderedPageBreak/>
        <w:t>4.</w:t>
      </w:r>
      <w:r w:rsidRPr="00956879">
        <w:rPr>
          <w:rFonts w:ascii="Times New Roman" w:hAnsi="Times New Roman" w:cs="Times New Roman"/>
          <w:sz w:val="24"/>
          <w:szCs w:val="24"/>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6F6651" w:rsidRPr="00956879" w:rsidRDefault="006F6651" w:rsidP="00781FC4">
      <w:pPr>
        <w:spacing w:after="0"/>
        <w:ind w:firstLine="709"/>
        <w:jc w:val="both"/>
        <w:rPr>
          <w:rFonts w:ascii="Times New Roman" w:hAnsi="Times New Roman" w:cs="Times New Roman"/>
          <w:sz w:val="24"/>
          <w:szCs w:val="24"/>
        </w:rPr>
      </w:pPr>
    </w:p>
    <w:p w:rsidR="00781FC4" w:rsidRDefault="00781FC4" w:rsidP="00781FC4">
      <w:pPr>
        <w:pStyle w:val="3"/>
        <w:ind w:firstLine="709"/>
        <w:jc w:val="center"/>
        <w:rPr>
          <w:szCs w:val="24"/>
        </w:rPr>
      </w:pPr>
      <w:bookmarkStart w:id="17" w:name="_Toc365360984"/>
      <w:bookmarkStart w:id="18" w:name="_Toc366488329"/>
      <w:bookmarkStart w:id="19" w:name="_Toc366488346"/>
      <w:r w:rsidRPr="00956879">
        <w:rPr>
          <w:szCs w:val="24"/>
        </w:rPr>
        <w:t>Новое жилищное строительство</w:t>
      </w:r>
      <w:bookmarkEnd w:id="12"/>
      <w:bookmarkEnd w:id="13"/>
      <w:bookmarkEnd w:id="17"/>
      <w:bookmarkEnd w:id="18"/>
      <w:bookmarkEnd w:id="19"/>
    </w:p>
    <w:p w:rsidR="006F6651" w:rsidRPr="006F6651" w:rsidRDefault="006F6651" w:rsidP="006F6651"/>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956879">
          <w:rPr>
            <w:rFonts w:ascii="Times New Roman" w:hAnsi="Times New Roman" w:cs="Times New Roman"/>
            <w:sz w:val="24"/>
            <w:szCs w:val="24"/>
          </w:rPr>
          <w:t>200 м</w:t>
        </w:r>
        <w:r w:rsidRPr="00956879">
          <w:rPr>
            <w:rFonts w:ascii="Times New Roman" w:hAnsi="Times New Roman" w:cs="Times New Roman"/>
            <w:sz w:val="24"/>
            <w:szCs w:val="24"/>
            <w:vertAlign w:val="superscript"/>
          </w:rPr>
          <w:t>2</w:t>
        </w:r>
      </w:smartTag>
      <w:r w:rsidRPr="00956879">
        <w:rPr>
          <w:rFonts w:ascii="Times New Roman" w:hAnsi="Times New Roman" w:cs="Times New Roman"/>
          <w:sz w:val="24"/>
          <w:szCs w:val="24"/>
        </w:rPr>
        <w:t xml:space="preserve"> жилой площади (общей площади квартир).</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781FC4" w:rsidRPr="00956879" w:rsidRDefault="00781FC4" w:rsidP="00781FC4">
      <w:pPr>
        <w:tabs>
          <w:tab w:val="left" w:pos="542"/>
        </w:tabs>
        <w:spacing w:after="0"/>
        <w:rPr>
          <w:rFonts w:ascii="Times New Roman" w:hAnsi="Times New Roman" w:cs="Times New Roman"/>
          <w:b/>
          <w:bCs/>
          <w:sz w:val="24"/>
          <w:szCs w:val="24"/>
        </w:rPr>
      </w:pPr>
    </w:p>
    <w:p w:rsidR="00781FC4" w:rsidRDefault="00781FC4" w:rsidP="00781FC4">
      <w:pPr>
        <w:pStyle w:val="2"/>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6F6651" w:rsidRPr="006F6651" w:rsidRDefault="006F6651" w:rsidP="006F6651"/>
    <w:p w:rsidR="00781FC4" w:rsidRPr="00956879" w:rsidRDefault="00781FC4" w:rsidP="00781FC4">
      <w:pPr>
        <w:spacing w:after="0"/>
        <w:ind w:firstLine="708"/>
        <w:jc w:val="both"/>
        <w:rPr>
          <w:rFonts w:ascii="Times New Roman" w:hAnsi="Times New Roman" w:cs="Times New Roman"/>
          <w:bCs/>
          <w:sz w:val="24"/>
          <w:szCs w:val="24"/>
        </w:rPr>
      </w:pPr>
      <w:r w:rsidRPr="00956879">
        <w:rPr>
          <w:rFonts w:ascii="Times New Roman" w:hAnsi="Times New Roman" w:cs="Times New Roman"/>
          <w:bCs/>
          <w:sz w:val="24"/>
          <w:szCs w:val="24"/>
        </w:rPr>
        <w:t>Для покрытия нагрузок отопления и ГВС вновь вводимых зданий предлагается установка индивидуальных теплогенераторов.</w:t>
      </w:r>
    </w:p>
    <w:p w:rsidR="00781FC4" w:rsidRPr="00956879" w:rsidRDefault="00781FC4" w:rsidP="00781FC4">
      <w:pPr>
        <w:spacing w:after="0"/>
        <w:ind w:firstLine="578"/>
        <w:jc w:val="both"/>
        <w:rPr>
          <w:rFonts w:ascii="Times New Roman" w:hAnsi="Times New Roman" w:cs="Times New Roman"/>
          <w:sz w:val="24"/>
          <w:szCs w:val="24"/>
        </w:rPr>
      </w:pP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Перспективное потребление тепловой энергии для теплоснабжения</w:t>
      </w: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жилого фонда нового строительства</w:t>
      </w:r>
    </w:p>
    <w:tbl>
      <w:tblPr>
        <w:tblW w:w="10207" w:type="dxa"/>
        <w:tblInd w:w="-34" w:type="dxa"/>
        <w:tblLayout w:type="fixed"/>
        <w:tblLook w:val="0000"/>
      </w:tblPr>
      <w:tblGrid>
        <w:gridCol w:w="998"/>
        <w:gridCol w:w="704"/>
        <w:gridCol w:w="992"/>
        <w:gridCol w:w="850"/>
        <w:gridCol w:w="851"/>
        <w:gridCol w:w="850"/>
        <w:gridCol w:w="993"/>
        <w:gridCol w:w="850"/>
        <w:gridCol w:w="709"/>
        <w:gridCol w:w="850"/>
        <w:gridCol w:w="851"/>
        <w:gridCol w:w="709"/>
      </w:tblGrid>
      <w:tr w:rsidR="00781FC4" w:rsidRPr="00956879" w:rsidTr="00781FC4">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Жилая площадь,м</w:t>
            </w:r>
            <w:r w:rsidRPr="00956879">
              <w:rPr>
                <w:rFonts w:ascii="Times New Roman" w:hAnsi="Times New Roman" w:cs="Times New Roman"/>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Итого выработка котельной, Гкал/год</w:t>
            </w:r>
          </w:p>
        </w:tc>
      </w:tr>
      <w:tr w:rsidR="00781FC4" w:rsidRPr="00956879" w:rsidTr="00781FC4">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 xml:space="preserve">малоэтажная застройка и индивидуальная </w:t>
            </w:r>
            <w:r w:rsidRPr="00956879">
              <w:rPr>
                <w:rFonts w:ascii="Times New Roman" w:hAnsi="Times New Roman" w:cs="Times New Roman"/>
                <w:sz w:val="24"/>
                <w:szCs w:val="24"/>
              </w:rPr>
              <w:lastRenderedPageBreak/>
              <w:t>застройка</w:t>
            </w:r>
          </w:p>
        </w:tc>
        <w:tc>
          <w:tcPr>
            <w:tcW w:w="704"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lastRenderedPageBreak/>
              <w:t>200</w:t>
            </w:r>
          </w:p>
        </w:tc>
        <w:tc>
          <w:tcPr>
            <w:tcW w:w="992"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23,34</w:t>
            </w:r>
          </w:p>
        </w:tc>
      </w:tr>
    </w:tbl>
    <w:p w:rsidR="006F6651" w:rsidRDefault="006F6651" w:rsidP="00781FC4">
      <w:pPr>
        <w:ind w:firstLine="708"/>
        <w:jc w:val="both"/>
        <w:rPr>
          <w:rFonts w:ascii="Times New Roman" w:hAnsi="Times New Roman" w:cs="Times New Roman"/>
          <w:bCs/>
          <w:sz w:val="24"/>
          <w:szCs w:val="24"/>
        </w:rPr>
      </w:pPr>
    </w:p>
    <w:p w:rsidR="00781FC4" w:rsidRPr="00956879" w:rsidRDefault="00781FC4" w:rsidP="00781FC4">
      <w:pPr>
        <w:ind w:firstLine="708"/>
        <w:jc w:val="both"/>
        <w:rPr>
          <w:rFonts w:ascii="Times New Roman" w:hAnsi="Times New Roman" w:cs="Times New Roman"/>
          <w:bCs/>
          <w:sz w:val="24"/>
          <w:szCs w:val="24"/>
        </w:rPr>
      </w:pPr>
      <w:r w:rsidRPr="00956879">
        <w:rPr>
          <w:rFonts w:ascii="Times New Roman" w:hAnsi="Times New Roman" w:cs="Times New Roman"/>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781FC4" w:rsidRPr="00956879" w:rsidRDefault="00781FC4" w:rsidP="006F6651">
      <w:pPr>
        <w:spacing w:after="0"/>
        <w:ind w:firstLine="708"/>
        <w:jc w:val="both"/>
        <w:rPr>
          <w:rFonts w:ascii="Times New Roman" w:hAnsi="Times New Roman" w:cs="Times New Roman"/>
          <w:bCs/>
          <w:sz w:val="24"/>
          <w:szCs w:val="24"/>
        </w:rPr>
      </w:pPr>
    </w:p>
    <w:p w:rsidR="00781FC4" w:rsidRPr="00956879" w:rsidRDefault="00781FC4" w:rsidP="00781FC4">
      <w:pPr>
        <w:ind w:firstLine="708"/>
        <w:jc w:val="both"/>
        <w:rPr>
          <w:rFonts w:ascii="Times New Roman" w:hAnsi="Times New Roman" w:cs="Times New Roman"/>
          <w:bCs/>
          <w:sz w:val="24"/>
          <w:szCs w:val="24"/>
        </w:rPr>
      </w:pPr>
      <w:r w:rsidRPr="00956879">
        <w:rPr>
          <w:rFonts w:ascii="Times New Roman" w:hAnsi="Times New Roman" w:cs="Times New Roman"/>
          <w:bCs/>
          <w:sz w:val="24"/>
          <w:szCs w:val="24"/>
        </w:rPr>
        <w:t>Ниже представлена таблица расхода природного газа на вновь вводимые здания.</w:t>
      </w:r>
    </w:p>
    <w:p w:rsidR="00781FC4" w:rsidRPr="00956879" w:rsidRDefault="00781FC4" w:rsidP="006F6651">
      <w:pPr>
        <w:spacing w:after="0"/>
        <w:jc w:val="center"/>
        <w:rPr>
          <w:rFonts w:ascii="Times New Roman" w:hAnsi="Times New Roman" w:cs="Times New Roman"/>
          <w:b/>
          <w:sz w:val="24"/>
          <w:szCs w:val="24"/>
        </w:rPr>
      </w:pPr>
    </w:p>
    <w:p w:rsidR="00781FC4" w:rsidRPr="00956879" w:rsidRDefault="00781FC4" w:rsidP="006F6651">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Перспективное потребление природного газа для теплоснабжения</w:t>
      </w:r>
    </w:p>
    <w:p w:rsidR="00781FC4" w:rsidRPr="00956879" w:rsidRDefault="00781FC4" w:rsidP="006F6651">
      <w:pPr>
        <w:spacing w:after="0"/>
        <w:ind w:firstLine="708"/>
        <w:jc w:val="center"/>
        <w:rPr>
          <w:rFonts w:ascii="Times New Roman" w:hAnsi="Times New Roman" w:cs="Times New Roman"/>
          <w:sz w:val="24"/>
          <w:szCs w:val="24"/>
        </w:rPr>
      </w:pPr>
      <w:r w:rsidRPr="00956879">
        <w:rPr>
          <w:rFonts w:ascii="Times New Roman" w:hAnsi="Times New Roman" w:cs="Times New Roman"/>
          <w:sz w:val="24"/>
          <w:szCs w:val="24"/>
        </w:rPr>
        <w:t>жилого фонда нового строительства</w:t>
      </w:r>
    </w:p>
    <w:p w:rsidR="00781FC4" w:rsidRPr="00956879" w:rsidRDefault="00781FC4" w:rsidP="006F6651">
      <w:pPr>
        <w:spacing w:after="0"/>
        <w:ind w:firstLine="708"/>
        <w:jc w:val="center"/>
        <w:rPr>
          <w:rFonts w:ascii="Times New Roman" w:hAnsi="Times New Roman" w:cs="Times New Roman"/>
          <w:bCs/>
          <w:sz w:val="24"/>
          <w:szCs w:val="24"/>
        </w:rPr>
      </w:pPr>
    </w:p>
    <w:tbl>
      <w:tblPr>
        <w:tblW w:w="0" w:type="auto"/>
        <w:tblInd w:w="103" w:type="dxa"/>
        <w:tblLook w:val="0000"/>
      </w:tblPr>
      <w:tblGrid>
        <w:gridCol w:w="1796"/>
        <w:gridCol w:w="1372"/>
        <w:gridCol w:w="1356"/>
        <w:gridCol w:w="1356"/>
        <w:gridCol w:w="1541"/>
        <w:gridCol w:w="1541"/>
        <w:gridCol w:w="1356"/>
      </w:tblGrid>
      <w:tr w:rsidR="00781FC4" w:rsidRPr="00956879" w:rsidTr="00781FC4">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Итого расход природного газа на котельной, м3/год</w:t>
            </w:r>
          </w:p>
        </w:tc>
      </w:tr>
      <w:tr w:rsidR="00781FC4" w:rsidRPr="00956879" w:rsidTr="00781FC4">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3143,56</w:t>
            </w:r>
          </w:p>
        </w:tc>
      </w:tr>
    </w:tbl>
    <w:p w:rsidR="00781FC4" w:rsidRPr="00956879" w:rsidRDefault="00781FC4" w:rsidP="00781FC4">
      <w:pPr>
        <w:ind w:firstLine="708"/>
        <w:jc w:val="both"/>
        <w:rPr>
          <w:rFonts w:ascii="Times New Roman" w:hAnsi="Times New Roman" w:cs="Times New Roman"/>
          <w:bCs/>
          <w:color w:val="FF0000"/>
          <w:sz w:val="24"/>
          <w:szCs w:val="24"/>
        </w:rPr>
      </w:pPr>
    </w:p>
    <w:p w:rsidR="00781FC4" w:rsidRDefault="00781FC4" w:rsidP="00781FC4">
      <w:pPr>
        <w:pStyle w:val="1"/>
        <w:jc w:val="center"/>
        <w:rPr>
          <w:sz w:val="24"/>
          <w:szCs w:val="24"/>
        </w:rPr>
      </w:pPr>
      <w:bookmarkStart w:id="23" w:name="_Toc366488331"/>
      <w:bookmarkStart w:id="24" w:name="_Toc366488348"/>
      <w:r w:rsidRPr="00956879">
        <w:rPr>
          <w:sz w:val="24"/>
          <w:szCs w:val="24"/>
        </w:rPr>
        <w:t>1.4. Теплоснабжение перспективных промышленных и общественных объектов</w:t>
      </w:r>
      <w:bookmarkEnd w:id="23"/>
      <w:bookmarkEnd w:id="24"/>
    </w:p>
    <w:p w:rsidR="006F6651" w:rsidRPr="006F6651" w:rsidRDefault="006F6651" w:rsidP="006F6651"/>
    <w:p w:rsidR="00781FC4" w:rsidRPr="00956879" w:rsidRDefault="00781FC4" w:rsidP="00781FC4">
      <w:pPr>
        <w:ind w:firstLine="708"/>
        <w:jc w:val="both"/>
        <w:rPr>
          <w:rFonts w:ascii="Times New Roman" w:hAnsi="Times New Roman" w:cs="Times New Roman"/>
          <w:sz w:val="24"/>
          <w:szCs w:val="24"/>
        </w:rPr>
      </w:pPr>
      <w:r w:rsidRPr="00956879">
        <w:rPr>
          <w:rFonts w:ascii="Times New Roman" w:hAnsi="Times New Roman" w:cs="Times New Roman"/>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781FC4" w:rsidRPr="00956879" w:rsidRDefault="00781FC4" w:rsidP="00781FC4">
      <w:pPr>
        <w:ind w:firstLine="708"/>
        <w:jc w:val="both"/>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caps/>
          <w:sz w:val="24"/>
          <w:szCs w:val="24"/>
        </w:rPr>
      </w:pPr>
      <w:r w:rsidRPr="00956879">
        <w:rPr>
          <w:rFonts w:ascii="Times New Roman" w:hAnsi="Times New Roman" w:cs="Times New Roman"/>
          <w:caps/>
          <w:sz w:val="24"/>
          <w:szCs w:val="24"/>
        </w:rPr>
        <w:t>Раздел 2 «Перспективные балансы тепловой мощности источников тепловой энергии и тепловой нагрузки потребителей</w:t>
      </w:r>
    </w:p>
    <w:p w:rsidR="00781FC4" w:rsidRPr="00956879" w:rsidRDefault="00781FC4" w:rsidP="00781FC4">
      <w:pPr>
        <w:keepNext/>
        <w:spacing w:before="240" w:after="0"/>
        <w:jc w:val="center"/>
        <w:outlineLvl w:val="2"/>
        <w:rPr>
          <w:rFonts w:ascii="Times New Roman" w:hAnsi="Times New Roman" w:cs="Times New Roman"/>
          <w:bCs/>
          <w:sz w:val="24"/>
          <w:szCs w:val="24"/>
        </w:rPr>
      </w:pPr>
      <w:bookmarkStart w:id="25" w:name="_Toc366490598"/>
      <w:r w:rsidRPr="00956879">
        <w:rPr>
          <w:rFonts w:ascii="Times New Roman" w:hAnsi="Times New Roman" w:cs="Times New Roman"/>
          <w:bCs/>
          <w:sz w:val="24"/>
          <w:szCs w:val="24"/>
        </w:rPr>
        <w:lastRenderedPageBreak/>
        <w:t>2.1.Описание существующих и перспективных зон действия систем теплоснабжения и источников тепловой энергии.</w:t>
      </w:r>
      <w:bookmarkEnd w:id="25"/>
    </w:p>
    <w:p w:rsidR="00781FC4" w:rsidRDefault="00781FC4" w:rsidP="00781FC4">
      <w:pPr>
        <w:keepNext/>
        <w:spacing w:before="240" w:after="0"/>
        <w:jc w:val="center"/>
        <w:outlineLvl w:val="2"/>
        <w:rPr>
          <w:rFonts w:ascii="Times New Roman" w:hAnsi="Times New Roman" w:cs="Times New Roman"/>
          <w:bCs/>
          <w:sz w:val="24"/>
          <w:szCs w:val="24"/>
        </w:rPr>
      </w:pPr>
      <w:bookmarkStart w:id="26" w:name="_Toc366490599"/>
      <w:r w:rsidRPr="00956879">
        <w:rPr>
          <w:rFonts w:ascii="Times New Roman" w:hAnsi="Times New Roman" w:cs="Times New Roman"/>
          <w:bCs/>
          <w:sz w:val="24"/>
          <w:szCs w:val="24"/>
        </w:rPr>
        <w:t>2.1.1.Описание котельных, находящихся в собственности/аренде ООО «Смоленскрегионтеплоэнерго»</w:t>
      </w:r>
      <w:bookmarkEnd w:id="26"/>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spacing w:after="0"/>
        <w:ind w:firstLine="540"/>
        <w:jc w:val="both"/>
        <w:rPr>
          <w:rFonts w:ascii="Times New Roman" w:hAnsi="Times New Roman" w:cs="Times New Roman"/>
          <w:sz w:val="24"/>
          <w:szCs w:val="24"/>
        </w:rPr>
      </w:pPr>
      <w:r w:rsidRPr="00956879">
        <w:rPr>
          <w:rFonts w:ascii="Times New Roman" w:hAnsi="Times New Roman" w:cs="Times New Roman"/>
          <w:sz w:val="24"/>
          <w:szCs w:val="24"/>
        </w:rPr>
        <w:t>Суммарная установленная мощность котельных 10,04 Гкал/ч (8 котлов).</w:t>
      </w:r>
    </w:p>
    <w:p w:rsidR="00781FC4" w:rsidRPr="00956879" w:rsidRDefault="00781FC4" w:rsidP="00781FC4">
      <w:pPr>
        <w:shd w:val="clear" w:color="auto" w:fill="FFFFFF"/>
        <w:spacing w:after="0"/>
        <w:jc w:val="center"/>
        <w:rPr>
          <w:rFonts w:ascii="Times New Roman" w:hAnsi="Times New Roman" w:cs="Times New Roman"/>
          <w:sz w:val="24"/>
          <w:szCs w:val="24"/>
        </w:rPr>
      </w:pPr>
    </w:p>
    <w:p w:rsidR="00781FC4" w:rsidRPr="00956879" w:rsidRDefault="00781FC4" w:rsidP="00781FC4">
      <w:pPr>
        <w:shd w:val="clear" w:color="auto" w:fill="FFFFFF"/>
        <w:spacing w:after="0"/>
        <w:jc w:val="center"/>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3219450" cy="1819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p>
    <w:p w:rsidR="00781FC4" w:rsidRPr="00956879" w:rsidRDefault="00781FC4" w:rsidP="00781FC4">
      <w:pPr>
        <w:shd w:val="clear" w:color="auto" w:fill="FFFFFF"/>
        <w:spacing w:after="0"/>
        <w:jc w:val="center"/>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4048125" cy="219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781FC4" w:rsidRPr="00956879" w:rsidRDefault="00781FC4" w:rsidP="00781FC4">
      <w:pPr>
        <w:shd w:val="clear" w:color="auto" w:fill="FFFFFF"/>
        <w:spacing w:after="0"/>
        <w:jc w:val="center"/>
        <w:rPr>
          <w:rFonts w:ascii="Times New Roman" w:hAnsi="Times New Roman" w:cs="Times New Roman"/>
          <w:sz w:val="24"/>
          <w:szCs w:val="24"/>
        </w:rPr>
      </w:pP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noProof/>
          <w:sz w:val="24"/>
          <w:szCs w:val="24"/>
        </w:rPr>
        <w:lastRenderedPageBreak/>
        <w:drawing>
          <wp:inline distT="0" distB="0" distL="0" distR="0">
            <wp:extent cx="3105150" cy="2495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781FC4"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6F6651" w:rsidRPr="00956879" w:rsidRDefault="006F6651" w:rsidP="00781FC4">
      <w:pPr>
        <w:shd w:val="clear" w:color="auto" w:fill="FFFFFF"/>
        <w:spacing w:after="0"/>
        <w:ind w:firstLine="709"/>
        <w:jc w:val="both"/>
        <w:rPr>
          <w:rFonts w:ascii="Times New Roman" w:hAnsi="Times New Roman" w:cs="Times New Roman"/>
          <w:sz w:val="24"/>
          <w:szCs w:val="24"/>
        </w:rPr>
      </w:pP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Технические данные по котельным, находящимся в г. Сычевка, представлены ниже.</w:t>
      </w:r>
    </w:p>
    <w:p w:rsidR="00781FC4" w:rsidRPr="00956879" w:rsidRDefault="00781FC4" w:rsidP="00781FC4">
      <w:pPr>
        <w:spacing w:after="0"/>
        <w:jc w:val="center"/>
        <w:rPr>
          <w:rFonts w:ascii="Times New Roman" w:hAnsi="Times New Roman" w:cs="Times New Roman"/>
          <w:sz w:val="24"/>
          <w:szCs w:val="24"/>
        </w:rPr>
      </w:pPr>
      <w:bookmarkStart w:id="27" w:name="_Toc337658233"/>
      <w:bookmarkStart w:id="28" w:name="_Toc338244340"/>
      <w:r w:rsidRPr="00956879">
        <w:rPr>
          <w:rFonts w:ascii="Times New Roman" w:hAnsi="Times New Roman" w:cs="Times New Roman"/>
          <w:sz w:val="24"/>
          <w:szCs w:val="24"/>
        </w:rPr>
        <w:t>Газовая котельная ул. Пушкина (роддома)</w:t>
      </w:r>
    </w:p>
    <w:p w:rsidR="00781FC4" w:rsidRPr="00956879" w:rsidRDefault="00781FC4" w:rsidP="00781FC4">
      <w:pPr>
        <w:spacing w:after="0"/>
        <w:rPr>
          <w:rFonts w:ascii="Times New Roman" w:hAnsi="Times New Roman" w:cs="Times New Roman"/>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6F6651" w:rsidRPr="00956879" w:rsidRDefault="006F6651" w:rsidP="00781FC4">
      <w:pPr>
        <w:spacing w:after="0"/>
        <w:jc w:val="center"/>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Почтовый адрес : ул. Пушкина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 7,4 МВТ</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Число часов работы в год : 8400 , в т.ч. в осенне-зимний  период (далее - ОЗП) : 5160</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Топливо: основное: газ,  резервное:-</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Год ввода в эксплуатацию: 1996</w:t>
      </w:r>
    </w:p>
    <w:p w:rsidR="00781FC4"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Персонал (численность): -</w:t>
      </w:r>
    </w:p>
    <w:p w:rsidR="006F6651" w:rsidRDefault="006F6651" w:rsidP="00781FC4">
      <w:pPr>
        <w:spacing w:after="0"/>
        <w:rPr>
          <w:rFonts w:ascii="Times New Roman" w:hAnsi="Times New Roman" w:cs="Times New Roman"/>
          <w:sz w:val="24"/>
          <w:szCs w:val="24"/>
        </w:rPr>
      </w:pPr>
    </w:p>
    <w:p w:rsidR="006F6651" w:rsidRDefault="006F6651" w:rsidP="00781FC4">
      <w:pPr>
        <w:spacing w:after="0"/>
        <w:rPr>
          <w:rFonts w:ascii="Times New Roman" w:hAnsi="Times New Roman" w:cs="Times New Roman"/>
          <w:sz w:val="24"/>
          <w:szCs w:val="24"/>
        </w:rPr>
      </w:pPr>
    </w:p>
    <w:p w:rsidR="006F6651" w:rsidRDefault="006F6651" w:rsidP="00781FC4">
      <w:pPr>
        <w:spacing w:after="0"/>
        <w:rPr>
          <w:rFonts w:ascii="Times New Roman" w:hAnsi="Times New Roman" w:cs="Times New Roman"/>
          <w:sz w:val="24"/>
          <w:szCs w:val="24"/>
        </w:rPr>
      </w:pPr>
    </w:p>
    <w:p w:rsidR="006F6651" w:rsidRDefault="006F6651" w:rsidP="00781FC4">
      <w:pPr>
        <w:spacing w:after="0"/>
        <w:rPr>
          <w:rFonts w:ascii="Times New Roman" w:hAnsi="Times New Roman" w:cs="Times New Roman"/>
          <w:sz w:val="24"/>
          <w:szCs w:val="24"/>
        </w:rPr>
      </w:pPr>
    </w:p>
    <w:p w:rsidR="006F6651" w:rsidRPr="00956879" w:rsidRDefault="006F6651" w:rsidP="00781FC4">
      <w:pPr>
        <w:spacing w:after="0"/>
        <w:rPr>
          <w:rFonts w:ascii="Times New Roman" w:hAnsi="Times New Roman" w:cs="Times New Roman"/>
          <w:sz w:val="24"/>
          <w:szCs w:val="24"/>
        </w:rPr>
      </w:pPr>
    </w:p>
    <w:p w:rsidR="00781FC4" w:rsidRPr="00956879" w:rsidRDefault="00781FC4" w:rsidP="00781FC4">
      <w:pPr>
        <w:tabs>
          <w:tab w:val="num" w:pos="360"/>
        </w:tabs>
        <w:spacing w:after="0"/>
        <w:ind w:left="360" w:hanging="360"/>
        <w:jc w:val="center"/>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p w:rsidR="00781FC4" w:rsidRPr="00956879" w:rsidRDefault="00781FC4" w:rsidP="00781FC4">
      <w:pPr>
        <w:tabs>
          <w:tab w:val="left" w:pos="1275"/>
        </w:tabs>
        <w:spacing w:after="0"/>
        <w:rPr>
          <w:rFonts w:ascii="Times New Roman" w:hAnsi="Times New Roman" w:cs="Times New Roman"/>
          <w:b/>
          <w:sz w:val="24"/>
          <w:szCs w:val="24"/>
        </w:rPr>
      </w:pPr>
      <w:r w:rsidRPr="00956879">
        <w:rPr>
          <w:rFonts w:ascii="Times New Roman" w:hAnsi="Times New Roman" w:cs="Times New Roman"/>
          <w:b/>
          <w:sz w:val="24"/>
          <w:szCs w:val="24"/>
        </w:rPr>
        <w:tab/>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781FC4" w:rsidRPr="00956879" w:rsidTr="00781FC4">
        <w:trPr>
          <w:cantSplit/>
          <w:trHeight w:val="8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lastRenderedPageBreak/>
              <w:t>Тип котла, марка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капремонта </w:t>
            </w:r>
            <w:r w:rsidRPr="00956879">
              <w:rPr>
                <w:rFonts w:ascii="Times New Roman" w:hAnsi="Times New Roman" w:cs="Times New Roman"/>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Техническое состояние котла (испр./неиспр.)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bl>
    <w:p w:rsidR="00781FC4" w:rsidRPr="00956879" w:rsidRDefault="00781FC4" w:rsidP="00781FC4">
      <w:pPr>
        <w:spacing w:after="0"/>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Котельная по ул. Б. Пролетарская (ГДРСУ)</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Почтовый адрес : ул. Б. Пролетарская</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 4 МВТ</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Число часов работы в год : 5160 , в т.ч. в осенне-зимний  период (далее - ОЗП) : 5160</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Топливо: основное: газ,  резервное:-</w:t>
      </w:r>
    </w:p>
    <w:p w:rsidR="00781FC4" w:rsidRPr="00956879" w:rsidRDefault="00781FC4" w:rsidP="00781FC4">
      <w:pPr>
        <w:spacing w:after="0"/>
        <w:rPr>
          <w:rFonts w:ascii="Times New Roman" w:hAnsi="Times New Roman" w:cs="Times New Roman"/>
          <w:sz w:val="24"/>
          <w:szCs w:val="24"/>
          <w:vertAlign w:val="superscript"/>
        </w:rPr>
      </w:pPr>
      <w:r w:rsidRPr="00956879">
        <w:rPr>
          <w:rFonts w:ascii="Times New Roman" w:hAnsi="Times New Roman" w:cs="Times New Roman"/>
          <w:sz w:val="24"/>
          <w:szCs w:val="24"/>
        </w:rPr>
        <w:t>Емкость топливных баков_____м</w:t>
      </w:r>
      <w:r w:rsidRPr="00956879">
        <w:rPr>
          <w:rFonts w:ascii="Times New Roman" w:hAnsi="Times New Roman" w:cs="Times New Roman"/>
          <w:sz w:val="24"/>
          <w:szCs w:val="24"/>
          <w:vertAlign w:val="superscript"/>
        </w:rPr>
        <w:t>3</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Год ввода в эксплуатацию: 1998</w:t>
      </w:r>
    </w:p>
    <w:p w:rsidR="00781FC4" w:rsidRPr="00956879" w:rsidRDefault="00781FC4" w:rsidP="00781FC4">
      <w:pPr>
        <w:spacing w:after="0"/>
        <w:rPr>
          <w:rFonts w:ascii="Times New Roman" w:hAnsi="Times New Roman" w:cs="Times New Roman"/>
          <w:i/>
          <w:sz w:val="24"/>
          <w:szCs w:val="24"/>
        </w:rPr>
      </w:pPr>
      <w:r w:rsidRPr="00956879">
        <w:rPr>
          <w:rFonts w:ascii="Times New Roman" w:hAnsi="Times New Roman" w:cs="Times New Roman"/>
          <w:sz w:val="24"/>
          <w:szCs w:val="24"/>
        </w:rPr>
        <w:t xml:space="preserve">Персонал (численность): </w:t>
      </w:r>
      <w:r w:rsidRPr="00956879">
        <w:rPr>
          <w:rFonts w:ascii="Times New Roman" w:hAnsi="Times New Roman" w:cs="Times New Roman"/>
          <w:i/>
          <w:sz w:val="24"/>
          <w:szCs w:val="24"/>
        </w:rPr>
        <w:t>-</w:t>
      </w:r>
    </w:p>
    <w:p w:rsidR="00781FC4" w:rsidRPr="00956879" w:rsidRDefault="00781FC4" w:rsidP="00781FC4">
      <w:pPr>
        <w:tabs>
          <w:tab w:val="num" w:pos="360"/>
        </w:tabs>
        <w:spacing w:after="0"/>
        <w:ind w:left="360" w:hanging="360"/>
        <w:jc w:val="center"/>
        <w:rPr>
          <w:rFonts w:ascii="Times New Roman" w:hAnsi="Times New Roman" w:cs="Times New Roman"/>
          <w:b/>
          <w:i/>
          <w:sz w:val="24"/>
          <w:szCs w:val="24"/>
        </w:rPr>
      </w:pPr>
    </w:p>
    <w:p w:rsidR="00781FC4" w:rsidRPr="00956879" w:rsidRDefault="00781FC4" w:rsidP="00781FC4">
      <w:pPr>
        <w:tabs>
          <w:tab w:val="num" w:pos="360"/>
        </w:tabs>
        <w:spacing w:after="0"/>
        <w:ind w:left="360" w:hanging="360"/>
        <w:jc w:val="center"/>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781FC4" w:rsidRPr="00956879" w:rsidTr="00781FC4">
        <w:trPr>
          <w:cantSplit/>
          <w:trHeight w:val="8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капремонта </w:t>
            </w:r>
            <w:r w:rsidRPr="00956879">
              <w:rPr>
                <w:rFonts w:ascii="Times New Roman" w:hAnsi="Times New Roman" w:cs="Times New Roman"/>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Техническое состояние котла (испр./неиспр.)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bl>
    <w:p w:rsidR="00781FC4" w:rsidRPr="00956879" w:rsidRDefault="00781FC4" w:rsidP="00781FC4">
      <w:pPr>
        <w:spacing w:after="0"/>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Газовая котельная по ул. Саратовская (школа)</w:t>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Почтовый адрес : ул. Саратовская</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 0,151 Гкал / час</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Число часов работы в год : 5160 , в т.ч. в осенне-зимний  период (далее - ОЗП) : 5160</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Температурный график ( расчетный) : - </w:t>
      </w:r>
      <w:r w:rsidRPr="00956879">
        <w:rPr>
          <w:rFonts w:ascii="Times New Roman" w:hAnsi="Times New Roman" w:cs="Times New Roman"/>
          <w:sz w:val="24"/>
          <w:szCs w:val="24"/>
          <w:vertAlign w:val="superscript"/>
        </w:rPr>
        <w:t>о</w:t>
      </w:r>
      <w:r w:rsidRPr="00956879">
        <w:rPr>
          <w:rFonts w:ascii="Times New Roman" w:hAnsi="Times New Roman" w:cs="Times New Roman"/>
          <w:sz w:val="24"/>
          <w:szCs w:val="24"/>
        </w:rPr>
        <w:t xml:space="preserve">С </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Топливо: основное: газ,  резервное:-</w:t>
      </w:r>
    </w:p>
    <w:p w:rsidR="00781FC4" w:rsidRPr="00956879" w:rsidRDefault="00781FC4" w:rsidP="00781FC4">
      <w:pPr>
        <w:spacing w:after="0"/>
        <w:rPr>
          <w:rFonts w:ascii="Times New Roman" w:hAnsi="Times New Roman" w:cs="Times New Roman"/>
          <w:sz w:val="24"/>
          <w:szCs w:val="24"/>
          <w:vertAlign w:val="superscript"/>
        </w:rPr>
      </w:pPr>
      <w:r w:rsidRPr="00956879">
        <w:rPr>
          <w:rFonts w:ascii="Times New Roman" w:hAnsi="Times New Roman" w:cs="Times New Roman"/>
          <w:sz w:val="24"/>
          <w:szCs w:val="24"/>
        </w:rPr>
        <w:t>Емкость топливных баков_____м</w:t>
      </w:r>
      <w:r w:rsidRPr="00956879">
        <w:rPr>
          <w:rFonts w:ascii="Times New Roman" w:hAnsi="Times New Roman" w:cs="Times New Roman"/>
          <w:sz w:val="24"/>
          <w:szCs w:val="24"/>
          <w:vertAlign w:val="superscript"/>
        </w:rPr>
        <w:t>3</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Год ввода в эксплуатацию: 2009</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Персонал (численность): -</w:t>
      </w:r>
    </w:p>
    <w:p w:rsidR="00781FC4" w:rsidRPr="00956879" w:rsidRDefault="00781FC4" w:rsidP="00781FC4">
      <w:pPr>
        <w:spacing w:after="0"/>
        <w:rPr>
          <w:rFonts w:ascii="Times New Roman" w:hAnsi="Times New Roman" w:cs="Times New Roman"/>
          <w:sz w:val="24"/>
          <w:szCs w:val="24"/>
        </w:rPr>
      </w:pPr>
    </w:p>
    <w:p w:rsidR="00781FC4" w:rsidRDefault="00781FC4" w:rsidP="00781FC4">
      <w:pPr>
        <w:tabs>
          <w:tab w:val="num" w:pos="360"/>
        </w:tabs>
        <w:spacing w:after="0"/>
        <w:ind w:left="360" w:hanging="360"/>
        <w:jc w:val="center"/>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p w:rsidR="006F6651" w:rsidRPr="00956879" w:rsidRDefault="006F6651" w:rsidP="00781FC4">
      <w:pPr>
        <w:tabs>
          <w:tab w:val="num" w:pos="360"/>
        </w:tabs>
        <w:spacing w:after="0"/>
        <w:ind w:left="360" w:hanging="360"/>
        <w:jc w:val="center"/>
        <w:rPr>
          <w:rFonts w:ascii="Times New Roman" w:hAnsi="Times New Roman" w:cs="Times New Roman"/>
          <w:sz w:val="24"/>
          <w:szCs w:val="24"/>
        </w:rPr>
      </w:pP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781FC4" w:rsidRPr="00956879" w:rsidTr="00781FC4">
        <w:trPr>
          <w:cantSplit/>
          <w:trHeight w:val="8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Мощность котла </w:t>
            </w:r>
            <w:r w:rsidRPr="00956879">
              <w:rPr>
                <w:rFonts w:ascii="Times New Roman" w:hAnsi="Times New Roman" w:cs="Times New Roman"/>
                <w:sz w:val="24"/>
                <w:szCs w:val="24"/>
                <w:lang w:val="en-US"/>
              </w:rPr>
              <w:t>(Urfk/x</w:t>
            </w:r>
            <w:r w:rsidRPr="0095687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капремонта </w:t>
            </w:r>
            <w:r w:rsidRPr="00956879">
              <w:rPr>
                <w:rFonts w:ascii="Times New Roman" w:hAnsi="Times New Roman" w:cs="Times New Roman"/>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Техническое состояние котла (испр./неиспр.)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rPr>
              <w:t>КВА-</w:t>
            </w:r>
            <w:r w:rsidRPr="00956879">
              <w:rPr>
                <w:rFonts w:ascii="Times New Roman" w:hAnsi="Times New Roman" w:cs="Times New Roman"/>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rPr>
              <w:t>КВА-</w:t>
            </w:r>
            <w:r w:rsidRPr="00956879">
              <w:rPr>
                <w:rFonts w:ascii="Times New Roman" w:hAnsi="Times New Roman" w:cs="Times New Roman"/>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Испр.</w:t>
            </w:r>
          </w:p>
        </w:tc>
      </w:tr>
    </w:tbl>
    <w:p w:rsidR="00781FC4" w:rsidRPr="00956879" w:rsidRDefault="00781FC4" w:rsidP="00781FC4">
      <w:pPr>
        <w:keepNext/>
        <w:spacing w:before="240" w:after="0"/>
        <w:jc w:val="center"/>
        <w:outlineLvl w:val="2"/>
        <w:rPr>
          <w:rFonts w:ascii="Times New Roman" w:hAnsi="Times New Roman" w:cs="Times New Roman"/>
          <w:bCs/>
          <w:sz w:val="24"/>
          <w:szCs w:val="24"/>
        </w:rPr>
      </w:pPr>
      <w:bookmarkStart w:id="29" w:name="_Toc366490600"/>
      <w:r w:rsidRPr="00956879">
        <w:rPr>
          <w:rFonts w:ascii="Times New Roman" w:hAnsi="Times New Roman" w:cs="Times New Roman"/>
          <w:bCs/>
          <w:sz w:val="24"/>
          <w:szCs w:val="24"/>
        </w:rPr>
        <w:t>2.1.2.Описание муниципальных, федеральных, ведомственных котельных</w:t>
      </w:r>
      <w:bookmarkEnd w:id="29"/>
    </w:p>
    <w:p w:rsidR="00781FC4" w:rsidRPr="00956879" w:rsidRDefault="00781FC4"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781FC4" w:rsidRDefault="00781FC4"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Pr="00956879"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781FC4" w:rsidRPr="00956879" w:rsidRDefault="00781FC4" w:rsidP="00781FC4">
      <w:pPr>
        <w:widowControl w:val="0"/>
        <w:shd w:val="clear" w:color="auto" w:fill="FFFFFF"/>
        <w:autoSpaceDE w:val="0"/>
        <w:autoSpaceDN w:val="0"/>
        <w:adjustRightInd w:val="0"/>
        <w:spacing w:after="0"/>
        <w:ind w:firstLine="709"/>
        <w:jc w:val="center"/>
        <w:rPr>
          <w:rFonts w:ascii="Times New Roman" w:hAnsi="Times New Roman" w:cs="Times New Roman"/>
          <w:sz w:val="24"/>
          <w:szCs w:val="24"/>
        </w:rPr>
      </w:pPr>
      <w:r w:rsidRPr="00956879">
        <w:rPr>
          <w:rFonts w:ascii="Times New Roman" w:hAnsi="Times New Roman" w:cs="Times New Roman"/>
          <w:sz w:val="24"/>
          <w:szCs w:val="24"/>
        </w:rPr>
        <w:t>Диаграмма сроков ввода муниципальных, областных, федеральных и ведомственных котельных г. Сычевка.</w:t>
      </w:r>
    </w:p>
    <w:p w:rsidR="00781FC4" w:rsidRPr="00956879" w:rsidRDefault="00781FC4" w:rsidP="00781FC4">
      <w:pPr>
        <w:widowControl w:val="0"/>
        <w:shd w:val="clear" w:color="auto" w:fill="FFFFFF"/>
        <w:autoSpaceDE w:val="0"/>
        <w:autoSpaceDN w:val="0"/>
        <w:adjustRightInd w:val="0"/>
        <w:spacing w:after="0"/>
        <w:ind w:firstLine="709"/>
        <w:jc w:val="center"/>
        <w:rPr>
          <w:rFonts w:ascii="Times New Roman" w:hAnsi="Times New Roman" w:cs="Times New Roman"/>
          <w:sz w:val="24"/>
          <w:szCs w:val="24"/>
        </w:rPr>
      </w:pPr>
    </w:p>
    <w:p w:rsidR="00781FC4" w:rsidRPr="00956879" w:rsidRDefault="00781FC4" w:rsidP="00781FC4">
      <w:pPr>
        <w:widowControl w:val="0"/>
        <w:shd w:val="clear" w:color="auto" w:fill="FFFFFF"/>
        <w:autoSpaceDE w:val="0"/>
        <w:autoSpaceDN w:val="0"/>
        <w:adjustRightInd w:val="0"/>
        <w:spacing w:after="0"/>
        <w:jc w:val="both"/>
        <w:rPr>
          <w:rFonts w:ascii="Times New Roman" w:hAnsi="Times New Roman" w:cs="Times New Roman"/>
          <w:sz w:val="24"/>
          <w:szCs w:val="24"/>
        </w:rPr>
      </w:pPr>
      <w:r w:rsidRPr="00956879">
        <w:rPr>
          <w:rFonts w:ascii="Times New Roman" w:hAnsi="Times New Roman" w:cs="Times New Roman"/>
          <w:noProof/>
          <w:sz w:val="24"/>
          <w:szCs w:val="24"/>
        </w:rPr>
        <w:lastRenderedPageBreak/>
        <w:drawing>
          <wp:inline distT="0" distB="0" distL="0" distR="0">
            <wp:extent cx="6172200" cy="2886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rFonts w:ascii="Times New Roman" w:hAnsi="Times New Roman" w:cs="Times New Roman"/>
          <w:sz w:val="24"/>
          <w:szCs w:val="24"/>
        </w:rPr>
        <w:tab/>
      </w:r>
    </w:p>
    <w:p w:rsidR="00781FC4" w:rsidRPr="00956879" w:rsidRDefault="00781FC4" w:rsidP="00781FC4">
      <w:pPr>
        <w:widowControl w:val="0"/>
        <w:shd w:val="clear" w:color="auto" w:fill="FFFFFF"/>
        <w:autoSpaceDE w:val="0"/>
        <w:autoSpaceDN w:val="0"/>
        <w:adjustRightInd w:val="0"/>
        <w:spacing w:after="0"/>
        <w:jc w:val="both"/>
        <w:rPr>
          <w:rFonts w:ascii="Times New Roman" w:hAnsi="Times New Roman" w:cs="Times New Roman"/>
          <w:sz w:val="24"/>
          <w:szCs w:val="24"/>
        </w:rPr>
      </w:pPr>
    </w:p>
    <w:p w:rsidR="00781FC4" w:rsidRPr="00956879" w:rsidRDefault="00781FC4" w:rsidP="00781FC4">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956879">
        <w:rPr>
          <w:rFonts w:ascii="Times New Roman" w:hAnsi="Times New Roman" w:cs="Times New Roman"/>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rFonts w:ascii="Times New Roman" w:hAnsi="Times New Roman" w:cs="Times New Roman"/>
            <w:sz w:val="24"/>
            <w:szCs w:val="24"/>
          </w:rPr>
          <w:t>1994 г</w:t>
        </w:r>
      </w:smartTag>
      <w:r w:rsidRPr="00956879">
        <w:rPr>
          <w:rFonts w:ascii="Times New Roman" w:hAnsi="Times New Roman" w:cs="Times New Roman"/>
          <w:sz w:val="24"/>
          <w:szCs w:val="24"/>
        </w:rPr>
        <w:t xml:space="preserve">. и к </w:t>
      </w:r>
      <w:smartTag w:uri="urn:schemas-microsoft-com:office:smarttags" w:element="metricconverter">
        <w:smartTagPr>
          <w:attr w:name="ProductID" w:val="2013 г"/>
        </w:smartTagPr>
        <w:r w:rsidRPr="00956879">
          <w:rPr>
            <w:rFonts w:ascii="Times New Roman" w:hAnsi="Times New Roman" w:cs="Times New Roman"/>
            <w:sz w:val="24"/>
            <w:szCs w:val="24"/>
          </w:rPr>
          <w:t>2013 г</w:t>
        </w:r>
      </w:smartTag>
      <w:r w:rsidRPr="00956879">
        <w:rPr>
          <w:rFonts w:ascii="Times New Roman" w:hAnsi="Times New Roman" w:cs="Times New Roman"/>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781FC4" w:rsidRPr="00956879" w:rsidRDefault="00781FC4" w:rsidP="00781FC4">
      <w:pPr>
        <w:widowControl w:val="0"/>
        <w:shd w:val="clear" w:color="auto" w:fill="FFFFFF"/>
        <w:autoSpaceDE w:val="0"/>
        <w:autoSpaceDN w:val="0"/>
        <w:adjustRightInd w:val="0"/>
        <w:spacing w:after="0"/>
        <w:jc w:val="center"/>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sz w:val="24"/>
          <w:szCs w:val="24"/>
        </w:rPr>
        <w:t>Диаграмма для муниципальных, областных, федеральных и ведомственных котельных г. Сычевка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4562475" cy="2152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781FC4" w:rsidRPr="00956879" w:rsidRDefault="00781FC4" w:rsidP="00781FC4">
      <w:pPr>
        <w:spacing w:after="0"/>
        <w:jc w:val="center"/>
        <w:rPr>
          <w:rFonts w:ascii="Times New Roman" w:hAnsi="Times New Roman" w:cs="Times New Roman"/>
          <w:noProof/>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781FC4" w:rsidRDefault="00781FC4" w:rsidP="00781FC4">
      <w:pPr>
        <w:keepNext/>
        <w:spacing w:before="240" w:after="0"/>
        <w:jc w:val="center"/>
        <w:outlineLvl w:val="2"/>
        <w:rPr>
          <w:rFonts w:ascii="Times New Roman" w:hAnsi="Times New Roman" w:cs="Times New Roman"/>
          <w:bCs/>
          <w:sz w:val="24"/>
          <w:szCs w:val="24"/>
        </w:rPr>
      </w:pPr>
      <w:bookmarkStart w:id="30" w:name="_Toc366490601"/>
      <w:r w:rsidRPr="00956879">
        <w:rPr>
          <w:rFonts w:ascii="Times New Roman" w:hAnsi="Times New Roman" w:cs="Times New Roman"/>
          <w:bCs/>
          <w:sz w:val="24"/>
          <w:szCs w:val="24"/>
        </w:rPr>
        <w:lastRenderedPageBreak/>
        <w:t>2.1.2.1. Котельная МДОУ Д/С № 2</w:t>
      </w:r>
      <w:bookmarkEnd w:id="30"/>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Default="00781FC4" w:rsidP="00781FC4">
      <w:pPr>
        <w:widowControl w:val="0"/>
        <w:suppressAutoHyphens/>
        <w:autoSpaceDE w:val="0"/>
        <w:autoSpaceDN w:val="0"/>
        <w:adjustRightInd w:val="0"/>
        <w:spacing w:after="0"/>
        <w:ind w:firstLine="550"/>
        <w:rPr>
          <w:rFonts w:ascii="Times New Roman" w:hAnsi="Times New Roman" w:cs="Times New Roman"/>
          <w:sz w:val="24"/>
          <w:szCs w:val="24"/>
        </w:rPr>
      </w:pPr>
      <w:r w:rsidRPr="00956879">
        <w:rPr>
          <w:rFonts w:ascii="Times New Roman" w:hAnsi="Times New Roman" w:cs="Times New Roman"/>
          <w:sz w:val="24"/>
          <w:szCs w:val="24"/>
        </w:rPr>
        <w:t>Вырабатывает тепловую энергию на собственные нужды  МДОУ Д/с №2.</w:t>
      </w:r>
    </w:p>
    <w:p w:rsidR="006F6651" w:rsidRPr="00956879" w:rsidRDefault="006F6651" w:rsidP="00781FC4">
      <w:pPr>
        <w:widowControl w:val="0"/>
        <w:suppressAutoHyphens/>
        <w:autoSpaceDE w:val="0"/>
        <w:autoSpaceDN w:val="0"/>
        <w:adjustRightInd w:val="0"/>
        <w:spacing w:after="0"/>
        <w:ind w:firstLine="550"/>
        <w:rPr>
          <w:rFonts w:ascii="Times New Roman" w:hAnsi="Times New Roman" w:cs="Times New Roman"/>
          <w:sz w:val="24"/>
          <w:szCs w:val="24"/>
        </w:rPr>
      </w:pPr>
    </w:p>
    <w:p w:rsidR="00781FC4" w:rsidRDefault="00781FC4" w:rsidP="00781FC4">
      <w:pPr>
        <w:shd w:val="clear" w:color="auto" w:fill="FFFFFF"/>
        <w:spacing w:after="0"/>
        <w:ind w:right="-5"/>
        <w:jc w:val="center"/>
        <w:rPr>
          <w:rFonts w:ascii="Times New Roman" w:hAnsi="Times New Roman" w:cs="Times New Roman"/>
          <w:spacing w:val="-2"/>
          <w:sz w:val="24"/>
          <w:szCs w:val="24"/>
        </w:rPr>
      </w:pPr>
      <w:r w:rsidRPr="00956879">
        <w:rPr>
          <w:rFonts w:ascii="Times New Roman" w:hAnsi="Times New Roman" w:cs="Times New Roman"/>
          <w:spacing w:val="-2"/>
          <w:sz w:val="24"/>
          <w:szCs w:val="24"/>
        </w:rPr>
        <w:t>Общие сведения о котельной</w:t>
      </w:r>
    </w:p>
    <w:p w:rsidR="006F6651" w:rsidRPr="00956879" w:rsidRDefault="006F6651" w:rsidP="00781FC4">
      <w:pPr>
        <w:shd w:val="clear" w:color="auto" w:fill="FFFFFF"/>
        <w:spacing w:after="0"/>
        <w:ind w:right="-5"/>
        <w:jc w:val="center"/>
        <w:rPr>
          <w:rFonts w:ascii="Times New Roman" w:hAnsi="Times New Roman" w:cs="Times New Roman"/>
          <w:spacing w:val="-2"/>
          <w:sz w:val="24"/>
          <w:szCs w:val="24"/>
        </w:rPr>
      </w:pPr>
    </w:p>
    <w:p w:rsidR="00781FC4" w:rsidRPr="00956879" w:rsidRDefault="00781FC4" w:rsidP="00781FC4">
      <w:pPr>
        <w:shd w:val="clear" w:color="auto" w:fill="FFFFFF"/>
        <w:tabs>
          <w:tab w:val="left" w:leader="underscore" w:pos="7766"/>
          <w:tab w:val="left" w:pos="9355"/>
        </w:tabs>
        <w:spacing w:after="0"/>
        <w:ind w:right="691"/>
        <w:rPr>
          <w:rFonts w:ascii="Times New Roman" w:hAnsi="Times New Roman" w:cs="Times New Roman"/>
          <w:sz w:val="24"/>
          <w:szCs w:val="24"/>
        </w:rPr>
      </w:pPr>
      <w:r w:rsidRPr="00956879">
        <w:rPr>
          <w:rFonts w:ascii="Times New Roman" w:hAnsi="Times New Roman" w:cs="Times New Roman"/>
          <w:sz w:val="24"/>
          <w:szCs w:val="24"/>
        </w:rPr>
        <w:t>Муниципальное образование  МДОУ д\с №2</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iCs/>
          <w:sz w:val="24"/>
          <w:szCs w:val="24"/>
        </w:rPr>
        <w:t>Почтовый адрес</w:t>
      </w:r>
      <w:r w:rsidRPr="00956879">
        <w:rPr>
          <w:rFonts w:ascii="Times New Roman" w:hAnsi="Times New Roman" w:cs="Times New Roman"/>
          <w:sz w:val="24"/>
          <w:szCs w:val="24"/>
        </w:rPr>
        <w:t>, 215280. Смоленская область, г. Сычевка, ул. Винокурова.</w:t>
      </w:r>
    </w:p>
    <w:p w:rsidR="00781FC4" w:rsidRPr="00956879" w:rsidRDefault="00781FC4" w:rsidP="00781FC4">
      <w:pPr>
        <w:shd w:val="clear" w:color="auto" w:fill="FFFFFF"/>
        <w:tabs>
          <w:tab w:val="left" w:pos="0"/>
        </w:tabs>
        <w:spacing w:after="0"/>
        <w:rPr>
          <w:rFonts w:ascii="Times New Roman" w:hAnsi="Times New Roman" w:cs="Times New Roman"/>
          <w:spacing w:val="-2"/>
          <w:sz w:val="24"/>
          <w:szCs w:val="24"/>
        </w:rPr>
      </w:pPr>
      <w:r w:rsidRPr="00956879">
        <w:rPr>
          <w:rFonts w:ascii="Times New Roman" w:hAnsi="Times New Roman" w:cs="Times New Roman"/>
          <w:spacing w:val="-2"/>
          <w:sz w:val="24"/>
          <w:szCs w:val="24"/>
        </w:rPr>
        <w:t>Наименование организации: Муниципальное дошкольное образовательное учреждение</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w:t>
      </w:r>
      <w:r w:rsidRPr="00956879">
        <w:rPr>
          <w:rFonts w:ascii="Times New Roman" w:hAnsi="Times New Roman" w:cs="Times New Roman"/>
          <w:sz w:val="24"/>
          <w:szCs w:val="24"/>
        </w:rPr>
        <w:tab/>
        <w:t>0.08 Гкал/час</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Температурным график ( расчетный)       90-70 °С</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Дымовая груба: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материал      металл;</w:t>
      </w:r>
      <w:r w:rsidRPr="00956879">
        <w:rPr>
          <w:rFonts w:ascii="Times New Roman" w:hAnsi="Times New Roman" w:cs="Times New Roman"/>
          <w:sz w:val="24"/>
          <w:szCs w:val="24"/>
        </w:rPr>
        <w:tab/>
        <w:t xml:space="preserve">высота  </w:t>
      </w:r>
      <w:smartTag w:uri="urn:schemas-microsoft-com:office:smarttags" w:element="metricconverter">
        <w:smartTagPr>
          <w:attr w:name="ProductID" w:val="9 м"/>
        </w:smartTagPr>
        <w:r w:rsidRPr="00956879">
          <w:rPr>
            <w:rFonts w:ascii="Times New Roman" w:hAnsi="Times New Roman" w:cs="Times New Roman"/>
            <w:sz w:val="24"/>
            <w:szCs w:val="24"/>
          </w:rPr>
          <w:t>9 м</w:t>
        </w:r>
      </w:smartTag>
      <w:r w:rsidRPr="00956879">
        <w:rPr>
          <w:rFonts w:ascii="Times New Roman" w:hAnsi="Times New Roman" w:cs="Times New Roman"/>
          <w:sz w:val="24"/>
          <w:szCs w:val="24"/>
        </w:rPr>
        <w:t xml:space="preserve"> ; диаметр </w:t>
      </w:r>
      <w:smartTag w:uri="urn:schemas-microsoft-com:office:smarttags" w:element="metricconverter">
        <w:smartTagPr>
          <w:attr w:name="ProductID" w:val="600 мм"/>
        </w:smartTagPr>
        <w:r w:rsidRPr="00956879">
          <w:rPr>
            <w:rFonts w:ascii="Times New Roman" w:hAnsi="Times New Roman" w:cs="Times New Roman"/>
            <w:sz w:val="24"/>
            <w:szCs w:val="24"/>
          </w:rPr>
          <w:t>600 мм</w:t>
        </w:r>
      </w:smartTag>
      <w:r w:rsidRPr="00956879">
        <w:rPr>
          <w:rFonts w:ascii="Times New Roman" w:hAnsi="Times New Roman" w:cs="Times New Roman"/>
          <w:sz w:val="24"/>
          <w:szCs w:val="24"/>
        </w:rPr>
        <w:t>.</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 xml:space="preserve"> Топливо: основное -газ</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 xml:space="preserve"> Год ввода в эксплуатацию: 2003г.</w:t>
      </w:r>
    </w:p>
    <w:p w:rsidR="00781FC4" w:rsidRPr="00956879" w:rsidRDefault="00781FC4" w:rsidP="00781FC4">
      <w:pPr>
        <w:shd w:val="clear" w:color="auto" w:fill="FFFFFF"/>
        <w:spacing w:after="0"/>
        <w:ind w:left="4790"/>
        <w:rPr>
          <w:rFonts w:ascii="Times New Roman" w:hAnsi="Times New Roman" w:cs="Times New Roman"/>
          <w:bCs/>
          <w:sz w:val="24"/>
          <w:szCs w:val="24"/>
        </w:rPr>
      </w:pPr>
      <w:r w:rsidRPr="00956879">
        <w:rPr>
          <w:rFonts w:ascii="Times New Roman" w:hAnsi="Times New Roman" w:cs="Times New Roman"/>
          <w:bCs/>
          <w:sz w:val="24"/>
          <w:szCs w:val="24"/>
        </w:rPr>
        <w:t>Котлы</w:t>
      </w:r>
    </w:p>
    <w:p w:rsidR="00781FC4" w:rsidRPr="00956879" w:rsidRDefault="00781FC4" w:rsidP="00781FC4">
      <w:pPr>
        <w:shd w:val="clear" w:color="auto" w:fill="FFFFFF"/>
        <w:spacing w:after="0"/>
        <w:ind w:left="-18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590"/>
      </w:tblGrid>
      <w:tr w:rsidR="00781FC4" w:rsidRPr="00956879" w:rsidTr="00781FC4">
        <w:tc>
          <w:tcPr>
            <w:tcW w:w="445" w:type="dxa"/>
          </w:tcPr>
          <w:p w:rsidR="00781FC4" w:rsidRPr="00956879" w:rsidRDefault="00781FC4" w:rsidP="00781FC4">
            <w:pPr>
              <w:spacing w:after="0"/>
              <w:jc w:val="center"/>
              <w:rPr>
                <w:rFonts w:ascii="Times New Roman" w:eastAsia="Calibri" w:hAnsi="Times New Roman" w:cs="Times New Roman"/>
                <w:sz w:val="24"/>
                <w:szCs w:val="24"/>
              </w:rPr>
            </w:pP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p w:rsidR="00781FC4" w:rsidRPr="00956879" w:rsidRDefault="00781FC4" w:rsidP="00781FC4">
            <w:pPr>
              <w:spacing w:after="0"/>
              <w:jc w:val="center"/>
              <w:rPr>
                <w:rFonts w:ascii="Times New Roman" w:eastAsia="Calibri" w:hAnsi="Times New Roman" w:cs="Times New Roman"/>
                <w:sz w:val="24"/>
                <w:szCs w:val="24"/>
              </w:rPr>
            </w:pPr>
          </w:p>
        </w:tc>
        <w:tc>
          <w:tcPr>
            <w:tcW w:w="996"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w:t>
            </w:r>
          </w:p>
        </w:tc>
        <w:tc>
          <w:tcPr>
            <w:tcW w:w="1261"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w:t>
            </w:r>
          </w:p>
        </w:tc>
        <w:tc>
          <w:tcPr>
            <w:tcW w:w="1055"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кап. ремонта</w:t>
            </w:r>
          </w:p>
        </w:tc>
        <w:tc>
          <w:tcPr>
            <w:tcW w:w="2154"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Производительной</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Гкал/ч</w:t>
            </w: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Поверхность</w:t>
            </w:r>
          </w:p>
          <w:p w:rsidR="00781FC4" w:rsidRPr="00956879" w:rsidRDefault="00781FC4" w:rsidP="00781FC4">
            <w:pPr>
              <w:spacing w:after="0"/>
              <w:jc w:val="center"/>
              <w:rPr>
                <w:rFonts w:ascii="Times New Roman" w:eastAsia="Calibri" w:hAnsi="Times New Roman" w:cs="Times New Roman"/>
                <w:sz w:val="24"/>
                <w:szCs w:val="24"/>
                <w:vertAlign w:val="superscript"/>
              </w:rPr>
            </w:pPr>
            <w:r w:rsidRPr="00956879">
              <w:rPr>
                <w:rFonts w:ascii="Times New Roman" w:eastAsia="Calibri" w:hAnsi="Times New Roman" w:cs="Times New Roman"/>
                <w:sz w:val="24"/>
                <w:szCs w:val="24"/>
              </w:rPr>
              <w:t>Нагрева, м</w:t>
            </w:r>
            <w:r w:rsidRPr="00956879">
              <w:rPr>
                <w:rFonts w:ascii="Times New Roman" w:eastAsia="Calibri" w:hAnsi="Times New Roman" w:cs="Times New Roman"/>
                <w:sz w:val="24"/>
                <w:szCs w:val="24"/>
                <w:vertAlign w:val="superscript"/>
              </w:rPr>
              <w:t>2</w:t>
            </w: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Кол-во</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секций,</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шт</w:t>
            </w: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Примеч.</w:t>
            </w:r>
          </w:p>
        </w:tc>
      </w:tr>
      <w:tr w:rsidR="00781FC4" w:rsidRPr="00956879" w:rsidTr="00781FC4">
        <w:tc>
          <w:tcPr>
            <w:tcW w:w="10031" w:type="dxa"/>
            <w:gridSpan w:val="8"/>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Водогрейные котлы</w:t>
            </w:r>
          </w:p>
        </w:tc>
      </w:tr>
      <w:tr w:rsidR="00781FC4" w:rsidRPr="00956879" w:rsidTr="00781FC4">
        <w:tc>
          <w:tcPr>
            <w:tcW w:w="445"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w:t>
            </w:r>
          </w:p>
        </w:tc>
        <w:tc>
          <w:tcPr>
            <w:tcW w:w="996"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КЧМ-7 «Гном»</w:t>
            </w:r>
          </w:p>
        </w:tc>
        <w:tc>
          <w:tcPr>
            <w:tcW w:w="1261"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2003</w:t>
            </w:r>
          </w:p>
        </w:tc>
        <w:tc>
          <w:tcPr>
            <w:tcW w:w="1055" w:type="dxa"/>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2154"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0.04</w:t>
            </w: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p>
        </w:tc>
      </w:tr>
      <w:tr w:rsidR="00781FC4" w:rsidRPr="00956879" w:rsidTr="00781FC4">
        <w:tc>
          <w:tcPr>
            <w:tcW w:w="445"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w:t>
            </w:r>
          </w:p>
        </w:tc>
        <w:tc>
          <w:tcPr>
            <w:tcW w:w="996"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КЧМ-7 «Гном»</w:t>
            </w:r>
          </w:p>
        </w:tc>
        <w:tc>
          <w:tcPr>
            <w:tcW w:w="1261"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2003</w:t>
            </w:r>
          </w:p>
        </w:tc>
        <w:tc>
          <w:tcPr>
            <w:tcW w:w="1055" w:type="dxa"/>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2154"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0.04</w:t>
            </w: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p>
        </w:tc>
      </w:tr>
      <w:tr w:rsidR="00781FC4" w:rsidRPr="00956879" w:rsidTr="00781FC4">
        <w:tc>
          <w:tcPr>
            <w:tcW w:w="445" w:type="dxa"/>
          </w:tcPr>
          <w:p w:rsidR="00781FC4" w:rsidRPr="00956879" w:rsidRDefault="00781FC4" w:rsidP="00781FC4">
            <w:pPr>
              <w:spacing w:after="0"/>
              <w:jc w:val="center"/>
              <w:rPr>
                <w:rFonts w:ascii="Times New Roman" w:eastAsia="Calibri" w:hAnsi="Times New Roman" w:cs="Times New Roman"/>
                <w:sz w:val="24"/>
                <w:szCs w:val="24"/>
              </w:rPr>
            </w:pPr>
          </w:p>
        </w:tc>
        <w:tc>
          <w:tcPr>
            <w:tcW w:w="996" w:type="dxa"/>
          </w:tcPr>
          <w:p w:rsidR="00781FC4" w:rsidRPr="00956879" w:rsidRDefault="00781FC4" w:rsidP="00781FC4">
            <w:pPr>
              <w:spacing w:after="0"/>
              <w:jc w:val="center"/>
              <w:rPr>
                <w:rFonts w:ascii="Times New Roman" w:eastAsia="Calibri" w:hAnsi="Times New Roman" w:cs="Times New Roman"/>
                <w:sz w:val="24"/>
                <w:szCs w:val="24"/>
              </w:rPr>
            </w:pPr>
          </w:p>
        </w:tc>
        <w:tc>
          <w:tcPr>
            <w:tcW w:w="1261" w:type="dxa"/>
          </w:tcPr>
          <w:p w:rsidR="00781FC4" w:rsidRPr="00956879" w:rsidRDefault="00781FC4" w:rsidP="00781FC4">
            <w:pPr>
              <w:spacing w:after="0"/>
              <w:jc w:val="center"/>
              <w:rPr>
                <w:rFonts w:ascii="Times New Roman" w:eastAsia="Calibri" w:hAnsi="Times New Roman" w:cs="Times New Roman"/>
                <w:sz w:val="24"/>
                <w:szCs w:val="24"/>
              </w:rPr>
            </w:pPr>
          </w:p>
        </w:tc>
        <w:tc>
          <w:tcPr>
            <w:tcW w:w="1055" w:type="dxa"/>
          </w:tcPr>
          <w:p w:rsidR="00781FC4" w:rsidRPr="00956879" w:rsidRDefault="00781FC4" w:rsidP="00781FC4">
            <w:pPr>
              <w:spacing w:after="0"/>
              <w:jc w:val="center"/>
              <w:rPr>
                <w:rFonts w:ascii="Times New Roman" w:eastAsia="Calibri" w:hAnsi="Times New Roman" w:cs="Times New Roman"/>
                <w:sz w:val="24"/>
                <w:szCs w:val="24"/>
              </w:rPr>
            </w:pPr>
          </w:p>
        </w:tc>
        <w:tc>
          <w:tcPr>
            <w:tcW w:w="2154" w:type="dxa"/>
          </w:tcPr>
          <w:p w:rsidR="00781FC4" w:rsidRPr="00956879" w:rsidRDefault="00781FC4" w:rsidP="00781FC4">
            <w:pPr>
              <w:spacing w:after="0"/>
              <w:jc w:val="center"/>
              <w:rPr>
                <w:rFonts w:ascii="Times New Roman" w:eastAsia="Calibri" w:hAnsi="Times New Roman" w:cs="Times New Roman"/>
                <w:sz w:val="24"/>
                <w:szCs w:val="24"/>
              </w:rPr>
            </w:pP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p>
        </w:tc>
      </w:tr>
    </w:tbl>
    <w:p w:rsidR="00781FC4" w:rsidRPr="00956879" w:rsidRDefault="00781FC4" w:rsidP="00781FC4">
      <w:pPr>
        <w:shd w:val="clear" w:color="auto" w:fill="FFFFFF"/>
        <w:tabs>
          <w:tab w:val="left" w:pos="0"/>
        </w:tabs>
        <w:spacing w:after="0"/>
        <w:rPr>
          <w:rFonts w:ascii="Times New Roman" w:hAnsi="Times New Roman" w:cs="Times New Roman"/>
          <w:sz w:val="24"/>
          <w:szCs w:val="24"/>
        </w:rPr>
      </w:pPr>
    </w:p>
    <w:p w:rsidR="00781FC4" w:rsidRPr="00956879" w:rsidRDefault="00781FC4" w:rsidP="00781FC4">
      <w:pPr>
        <w:shd w:val="clear" w:color="auto" w:fill="FFFFFF"/>
        <w:spacing w:after="0"/>
        <w:ind w:left="4790"/>
        <w:rPr>
          <w:rFonts w:ascii="Times New Roman" w:hAnsi="Times New Roman" w:cs="Times New Roman"/>
          <w:sz w:val="24"/>
          <w:szCs w:val="24"/>
        </w:rPr>
      </w:pPr>
      <w:r w:rsidRPr="00956879">
        <w:rPr>
          <w:rFonts w:ascii="Times New Roman" w:hAnsi="Times New Roman" w:cs="Times New Roman"/>
          <w:sz w:val="24"/>
          <w:szCs w:val="24"/>
        </w:rPr>
        <w:t>Насосы</w:t>
      </w:r>
    </w:p>
    <w:p w:rsidR="00781FC4" w:rsidRPr="00956879" w:rsidRDefault="00781FC4" w:rsidP="00781FC4">
      <w:pPr>
        <w:shd w:val="clear" w:color="auto" w:fill="FFFFFF"/>
        <w:spacing w:after="0"/>
        <w:ind w:left="479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39"/>
        <w:gridCol w:w="1261"/>
        <w:gridCol w:w="835"/>
        <w:gridCol w:w="976"/>
        <w:gridCol w:w="907"/>
        <w:gridCol w:w="1323"/>
        <w:gridCol w:w="1304"/>
        <w:gridCol w:w="1174"/>
      </w:tblGrid>
      <w:tr w:rsidR="00781FC4" w:rsidRPr="00956879" w:rsidTr="00781FC4">
        <w:trPr>
          <w:trHeight w:val="377"/>
        </w:trPr>
        <w:tc>
          <w:tcPr>
            <w:tcW w:w="1418"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Назначение</w:t>
            </w:r>
          </w:p>
        </w:tc>
        <w:tc>
          <w:tcPr>
            <w:tcW w:w="939"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насоса</w:t>
            </w:r>
          </w:p>
        </w:tc>
        <w:tc>
          <w:tcPr>
            <w:tcW w:w="1261"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w:t>
            </w:r>
          </w:p>
        </w:tc>
        <w:tc>
          <w:tcPr>
            <w:tcW w:w="835"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Кол-во</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штук</w:t>
            </w:r>
          </w:p>
        </w:tc>
        <w:tc>
          <w:tcPr>
            <w:tcW w:w="1883" w:type="dxa"/>
            <w:gridSpan w:val="2"/>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Тех. характеристика</w:t>
            </w:r>
          </w:p>
        </w:tc>
        <w:tc>
          <w:tcPr>
            <w:tcW w:w="3553" w:type="dxa"/>
            <w:gridSpan w:val="3"/>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Электродвигатель</w:t>
            </w:r>
          </w:p>
        </w:tc>
      </w:tr>
      <w:tr w:rsidR="00781FC4" w:rsidRPr="00956879" w:rsidTr="00781FC4">
        <w:trPr>
          <w:trHeight w:val="376"/>
        </w:trPr>
        <w:tc>
          <w:tcPr>
            <w:tcW w:w="1418"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939"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1261"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835"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976" w:type="dxa"/>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Подача</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w:t>
            </w:r>
            <w:r w:rsidRPr="00956879">
              <w:rPr>
                <w:rFonts w:ascii="Times New Roman" w:eastAsia="Calibri" w:hAnsi="Times New Roman" w:cs="Times New Roman"/>
                <w:sz w:val="24"/>
                <w:szCs w:val="24"/>
                <w:vertAlign w:val="superscript"/>
              </w:rPr>
              <w:t>3</w:t>
            </w:r>
            <w:r w:rsidRPr="00956879">
              <w:rPr>
                <w:rFonts w:ascii="Times New Roman" w:eastAsia="Calibri" w:hAnsi="Times New Roman" w:cs="Times New Roman"/>
                <w:sz w:val="24"/>
                <w:szCs w:val="24"/>
              </w:rPr>
              <w:t>/час</w:t>
            </w:r>
          </w:p>
        </w:tc>
        <w:tc>
          <w:tcPr>
            <w:tcW w:w="907" w:type="dxa"/>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Напор</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w:t>
            </w:r>
          </w:p>
        </w:tc>
        <w:tc>
          <w:tcPr>
            <w:tcW w:w="1323" w:type="dxa"/>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w:t>
            </w:r>
          </w:p>
        </w:tc>
        <w:tc>
          <w:tcPr>
            <w:tcW w:w="1304" w:type="dxa"/>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Мощность</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кВт</w:t>
            </w:r>
          </w:p>
        </w:tc>
        <w:tc>
          <w:tcPr>
            <w:tcW w:w="926" w:type="dxa"/>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Скорость</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об/мин</w:t>
            </w:r>
          </w:p>
        </w:tc>
      </w:tr>
      <w:tr w:rsidR="00781FC4" w:rsidRPr="00956879" w:rsidTr="00781FC4">
        <w:tc>
          <w:tcPr>
            <w:tcW w:w="1418"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Насос</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циркуляц.</w:t>
            </w:r>
          </w:p>
        </w:tc>
        <w:tc>
          <w:tcPr>
            <w:tcW w:w="939"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К65-50-160</w:t>
            </w:r>
          </w:p>
        </w:tc>
        <w:tc>
          <w:tcPr>
            <w:tcW w:w="1261"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2003</w:t>
            </w:r>
          </w:p>
        </w:tc>
        <w:tc>
          <w:tcPr>
            <w:tcW w:w="835"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2</w:t>
            </w:r>
          </w:p>
        </w:tc>
        <w:tc>
          <w:tcPr>
            <w:tcW w:w="976"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25</w:t>
            </w:r>
          </w:p>
        </w:tc>
        <w:tc>
          <w:tcPr>
            <w:tcW w:w="907"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32</w:t>
            </w:r>
          </w:p>
        </w:tc>
        <w:tc>
          <w:tcPr>
            <w:tcW w:w="1323"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rPr>
              <w:t>АИР100</w:t>
            </w:r>
            <w:r w:rsidRPr="00956879">
              <w:rPr>
                <w:rFonts w:ascii="Times New Roman" w:eastAsia="Calibri" w:hAnsi="Times New Roman" w:cs="Times New Roman"/>
                <w:sz w:val="24"/>
                <w:szCs w:val="24"/>
                <w:lang w:val="en-US"/>
              </w:rPr>
              <w:t>L2</w:t>
            </w:r>
          </w:p>
        </w:tc>
        <w:tc>
          <w:tcPr>
            <w:tcW w:w="1304"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5.5</w:t>
            </w:r>
          </w:p>
        </w:tc>
        <w:tc>
          <w:tcPr>
            <w:tcW w:w="926"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2900</w:t>
            </w:r>
          </w:p>
        </w:tc>
      </w:tr>
    </w:tbl>
    <w:p w:rsidR="00781FC4" w:rsidRPr="00956879" w:rsidRDefault="00781FC4" w:rsidP="00781FC4">
      <w:pPr>
        <w:shd w:val="clear" w:color="auto" w:fill="FFFFFF"/>
        <w:tabs>
          <w:tab w:val="left" w:pos="0"/>
        </w:tabs>
        <w:spacing w:after="0"/>
        <w:jc w:val="center"/>
        <w:rPr>
          <w:rFonts w:ascii="Times New Roman" w:hAnsi="Times New Roman" w:cs="Times New Roman"/>
          <w:b/>
          <w:sz w:val="24"/>
          <w:szCs w:val="24"/>
        </w:rPr>
      </w:pPr>
    </w:p>
    <w:p w:rsidR="00781FC4" w:rsidRPr="00956879" w:rsidRDefault="00781FC4" w:rsidP="00781FC4">
      <w:pPr>
        <w:shd w:val="clear" w:color="auto" w:fill="FFFFFF"/>
        <w:tabs>
          <w:tab w:val="left" w:pos="0"/>
        </w:tabs>
        <w:spacing w:after="0"/>
        <w:jc w:val="center"/>
        <w:rPr>
          <w:rFonts w:ascii="Times New Roman" w:hAnsi="Times New Roman" w:cs="Times New Roman"/>
          <w:sz w:val="24"/>
          <w:szCs w:val="24"/>
        </w:rPr>
      </w:pPr>
      <w:r w:rsidRPr="00956879">
        <w:rPr>
          <w:rFonts w:ascii="Times New Roman" w:hAnsi="Times New Roman" w:cs="Times New Roman"/>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Наименование прибора</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Код наименования</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Шкала прибора</w:t>
            </w: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Кол-во штук</w:t>
            </w:r>
          </w:p>
        </w:tc>
      </w:tr>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Учет расхода исходной воды</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СГВ-15</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1.5 м</w:t>
            </w:r>
            <w:r w:rsidRPr="00956879">
              <w:rPr>
                <w:rFonts w:ascii="Times New Roman" w:eastAsia="Calibri" w:hAnsi="Times New Roman" w:cs="Times New Roman"/>
                <w:sz w:val="24"/>
                <w:szCs w:val="24"/>
                <w:vertAlign w:val="superscript"/>
              </w:rPr>
              <w:t>3/</w:t>
            </w:r>
            <w:r w:rsidRPr="00956879">
              <w:rPr>
                <w:rFonts w:ascii="Times New Roman" w:eastAsia="Calibri" w:hAnsi="Times New Roman" w:cs="Times New Roman"/>
                <w:sz w:val="24"/>
                <w:szCs w:val="24"/>
              </w:rPr>
              <w:t>час</w:t>
            </w: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w:t>
            </w:r>
          </w:p>
        </w:tc>
      </w:tr>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Учет расхода газа</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С-10 № 4172424</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r w:rsidRPr="00956879">
              <w:rPr>
                <w:rFonts w:ascii="Times New Roman" w:eastAsia="Calibri" w:hAnsi="Times New Roman" w:cs="Times New Roman"/>
                <w:sz w:val="24"/>
                <w:szCs w:val="24"/>
              </w:rPr>
              <w:t>16 м</w:t>
            </w:r>
            <w:r w:rsidRPr="00956879">
              <w:rPr>
                <w:rFonts w:ascii="Times New Roman" w:eastAsia="Calibri" w:hAnsi="Times New Roman" w:cs="Times New Roman"/>
                <w:sz w:val="24"/>
                <w:szCs w:val="24"/>
                <w:vertAlign w:val="superscript"/>
              </w:rPr>
              <w:t>3/</w:t>
            </w:r>
            <w:r w:rsidRPr="00956879">
              <w:rPr>
                <w:rFonts w:ascii="Times New Roman" w:eastAsia="Calibri" w:hAnsi="Times New Roman" w:cs="Times New Roman"/>
                <w:sz w:val="24"/>
                <w:szCs w:val="24"/>
              </w:rPr>
              <w:t>час</w:t>
            </w:r>
            <w:r w:rsidRPr="00956879">
              <w:rPr>
                <w:rFonts w:ascii="Times New Roman" w:eastAsia="Calibri" w:hAnsi="Times New Roman" w:cs="Times New Roman"/>
                <w:b/>
                <w:sz w:val="24"/>
                <w:szCs w:val="24"/>
              </w:rPr>
              <w:t xml:space="preserve"> </w:t>
            </w: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w:t>
            </w:r>
          </w:p>
        </w:tc>
      </w:tr>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r>
    </w:tbl>
    <w:p w:rsidR="00781FC4" w:rsidRPr="00956879" w:rsidRDefault="00781FC4" w:rsidP="00781FC4">
      <w:pPr>
        <w:shd w:val="clear" w:color="auto" w:fill="FFFFFF"/>
        <w:tabs>
          <w:tab w:val="left" w:pos="0"/>
        </w:tabs>
        <w:spacing w:after="0"/>
        <w:rPr>
          <w:rFonts w:ascii="Times New Roman" w:hAnsi="Times New Roman" w:cs="Times New Roman"/>
          <w:sz w:val="24"/>
          <w:szCs w:val="24"/>
        </w:rPr>
      </w:pPr>
    </w:p>
    <w:p w:rsidR="00781FC4" w:rsidRDefault="00781FC4" w:rsidP="00781FC4">
      <w:pPr>
        <w:keepNext/>
        <w:spacing w:before="240" w:after="0"/>
        <w:jc w:val="center"/>
        <w:outlineLvl w:val="2"/>
        <w:rPr>
          <w:rFonts w:ascii="Times New Roman" w:hAnsi="Times New Roman" w:cs="Times New Roman"/>
          <w:bCs/>
          <w:sz w:val="24"/>
          <w:szCs w:val="24"/>
        </w:rPr>
      </w:pPr>
      <w:bookmarkStart w:id="31" w:name="_Toc366490602"/>
      <w:r w:rsidRPr="00956879">
        <w:rPr>
          <w:rFonts w:ascii="Times New Roman" w:hAnsi="Times New Roman" w:cs="Times New Roman"/>
          <w:bCs/>
          <w:sz w:val="24"/>
          <w:szCs w:val="24"/>
        </w:rPr>
        <w:lastRenderedPageBreak/>
        <w:t>2.1.2.2. Котельная СПБ СТИН</w:t>
      </w:r>
      <w:bookmarkEnd w:id="31"/>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Вырабатывает тепловую энергию на собственные нужды психиатрической больницы.</w:t>
      </w: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781FC4" w:rsidRPr="00956879" w:rsidRDefault="00781FC4" w:rsidP="00781FC4">
      <w:pPr>
        <w:shd w:val="clear" w:color="auto" w:fill="FFFFFF"/>
        <w:spacing w:after="0"/>
        <w:rPr>
          <w:rFonts w:ascii="Times New Roman" w:hAnsi="Times New Roman" w:cs="Times New Roman"/>
          <w:sz w:val="24"/>
          <w:szCs w:val="24"/>
        </w:rPr>
      </w:pP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iCs/>
          <w:sz w:val="24"/>
          <w:szCs w:val="24"/>
        </w:rPr>
        <w:t>Почтовый адрес</w:t>
      </w:r>
      <w:r w:rsidRPr="00956879">
        <w:rPr>
          <w:rFonts w:ascii="Times New Roman" w:hAnsi="Times New Roman" w:cs="Times New Roman"/>
          <w:sz w:val="24"/>
          <w:szCs w:val="24"/>
        </w:rPr>
        <w:t>, 215280. Смоленская область, г. Сычевка, ул. К. Маркса, д.71</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4.0Гкал/час</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Число часов работы в год 8640. в т.ч.   в осенне-зимний период (далее - ОЗП)   4680</w:t>
      </w:r>
    </w:p>
    <w:p w:rsidR="00781FC4" w:rsidRPr="00956879" w:rsidRDefault="00781FC4" w:rsidP="00781FC4">
      <w:pPr>
        <w:shd w:val="clear" w:color="auto" w:fill="FFFFFF"/>
        <w:tabs>
          <w:tab w:val="left" w:pos="6946"/>
        </w:tabs>
        <w:spacing w:after="0"/>
        <w:rPr>
          <w:rFonts w:ascii="Times New Roman" w:hAnsi="Times New Roman" w:cs="Times New Roman"/>
          <w:sz w:val="24"/>
          <w:szCs w:val="24"/>
        </w:rPr>
      </w:pPr>
      <w:r w:rsidRPr="00956879">
        <w:rPr>
          <w:rFonts w:ascii="Times New Roman" w:hAnsi="Times New Roman" w:cs="Times New Roman"/>
          <w:sz w:val="24"/>
          <w:szCs w:val="24"/>
        </w:rPr>
        <w:t>Установленная э</w:t>
      </w:r>
      <w:r w:rsidR="00F43944">
        <w:rPr>
          <w:rFonts w:ascii="Times New Roman" w:hAnsi="Times New Roman" w:cs="Times New Roman"/>
          <w:sz w:val="24"/>
          <w:szCs w:val="24"/>
        </w:rPr>
        <w:t xml:space="preserve">лектрическая мощность котельной   </w:t>
      </w:r>
      <w:r w:rsidRPr="00956879">
        <w:rPr>
          <w:rFonts w:ascii="Times New Roman" w:hAnsi="Times New Roman" w:cs="Times New Roman"/>
          <w:sz w:val="24"/>
          <w:szCs w:val="24"/>
        </w:rPr>
        <w:t>242 кВт.ч.</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Резервный источник электроснабжения (тип) дизельная подстанция.</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Виды тепловых нагрузок котельной (отопление, горячее водоснабжение, пар на коммунально-бытовые нужды): отопление</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 топлива (природн. газ, уголь, торф, мазут, д/топливо, дрова) – уголь</w:t>
      </w:r>
    </w:p>
    <w:p w:rsidR="00781FC4" w:rsidRPr="00956879" w:rsidRDefault="00781FC4" w:rsidP="00781FC4">
      <w:pPr>
        <w:shd w:val="clear" w:color="auto" w:fill="FFFFFF"/>
        <w:spacing w:before="19" w:after="0"/>
        <w:ind w:left="86"/>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p w:rsidR="00781FC4" w:rsidRPr="00956879" w:rsidRDefault="00781FC4" w:rsidP="00781FC4">
      <w:pPr>
        <w:shd w:val="clear" w:color="auto" w:fill="FFFFFF"/>
        <w:spacing w:before="19" w:after="0"/>
        <w:ind w:left="86"/>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марка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(вода, пар)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Мощность котла Гкал/час</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 котла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капремонта котла (последний)</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проведение режимно-наладочных работ</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КПД  котла  паспортны</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КПД по результатам</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Техническое состояние котла</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 /неиспр)</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КВТ 1/95 – 2шт</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0.86</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2004</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2008</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81.9</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w:t>
            </w:r>
          </w:p>
        </w:tc>
      </w:tr>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КВР 0,95 – 4шт</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2007</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81.9</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w:t>
            </w:r>
          </w:p>
        </w:tc>
      </w:tr>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r>
    </w:tbl>
    <w:p w:rsidR="00781FC4" w:rsidRPr="00956879" w:rsidRDefault="00781FC4" w:rsidP="00781FC4">
      <w:pPr>
        <w:shd w:val="clear" w:color="auto" w:fill="FFFFFF"/>
        <w:tabs>
          <w:tab w:val="left" w:pos="0"/>
        </w:tabs>
        <w:spacing w:after="0"/>
        <w:rPr>
          <w:rFonts w:ascii="Times New Roman" w:hAnsi="Times New Roman" w:cs="Times New Roman"/>
          <w:sz w:val="24"/>
          <w:szCs w:val="24"/>
        </w:rPr>
      </w:pPr>
    </w:p>
    <w:p w:rsidR="00781FC4" w:rsidRDefault="00781FC4" w:rsidP="00781FC4">
      <w:pPr>
        <w:keepNext/>
        <w:spacing w:before="240" w:after="0"/>
        <w:jc w:val="center"/>
        <w:outlineLvl w:val="2"/>
        <w:rPr>
          <w:rFonts w:ascii="Times New Roman" w:hAnsi="Times New Roman" w:cs="Times New Roman"/>
          <w:bCs/>
          <w:sz w:val="24"/>
          <w:szCs w:val="24"/>
        </w:rPr>
      </w:pPr>
      <w:bookmarkStart w:id="32" w:name="_Toc366490603"/>
      <w:r w:rsidRPr="00956879">
        <w:rPr>
          <w:rFonts w:ascii="Times New Roman" w:hAnsi="Times New Roman" w:cs="Times New Roman"/>
          <w:bCs/>
          <w:sz w:val="24"/>
          <w:szCs w:val="24"/>
        </w:rPr>
        <w:t xml:space="preserve">2.1.2.3. Котельная </w:t>
      </w:r>
      <w:bookmarkEnd w:id="32"/>
      <w:r w:rsidRPr="00956879">
        <w:rPr>
          <w:rFonts w:ascii="Times New Roman" w:hAnsi="Times New Roman" w:cs="Times New Roman"/>
          <w:bCs/>
          <w:sz w:val="24"/>
          <w:szCs w:val="24"/>
        </w:rPr>
        <w:t>Муниципального образования сычевского городского поселения Сычевского района Смоленской области (котельная №1 и №2)</w:t>
      </w:r>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781FC4" w:rsidRPr="00956879" w:rsidRDefault="00781FC4" w:rsidP="00781FC4">
      <w:pPr>
        <w:spacing w:after="0"/>
        <w:jc w:val="center"/>
        <w:rPr>
          <w:rFonts w:ascii="Times New Roman" w:hAnsi="Times New Roman" w:cs="Times New Roman"/>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Технические параметры котлоагрегатов</w:t>
      </w:r>
    </w:p>
    <w:p w:rsidR="006F6651" w:rsidRPr="00956879" w:rsidRDefault="006F6651" w:rsidP="00781FC4">
      <w:pPr>
        <w:spacing w:after="0"/>
        <w:jc w:val="center"/>
        <w:rPr>
          <w:rFonts w:ascii="Times New Roman" w:hAnsi="Times New Roman" w:cs="Times New Roman"/>
          <w:sz w:val="24"/>
          <w:szCs w:val="24"/>
        </w:rPr>
      </w:pP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781FC4" w:rsidRPr="00956879" w:rsidTr="00781FC4">
        <w:trPr>
          <w:trHeight w:val="360"/>
          <w:jc w:val="center"/>
        </w:trPr>
        <w:tc>
          <w:tcPr>
            <w:tcW w:w="1980"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Марка котлоагрегата</w:t>
            </w:r>
          </w:p>
        </w:tc>
        <w:tc>
          <w:tcPr>
            <w:tcW w:w="2160"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Тип котлоагрегата</w:t>
            </w:r>
          </w:p>
        </w:tc>
        <w:tc>
          <w:tcPr>
            <w:tcW w:w="1620"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Вид топлива</w:t>
            </w:r>
          </w:p>
        </w:tc>
        <w:tc>
          <w:tcPr>
            <w:tcW w:w="1327"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КПД брутто,%</w:t>
            </w:r>
          </w:p>
        </w:tc>
        <w:tc>
          <w:tcPr>
            <w:tcW w:w="2717"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Номинальная производительность</w:t>
            </w:r>
          </w:p>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(Гкал/час)</w:t>
            </w:r>
          </w:p>
        </w:tc>
      </w:tr>
      <w:tr w:rsidR="00781FC4" w:rsidRPr="00956879" w:rsidTr="00781FC4">
        <w:trPr>
          <w:trHeight w:val="360"/>
          <w:jc w:val="center"/>
        </w:trPr>
        <w:tc>
          <w:tcPr>
            <w:tcW w:w="9804" w:type="dxa"/>
            <w:gridSpan w:val="5"/>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Площадка №1 котельная №1</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КВа- 2,5 №1</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КВа- 2,5 №2</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КВа- 2,5 №2</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9804" w:type="dxa"/>
            <w:gridSpan w:val="5"/>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Площадка №2 котельная №2</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КВа- 2,5 №1</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КВа- 2,5 №1</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bl>
    <w:p w:rsidR="00781FC4" w:rsidRPr="00956879" w:rsidRDefault="00781FC4" w:rsidP="00781FC4">
      <w:pPr>
        <w:spacing w:after="0"/>
        <w:jc w:val="center"/>
        <w:rPr>
          <w:rFonts w:ascii="Times New Roman" w:hAnsi="Times New Roman" w:cs="Times New Roman"/>
          <w:sz w:val="24"/>
          <w:szCs w:val="24"/>
        </w:rPr>
      </w:pPr>
    </w:p>
    <w:p w:rsidR="00781FC4" w:rsidRDefault="00781FC4" w:rsidP="00781FC4">
      <w:pPr>
        <w:shd w:val="clear" w:color="auto" w:fill="FFFFFF"/>
        <w:spacing w:after="0"/>
        <w:jc w:val="center"/>
        <w:rPr>
          <w:rFonts w:ascii="Times New Roman" w:hAnsi="Times New Roman" w:cs="Times New Roman"/>
          <w:spacing w:val="-2"/>
          <w:sz w:val="24"/>
          <w:szCs w:val="24"/>
        </w:rPr>
      </w:pPr>
      <w:r w:rsidRPr="00956879">
        <w:rPr>
          <w:rFonts w:ascii="Times New Roman" w:hAnsi="Times New Roman" w:cs="Times New Roman"/>
          <w:spacing w:val="-2"/>
          <w:sz w:val="24"/>
          <w:szCs w:val="24"/>
        </w:rPr>
        <w:t>Общие сведения о котельной  №1</w:t>
      </w:r>
    </w:p>
    <w:p w:rsidR="006F6651" w:rsidRPr="00956879" w:rsidRDefault="006F6651" w:rsidP="00781FC4">
      <w:pPr>
        <w:shd w:val="clear" w:color="auto" w:fill="FFFFFF"/>
        <w:spacing w:after="0"/>
        <w:jc w:val="center"/>
        <w:rPr>
          <w:rFonts w:ascii="Times New Roman" w:hAnsi="Times New Roman" w:cs="Times New Roman"/>
          <w:sz w:val="24"/>
          <w:szCs w:val="24"/>
        </w:rPr>
      </w:pP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iCs/>
          <w:sz w:val="24"/>
          <w:szCs w:val="24"/>
        </w:rPr>
        <w:t>Почтовый адрес</w:t>
      </w:r>
      <w:r w:rsidRPr="00956879">
        <w:rPr>
          <w:rFonts w:ascii="Times New Roman" w:hAnsi="Times New Roman" w:cs="Times New Roman"/>
          <w:sz w:val="24"/>
          <w:szCs w:val="24"/>
        </w:rPr>
        <w:t>, 215280. Смоленская область, г. Сычевка, ул. Б. Пролетарская, д.34</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6,45 Гкал/час</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Число часов работы в год 7916 в т.ч.   в осенне-зимний период (далее - ОЗП)   5208</w:t>
      </w:r>
    </w:p>
    <w:p w:rsidR="00781FC4" w:rsidRPr="00956879" w:rsidRDefault="00781FC4" w:rsidP="00781FC4">
      <w:pPr>
        <w:shd w:val="clear" w:color="auto" w:fill="FFFFFF"/>
        <w:tabs>
          <w:tab w:val="left" w:pos="6946"/>
        </w:tabs>
        <w:spacing w:after="0"/>
        <w:rPr>
          <w:rFonts w:ascii="Times New Roman" w:hAnsi="Times New Roman" w:cs="Times New Roman"/>
          <w:sz w:val="24"/>
          <w:szCs w:val="24"/>
        </w:rPr>
      </w:pPr>
      <w:r w:rsidRPr="00956879">
        <w:rPr>
          <w:rFonts w:ascii="Times New Roman" w:hAnsi="Times New Roman" w:cs="Times New Roman"/>
          <w:sz w:val="24"/>
          <w:szCs w:val="24"/>
        </w:rPr>
        <w:t>Установленная электрическая мощность котельной</w:t>
      </w:r>
      <w:r w:rsidRPr="00956879">
        <w:rPr>
          <w:rFonts w:ascii="Times New Roman" w:hAnsi="Times New Roman" w:cs="Times New Roman"/>
          <w:sz w:val="24"/>
          <w:szCs w:val="24"/>
        </w:rPr>
        <w:tab/>
        <w:t>142,5  кВт.ч.</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Резервный источник электроснабжения (тип) - нет.</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Виды тепловых нагрузок котельной (отопление, горячее водоснабжение, пар на коммунально-бытовые нужды): отопление/ ГВС</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 топлива (природн. газ, уголь, торф, мазут, д/топливо, дрова) – природный газ</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Удельный расход топлива на выработку тепловой энергии 158,1 кг усл. т/Г кал</w:t>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hd w:val="clear" w:color="auto" w:fill="FFFFFF"/>
        <w:spacing w:before="19" w:after="0"/>
        <w:ind w:left="86"/>
        <w:rPr>
          <w:rFonts w:ascii="Times New Roman" w:hAnsi="Times New Roman" w:cs="Times New Roman"/>
          <w:sz w:val="24"/>
          <w:szCs w:val="24"/>
          <w:u w:val="single"/>
        </w:rPr>
      </w:pPr>
      <w:r w:rsidRPr="00956879">
        <w:rPr>
          <w:rFonts w:ascii="Times New Roman" w:hAnsi="Times New Roman" w:cs="Times New Roman"/>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марка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(вода, пар)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Мощность котла Гкал/час</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 котла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капремонта котла (последний)</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проведение режимно-наладочных работ</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КПД  котла  паспортны</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КПД по результатам</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Техническое состояние котла</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 /неиспр)</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КВА-2.5</w:t>
            </w:r>
          </w:p>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2.15</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91.5</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90.0</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КВА-2.5</w:t>
            </w:r>
          </w:p>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90.38</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КВА-2.5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90.7</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испр.</w:t>
            </w:r>
          </w:p>
        </w:tc>
      </w:tr>
    </w:tbl>
    <w:p w:rsidR="00781FC4" w:rsidRPr="00956879" w:rsidRDefault="00781FC4" w:rsidP="00781FC4">
      <w:pPr>
        <w:spacing w:after="0"/>
        <w:jc w:val="center"/>
        <w:rPr>
          <w:rFonts w:ascii="Times New Roman" w:hAnsi="Times New Roman" w:cs="Times New Roman"/>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781FC4" w:rsidRPr="00956879" w:rsidTr="00781FC4">
        <w:tc>
          <w:tcPr>
            <w:tcW w:w="9807" w:type="dxa"/>
            <w:gridSpan w:val="8"/>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Вид ТЭР, контролируемых с помощью приборов учета</w:t>
            </w:r>
          </w:p>
        </w:tc>
      </w:tr>
      <w:tr w:rsidR="00781FC4" w:rsidRPr="00956879" w:rsidTr="00781FC4">
        <w:tc>
          <w:tcPr>
            <w:tcW w:w="2637"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Топливо</w:t>
            </w:r>
          </w:p>
        </w:tc>
        <w:tc>
          <w:tcPr>
            <w:tcW w:w="2404"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 xml:space="preserve">Теплофикационная  </w:t>
            </w:r>
            <w:r w:rsidRPr="00956879">
              <w:rPr>
                <w:rFonts w:ascii="Times New Roman" w:eastAsia="Calibri" w:hAnsi="Times New Roman" w:cs="Times New Roman"/>
                <w:sz w:val="24"/>
                <w:szCs w:val="24"/>
              </w:rPr>
              <w:lastRenderedPageBreak/>
              <w:t>вода/пар</w:t>
            </w:r>
          </w:p>
        </w:tc>
        <w:tc>
          <w:tcPr>
            <w:tcW w:w="2389"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lastRenderedPageBreak/>
              <w:t>Горячая вода</w:t>
            </w:r>
          </w:p>
        </w:tc>
        <w:tc>
          <w:tcPr>
            <w:tcW w:w="2377"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 xml:space="preserve">Подпитка тепловой </w:t>
            </w:r>
            <w:r w:rsidRPr="00956879">
              <w:rPr>
                <w:rFonts w:ascii="Times New Roman" w:eastAsia="Calibri" w:hAnsi="Times New Roman" w:cs="Times New Roman"/>
                <w:sz w:val="24"/>
                <w:szCs w:val="24"/>
              </w:rPr>
              <w:lastRenderedPageBreak/>
              <w:t>сети</w:t>
            </w:r>
          </w:p>
        </w:tc>
      </w:tr>
      <w:tr w:rsidR="00781FC4" w:rsidRPr="00956879" w:rsidTr="00781FC4">
        <w:tc>
          <w:tcPr>
            <w:tcW w:w="139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lastRenderedPageBreak/>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c>
          <w:tcPr>
            <w:tcW w:w="1165"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c>
          <w:tcPr>
            <w:tcW w:w="1150"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c>
          <w:tcPr>
            <w:tcW w:w="113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r>
      <w:tr w:rsidR="00781FC4" w:rsidRPr="00956879" w:rsidTr="00781FC4">
        <w:tc>
          <w:tcPr>
            <w:tcW w:w="139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СГ 16-200</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1165"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1150"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ВСХ-50</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113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СТВ-80</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r>
      <w:tr w:rsidR="00781FC4" w:rsidRPr="00956879" w:rsidTr="00781FC4">
        <w:tc>
          <w:tcPr>
            <w:tcW w:w="1398"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c>
          <w:tcPr>
            <w:tcW w:w="1165"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c>
          <w:tcPr>
            <w:tcW w:w="1150"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c>
          <w:tcPr>
            <w:tcW w:w="1138"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r>
    </w:tbl>
    <w:p w:rsidR="00781FC4" w:rsidRPr="00956879" w:rsidRDefault="00781FC4" w:rsidP="00781FC4">
      <w:pPr>
        <w:spacing w:after="0"/>
        <w:jc w:val="center"/>
        <w:rPr>
          <w:rFonts w:ascii="Times New Roman" w:hAnsi="Times New Roman" w:cs="Times New Roman"/>
          <w:bCs/>
          <w:sz w:val="24"/>
          <w:szCs w:val="24"/>
        </w:rPr>
      </w:pPr>
    </w:p>
    <w:p w:rsidR="00781FC4"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33" w:name="_Toc366490604"/>
      <w:r w:rsidRPr="00956879">
        <w:rPr>
          <w:rFonts w:ascii="Times New Roman" w:hAnsi="Times New Roman" w:cs="Times New Roman"/>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6F6651" w:rsidRPr="00956879" w:rsidRDefault="006F6651" w:rsidP="00781FC4">
      <w:pPr>
        <w:keepNext/>
        <w:tabs>
          <w:tab w:val="left" w:pos="1276"/>
        </w:tabs>
        <w:suppressAutoHyphens/>
        <w:spacing w:after="0"/>
        <w:jc w:val="center"/>
        <w:outlineLvl w:val="1"/>
        <w:rPr>
          <w:rFonts w:ascii="Times New Roman" w:hAnsi="Times New Roman" w:cs="Times New Roman"/>
          <w:bCs/>
          <w:iCs/>
          <w:sz w:val="24"/>
          <w:szCs w:val="24"/>
        </w:rPr>
      </w:pPr>
    </w:p>
    <w:p w:rsidR="00781FC4" w:rsidRDefault="00781FC4" w:rsidP="00781FC4">
      <w:pPr>
        <w:spacing w:after="0"/>
        <w:ind w:firstLine="720"/>
        <w:jc w:val="both"/>
        <w:rPr>
          <w:rFonts w:ascii="Times New Roman" w:hAnsi="Times New Roman" w:cs="Times New Roman"/>
          <w:sz w:val="24"/>
          <w:szCs w:val="24"/>
        </w:rPr>
      </w:pPr>
      <w:r w:rsidRPr="00956879">
        <w:rPr>
          <w:rFonts w:ascii="Times New Roman" w:hAnsi="Times New Roman" w:cs="Times New Roman"/>
          <w:sz w:val="24"/>
          <w:szCs w:val="24"/>
        </w:rPr>
        <w:t>В таблице ниже приведен список потребителей, запитанных от котельных ООО «СРТЭ».</w:t>
      </w:r>
    </w:p>
    <w:p w:rsidR="006F6651" w:rsidRPr="00956879" w:rsidRDefault="006F6651" w:rsidP="00781FC4">
      <w:pPr>
        <w:spacing w:after="0"/>
        <w:ind w:firstLine="720"/>
        <w:jc w:val="both"/>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919"/>
        <w:gridCol w:w="1294"/>
        <w:gridCol w:w="944"/>
        <w:gridCol w:w="1141"/>
        <w:gridCol w:w="1962"/>
      </w:tblGrid>
      <w:tr w:rsidR="00781FC4" w:rsidRPr="00956879" w:rsidTr="00781FC4">
        <w:trPr>
          <w:trHeight w:val="1095"/>
        </w:trPr>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Наименование  объекта</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постройки</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Конструктивные особенности (кол-во этажей,кол-во подъездов)</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Объем здания по наружному обмеру, </w:t>
            </w:r>
            <w:r w:rsidRPr="00956879">
              <w:rPr>
                <w:rFonts w:ascii="Times New Roman" w:hAnsi="Times New Roman" w:cs="Times New Roman"/>
                <w:b/>
                <w:bCs/>
                <w:sz w:val="24"/>
                <w:szCs w:val="24"/>
              </w:rPr>
              <w:t>Vн(м</w:t>
            </w:r>
            <w:r w:rsidRPr="00956879">
              <w:rPr>
                <w:rFonts w:ascii="Times New Roman" w:hAnsi="Times New Roman" w:cs="Times New Roman"/>
                <w:b/>
                <w:bCs/>
                <w:sz w:val="24"/>
                <w:szCs w:val="24"/>
                <w:vertAlign w:val="superscript"/>
              </w:rPr>
              <w:t>3</w:t>
            </w:r>
            <w:r w:rsidRPr="00956879">
              <w:rPr>
                <w:rFonts w:ascii="Times New Roman" w:hAnsi="Times New Roman" w:cs="Times New Roman"/>
                <w:b/>
                <w:bCs/>
                <w:sz w:val="24"/>
                <w:szCs w:val="24"/>
              </w:rPr>
              <w:t>)</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Фактический отапливаемый объем здания, (м3)</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Наименование источника теплоснабжения</w:t>
            </w:r>
          </w:p>
        </w:tc>
      </w:tr>
      <w:tr w:rsidR="00781FC4" w:rsidRPr="00956879" w:rsidTr="00781FC4">
        <w:trPr>
          <w:trHeight w:val="42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БЮДЖЕТ МО</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Отд.обр-ср.школа N2 ул.Алексеевс</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Население</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20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1548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1548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22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3572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1614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1510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1713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1713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3728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3128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1123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502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39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1638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1078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Ж.д.ул.Крыленко 40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Ж.д.ул.Бычкова 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1251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644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Ж.д.ул.Бычкова 10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1658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Ж.д.ул.Бычкова 12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1954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1954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Ж.д.ул.Бычкова 13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2795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2795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Ж.д.ул.Бычкова 15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2839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Ж.д.ул.Комсомольская 36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1257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612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Ж.д.ул.Гоголя 39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1692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1692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Ж.д.ул.Луначарского 54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918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Ж.д.ул.Луначарского 60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1437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Ж.д.ул.Луначарского 79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347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Ж.д.ул.В.Кожиной 12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4047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Ж.д.ул.В.Кожиной 14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4187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2700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Ж.д.ул.Пролетарская 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712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Ж.д.ул.Пролетарская 19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3234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Ж.д.ул.Коммунистов 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1704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1004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Ж.д.ул.Интернацион.22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1380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Ж.д.ул.Ломоносова 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Ж.д.ул.Ломоносова 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Ж.д.ул.Пушкина 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1272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833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Ж.д.ул.Пушкина 20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Ж.д.ул.Пушкина д.27а(Роддом -женск.консульт.ул.Рабоч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Ж.д.ул.Б.Советская 21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926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926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Ж.д.ул.Б.Советская 22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1086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1086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Ж.д.ул.Б.Советская 23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после </w:t>
            </w:r>
            <w:r w:rsidRPr="00956879">
              <w:rPr>
                <w:rFonts w:ascii="Times New Roman" w:hAnsi="Times New Roman" w:cs="Times New Roman"/>
                <w:sz w:val="24"/>
                <w:szCs w:val="24"/>
              </w:rPr>
              <w:lastRenderedPageBreak/>
              <w:t>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lastRenderedPageBreak/>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1523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1523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Ж.д.ул.Б.Советская 24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Ж.д.ул.Б.Советская 26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1232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1232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Ж.д.ул.Рабочая 5(ЦРБ)</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Ж.д.ул.Рабочая 3(ЦРБ -стоматол.ул.Рабочая 4)</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645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 ул.Луначарского 81</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456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456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68988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53581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БЮДЖЕТ МО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Администрация -АБК пл.Революц.1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3160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3160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Администрац-гараж пл.Революц.1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330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330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Администрация -гараж ул.Пушкина 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Администр.здание ЗАГС 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Администрация ул.Пушкина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Админ.Упр.с/х -ул.Пролетар.13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Админ.Упр.с/х -гараж ул.Пролет.1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753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753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Ком.культ -ДК ул.Пушкина 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9081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9081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Ком.культ -гаражи ул.Пушкина 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Ком.культ -муз.школа ул.Крыленко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1571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1571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Ком.культ -музей ул.Б.Пролетар.3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1451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1451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Ком.культ -дет.библ.ул.Б.Пролетар</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 -дет.ясли ул.Пушкина 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1745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 -д/с N1 пищебл ул.Пушки</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Отд.обр-дет.сад N1 ул.Пушкина 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2910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2910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Отд.обр-ср.школа N1 ул.Крылен.45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11736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11736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Отд.образ -ср.школа N1 ул.Коммун,5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8029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8029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Отд.обр-ср.шк.N1 спортзал пр.Коммун,5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3014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Отд.обр-нач.школа N2 пр.Коммун,9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4409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4409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Отд.образ -спортзал ДЮСШ ул.Коммунистов,1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2928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2928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Отд.образ -Дом дет.творчества ул.Крыленк</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2014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Отд.образ -класс ОБЖ Крыленко,45.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58811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58811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Промышленные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Смолэнерго -адм.здан.ул.Совет.17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Смолэнерго -гаражи ул.Советск.17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Эл.зд -гостиница ул.Б.Пролетар.5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lastRenderedPageBreak/>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4370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4370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Областной бюджет</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6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Помещение КЦСОН,ул.Б.Пролетарская,18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194"/>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Помещение сектора,ул.Б.Советская,18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-прачечная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3086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3086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709"/>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-лечебный корпус новый (хирургическое и тераперавевтическое отд) ул.Рабоч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14296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14296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-поликлиника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3189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3189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6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-массажный кабинет( бывш.пищеблок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-дет.отделение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6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-лечебный корпус (хирургич.отд.ул.Рабочая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4311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4311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28"/>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-детская консульт.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-инфекцион.отд.ул.Рабочая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3291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3291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-админ.корпус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765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765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-стоматол.ул.Рабочая,4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2178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2178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-род.отделение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-гаражи ул.Рабочая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36429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36429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Федеральный бюджет</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Аренд.Адм.пом.Судеб.приставы,ул.Пушкина,3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Аренд.Адм.пом.Росимущество,ул.Пушкина,3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1604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1604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КЭЧ-Военкомат Сыч.ул.Свободы 35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РОВД -админ.здание ул.Б.Советс</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2298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2298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РОВД -гараж ул.Б.Советская 15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6804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6804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Прочие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Аренд.Адм.пом.Ростехинвентар.ул.Пушкина,3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Аренд.Адм.пом.Управ.компания.ул.Пушкина,3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865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865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Аренд.Адм.пом.Архитек.бюро.ул.Пушкина,3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Офис Нотариус,ул.Б.Пролетраская,18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ФСС-Админ.помещ. 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Админ.пом.Пенсион.фонд,ул.Б.пролетарская,18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Помещение Т/у ул.Б.Прлетарская,18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ОСБ-адм.здание ул.К.Маркса 1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Аптека Сычевка ул.Б.Советская 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2075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2075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Аптеч.киоск Сычевка ул.В.Кожиной</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-р-н "Вазуза" ул.Бычкова 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2683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2683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-кафе "Молодость" ул.Б.Сов</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-крыт.рынок ул.Б.Совет.16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-м-н N1 ул.Б.Советская 12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-м-н N12 ул.Б.Советск.12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Магазин Багатурия ул.Б.Советск.1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Магазин Багатурия ул.Б.Советск.1а</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Собственникова  ул.Пушкин 11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"Юлия" Багочунене ул.Пушкина</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Магазин Чекмарева ул.Бычкова 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Черняевой пл.Революции 1а</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540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Налбандян пр.Коммунист.6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Соколовой ул.К.Маркса 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ИП Исаенков уд.Б.Советская,22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1252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"Бакалея"   ИП Дергунов ул.Бычкова,13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3786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Столовая Василенко ул.пр.Коммунистов,д.5а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492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492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19278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14706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Хоз. Нужды</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ВФ-админ.помещ ул.Пушкина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ВФ-гараж ул.Пушкина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1026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1026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ВФ-мастерские ул.Пушкина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ВФ-гаражи  ул.Советская 17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2722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2722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106"/>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Население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ГДРСУ</w:t>
            </w: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Ж.д.ул.Ст.шоссе 11 Сычевка</w:t>
            </w:r>
          </w:p>
        </w:tc>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до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Ж.д.ул.Ст.шоссе 20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Ж.д.ул.Ст.шоссе 20а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Ж.д.ул.Ст.шоссе 20б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Ж.д.ул.Ст.шоссе 20в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Ж.д.ул.Ст.шоссе 22а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Ж.д.ул.Б.Пролетарская 42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2569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Ж.д.ул.Б.Пролетарская 42а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после </w:t>
            </w:r>
            <w:r w:rsidRPr="00956879">
              <w:rPr>
                <w:rFonts w:ascii="Times New Roman" w:hAnsi="Times New Roman" w:cs="Times New Roman"/>
                <w:sz w:val="24"/>
                <w:szCs w:val="24"/>
              </w:rPr>
              <w:lastRenderedPageBreak/>
              <w:t>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lastRenderedPageBreak/>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2521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2072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Ж.д.ул.Б.Пролетарская 44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1093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Ж.д.ул.Б.Пролетарская 67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1665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1057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Ж.д.ул.Б.Пролетарская 69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Ж.д.ул.Б.Пролетарская 73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Ж.д.ул.Б.Пролетарская 75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Ж.д.ул.Луначар.10а (общ)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Ж.д.ул.Луначар.10б (общ)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Ж.д.ул.Гусева 15в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д.1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1840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455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д.9а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д.9б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Ж.д.СПТУ д.16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Ж.д.ул.Лесная 12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1960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1960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Ж.д.ул.Лесная 13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2610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1579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Ж.д.ул.8 Марта 11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2153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1625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33461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28002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Промышленные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ДРСУ -мастерские ул.Пролетар.58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18905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18905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Мясокомб.Адм.ул.Пролетар,д.63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Мясок.мясожир.ул.Пролетар,д.63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950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Мясокомб.колб.ул.Пролетар,д.63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Мясокомб.прох.ул.Пролетар,д.63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Мясокомб.убойн.ул.Пролетар,д.63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Мясокомб.шкуроп.ул.Пролетар,д.63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Мясокомб.остыв.ул.Пролетар,д.63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ДРСУ -АБК ул.Б.Пролетарская 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5840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5840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28764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28764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Областной бюджет</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ПУ27 -учебный корпус N1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ПУ27 -учебный корпус N2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ПУ27 -корпус ЛПЗ</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ПУ27 -мастерские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ПУ27 -столовая</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ПУ27 -общежитие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bl>
    <w:p w:rsidR="00781FC4" w:rsidRPr="00956879" w:rsidRDefault="00781FC4" w:rsidP="00781FC4">
      <w:pPr>
        <w:spacing w:after="0"/>
        <w:ind w:left="-540" w:firstLine="540"/>
        <w:jc w:val="both"/>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781FC4" w:rsidRPr="00956879" w:rsidRDefault="00781FC4" w:rsidP="00781FC4">
      <w:pPr>
        <w:spacing w:after="0"/>
        <w:ind w:firstLine="709"/>
        <w:jc w:val="both"/>
        <w:rPr>
          <w:rFonts w:ascii="Times New Roman" w:hAnsi="Times New Roman" w:cs="Times New Roman"/>
          <w:sz w:val="24"/>
          <w:szCs w:val="24"/>
        </w:rPr>
      </w:pPr>
    </w:p>
    <w:p w:rsidR="00781FC4" w:rsidRDefault="00781FC4" w:rsidP="00781FC4">
      <w:pPr>
        <w:keepNext/>
        <w:suppressAutoHyphens/>
        <w:spacing w:after="0"/>
        <w:ind w:firstLine="709"/>
        <w:outlineLvl w:val="2"/>
        <w:rPr>
          <w:rFonts w:ascii="Times New Roman" w:hAnsi="Times New Roman" w:cs="Times New Roman"/>
          <w:bCs/>
          <w:sz w:val="24"/>
          <w:szCs w:val="24"/>
        </w:rPr>
      </w:pPr>
      <w:bookmarkStart w:id="34" w:name="_Toc337658235"/>
      <w:bookmarkStart w:id="35" w:name="_Toc338244342"/>
      <w:bookmarkStart w:id="36" w:name="_Toc366490605"/>
      <w:bookmarkStart w:id="37" w:name="_Toc337658236"/>
      <w:bookmarkStart w:id="38" w:name="_Toc338244343"/>
      <w:r w:rsidRPr="00956879">
        <w:rPr>
          <w:rFonts w:ascii="Times New Roman" w:hAnsi="Times New Roman" w:cs="Times New Roman"/>
          <w:bCs/>
          <w:sz w:val="24"/>
          <w:szCs w:val="24"/>
        </w:rPr>
        <w:t>2.3.Перспективные зоны действия централизованных теплоисточников</w:t>
      </w:r>
      <w:bookmarkEnd w:id="34"/>
      <w:bookmarkEnd w:id="35"/>
      <w:bookmarkEnd w:id="36"/>
    </w:p>
    <w:p w:rsidR="006F6651" w:rsidRPr="00956879" w:rsidRDefault="006F6651" w:rsidP="00781FC4">
      <w:pPr>
        <w:keepNext/>
        <w:suppressAutoHyphens/>
        <w:spacing w:after="0"/>
        <w:ind w:firstLine="709"/>
        <w:outlineLvl w:val="2"/>
        <w:rPr>
          <w:rFonts w:ascii="Times New Roman" w:hAnsi="Times New Roman" w:cs="Times New Roman"/>
          <w:bCs/>
          <w:sz w:val="24"/>
          <w:szCs w:val="24"/>
        </w:rPr>
      </w:pPr>
    </w:p>
    <w:p w:rsidR="00781FC4"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Зоны действия источников тепла после реконструкции остаются без изменения.</w:t>
      </w:r>
    </w:p>
    <w:p w:rsidR="006F6651" w:rsidRPr="00956879" w:rsidRDefault="006F6651" w:rsidP="00781FC4">
      <w:pPr>
        <w:suppressAutoHyphens/>
        <w:spacing w:after="0"/>
        <w:ind w:firstLine="709"/>
        <w:jc w:val="both"/>
        <w:rPr>
          <w:rFonts w:ascii="Times New Roman" w:hAnsi="Times New Roman" w:cs="Times New Roman"/>
          <w:sz w:val="24"/>
          <w:szCs w:val="24"/>
        </w:rPr>
      </w:pPr>
    </w:p>
    <w:p w:rsidR="00781FC4" w:rsidRPr="00956879" w:rsidRDefault="00781FC4" w:rsidP="00781FC4">
      <w:pPr>
        <w:keepNext/>
        <w:tabs>
          <w:tab w:val="left" w:pos="1276"/>
        </w:tabs>
        <w:suppressAutoHyphens/>
        <w:spacing w:after="0"/>
        <w:ind w:firstLine="709"/>
        <w:outlineLvl w:val="1"/>
        <w:rPr>
          <w:rFonts w:ascii="Times New Roman" w:hAnsi="Times New Roman" w:cs="Times New Roman"/>
          <w:bCs/>
          <w:iCs/>
          <w:sz w:val="24"/>
          <w:szCs w:val="24"/>
        </w:rPr>
      </w:pPr>
      <w:bookmarkStart w:id="39" w:name="_Toc366490606"/>
      <w:r w:rsidRPr="00956879">
        <w:rPr>
          <w:rFonts w:ascii="Times New Roman" w:hAnsi="Times New Roman" w:cs="Times New Roman"/>
          <w:bCs/>
          <w:iCs/>
          <w:sz w:val="24"/>
          <w:szCs w:val="24"/>
        </w:rPr>
        <w:t>2.4.Существующие и перспективные зоны действия индивидуальных теплоисточников</w:t>
      </w:r>
      <w:bookmarkEnd w:id="37"/>
      <w:bookmarkEnd w:id="38"/>
      <w:bookmarkEnd w:id="39"/>
    </w:p>
    <w:p w:rsidR="00781FC4" w:rsidRPr="00956879" w:rsidRDefault="00781FC4" w:rsidP="00781FC4">
      <w:pPr>
        <w:tabs>
          <w:tab w:val="left" w:pos="1870"/>
        </w:tabs>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781FC4" w:rsidRPr="00956879" w:rsidRDefault="00781FC4" w:rsidP="00781FC4">
      <w:pPr>
        <w:tabs>
          <w:tab w:val="left" w:pos="1870"/>
        </w:tabs>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781FC4" w:rsidRPr="00956879" w:rsidRDefault="00781FC4" w:rsidP="00781FC4">
      <w:pPr>
        <w:spacing w:after="0"/>
        <w:jc w:val="both"/>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Перспективное потребление тепловой энергии для теплоснабжения</w:t>
      </w:r>
    </w:p>
    <w:p w:rsidR="00781FC4" w:rsidRDefault="00781FC4" w:rsidP="00781FC4">
      <w:pPr>
        <w:spacing w:after="0"/>
        <w:ind w:firstLine="540"/>
        <w:jc w:val="center"/>
        <w:rPr>
          <w:rFonts w:ascii="Times New Roman" w:hAnsi="Times New Roman" w:cs="Times New Roman"/>
          <w:sz w:val="24"/>
          <w:szCs w:val="24"/>
        </w:rPr>
      </w:pPr>
      <w:r w:rsidRPr="00956879">
        <w:rPr>
          <w:rFonts w:ascii="Times New Roman" w:hAnsi="Times New Roman" w:cs="Times New Roman"/>
          <w:sz w:val="24"/>
          <w:szCs w:val="24"/>
        </w:rPr>
        <w:t>жилого фонда</w:t>
      </w:r>
    </w:p>
    <w:p w:rsidR="006F6651" w:rsidRPr="00956879" w:rsidRDefault="006F6651" w:rsidP="00781FC4">
      <w:pPr>
        <w:spacing w:after="0"/>
        <w:ind w:firstLine="540"/>
        <w:jc w:val="center"/>
        <w:rPr>
          <w:rFonts w:ascii="Times New Roman" w:hAnsi="Times New Roman" w:cs="Times New Roman"/>
          <w:sz w:val="24"/>
          <w:szCs w:val="24"/>
        </w:rPr>
      </w:pPr>
    </w:p>
    <w:tbl>
      <w:tblPr>
        <w:tblW w:w="10211" w:type="dxa"/>
        <w:tblInd w:w="103" w:type="dxa"/>
        <w:tblLayout w:type="fixed"/>
        <w:tblLook w:val="0000"/>
      </w:tblPr>
      <w:tblGrid>
        <w:gridCol w:w="1139"/>
        <w:gridCol w:w="709"/>
        <w:gridCol w:w="851"/>
        <w:gridCol w:w="850"/>
        <w:gridCol w:w="851"/>
        <w:gridCol w:w="850"/>
        <w:gridCol w:w="851"/>
        <w:gridCol w:w="850"/>
        <w:gridCol w:w="709"/>
        <w:gridCol w:w="992"/>
        <w:gridCol w:w="851"/>
        <w:gridCol w:w="708"/>
      </w:tblGrid>
      <w:tr w:rsidR="00781FC4" w:rsidRPr="00956879" w:rsidTr="00781FC4">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lastRenderedPageBreak/>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Итого выработка котельной, Гкал/год</w:t>
            </w:r>
          </w:p>
        </w:tc>
      </w:tr>
      <w:tr w:rsidR="00781FC4" w:rsidRPr="00956879" w:rsidTr="00781FC4">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23,34</w:t>
            </w:r>
          </w:p>
        </w:tc>
      </w:tr>
    </w:tbl>
    <w:p w:rsidR="00781FC4" w:rsidRDefault="00781FC4" w:rsidP="00781FC4">
      <w:pPr>
        <w:keepNext/>
        <w:spacing w:before="240" w:after="0"/>
        <w:jc w:val="center"/>
        <w:outlineLvl w:val="2"/>
        <w:rPr>
          <w:rFonts w:ascii="Times New Roman" w:hAnsi="Times New Roman" w:cs="Times New Roman"/>
          <w:bCs/>
          <w:sz w:val="24"/>
          <w:szCs w:val="24"/>
        </w:rPr>
      </w:pPr>
      <w:bookmarkStart w:id="40" w:name="_Toc366490607"/>
      <w:r w:rsidRPr="00956879">
        <w:rPr>
          <w:rFonts w:ascii="Times New Roman" w:hAnsi="Times New Roman" w:cs="Times New Roman"/>
          <w:bCs/>
          <w:sz w:val="24"/>
          <w:szCs w:val="24"/>
        </w:rPr>
        <w:t>2.5.Перспективные балансы тепловой мощности и тепловой нагрузки в перспективных зонах действия источников тепловой энергии</w:t>
      </w:r>
      <w:bookmarkEnd w:id="40"/>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таблицах, приведенных ниже, за отчетный 2013/2014 год и на перспективу по расчетным этапам Схемы представлены:</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балансы тепловой мощности и тепловых нагрузок в зонах действия источников тепла;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резервы тепловой мощности источников;</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соответствии со статьёй 13 Федерального закона от 27.07.2010 №190-ФЗ «О теплоснабжении»:</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5" w:history="1">
        <w:r w:rsidRPr="00956879">
          <w:rPr>
            <w:rFonts w:ascii="Times New Roman" w:hAnsi="Times New Roman" w:cs="Times New Roman"/>
            <w:bCs/>
            <w:iCs/>
            <w:sz w:val="24"/>
            <w:szCs w:val="24"/>
          </w:rPr>
          <w:t>договоры</w:t>
        </w:r>
      </w:hyperlink>
      <w:r w:rsidRPr="00956879">
        <w:rPr>
          <w:rFonts w:ascii="Times New Roman" w:hAnsi="Times New Roman" w:cs="Times New Roman"/>
          <w:bCs/>
          <w:iCs/>
          <w:sz w:val="24"/>
          <w:szCs w:val="24"/>
        </w:rPr>
        <w:t xml:space="preserve"> оказания услуг по поддержанию </w:t>
      </w:r>
      <w:hyperlink w:anchor="sub_2021" w:history="1">
        <w:r w:rsidRPr="00956879">
          <w:rPr>
            <w:rFonts w:ascii="Times New Roman" w:hAnsi="Times New Roman" w:cs="Times New Roman"/>
            <w:bCs/>
            <w:iCs/>
            <w:sz w:val="24"/>
            <w:szCs w:val="24"/>
          </w:rPr>
          <w:t>резервной тепловой мощности</w:t>
        </w:r>
      </w:hyperlink>
      <w:r w:rsidRPr="00956879">
        <w:rPr>
          <w:rFonts w:ascii="Times New Roman" w:hAnsi="Times New Roman" w:cs="Times New Roman"/>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rFonts w:ascii="Times New Roman" w:hAnsi="Times New Roman" w:cs="Times New Roman"/>
            <w:bCs/>
            <w:iCs/>
            <w:sz w:val="24"/>
            <w:szCs w:val="24"/>
          </w:rPr>
          <w:t>статьей 16</w:t>
        </w:r>
      </w:hyperlink>
      <w:r w:rsidRPr="00956879">
        <w:rPr>
          <w:rFonts w:ascii="Times New Roman" w:hAnsi="Times New Roman" w:cs="Times New Roman"/>
          <w:bCs/>
          <w:iCs/>
          <w:sz w:val="24"/>
          <w:szCs w:val="24"/>
        </w:rPr>
        <w:t xml:space="preserve"> настоящего Федерального закона;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rFonts w:ascii="Times New Roman" w:hAnsi="Times New Roman" w:cs="Times New Roman"/>
          <w:sz w:val="24"/>
          <w:szCs w:val="24"/>
        </w:rPr>
        <w:t>.</w:t>
      </w:r>
    </w:p>
    <w:p w:rsidR="00781FC4" w:rsidRPr="00956879" w:rsidRDefault="00781FC4" w:rsidP="00781FC4">
      <w:pPr>
        <w:spacing w:after="0"/>
        <w:ind w:firstLine="709"/>
        <w:rPr>
          <w:rFonts w:ascii="Times New Roman" w:hAnsi="Times New Roman" w:cs="Times New Roman"/>
          <w:b/>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ind w:firstLine="540"/>
        <w:jc w:val="center"/>
        <w:rPr>
          <w:rFonts w:ascii="Times New Roman" w:hAnsi="Times New Roman" w:cs="Times New Roman"/>
          <w:sz w:val="24"/>
          <w:szCs w:val="24"/>
        </w:rPr>
      </w:pPr>
      <w:r w:rsidRPr="00956879">
        <w:rPr>
          <w:rFonts w:ascii="Times New Roman" w:hAnsi="Times New Roman" w:cs="Times New Roman"/>
          <w:sz w:val="24"/>
          <w:szCs w:val="24"/>
        </w:rPr>
        <w:t>Перспективная установленная мощность котельных г. Сычевка</w:t>
      </w:r>
    </w:p>
    <w:p w:rsidR="00781FC4" w:rsidRPr="00956879" w:rsidRDefault="00781FC4" w:rsidP="00781FC4">
      <w:pPr>
        <w:spacing w:after="0"/>
        <w:ind w:firstLine="540"/>
        <w:jc w:val="center"/>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16"/>
        <w:gridCol w:w="967"/>
        <w:gridCol w:w="216"/>
        <w:gridCol w:w="601"/>
        <w:gridCol w:w="441"/>
        <w:gridCol w:w="839"/>
        <w:gridCol w:w="336"/>
        <w:gridCol w:w="336"/>
        <w:gridCol w:w="336"/>
        <w:gridCol w:w="336"/>
        <w:gridCol w:w="336"/>
        <w:gridCol w:w="336"/>
        <w:gridCol w:w="679"/>
        <w:gridCol w:w="679"/>
        <w:gridCol w:w="679"/>
        <w:gridCol w:w="679"/>
        <w:gridCol w:w="503"/>
        <w:gridCol w:w="630"/>
        <w:gridCol w:w="747"/>
      </w:tblGrid>
      <w:tr w:rsidR="00781FC4" w:rsidRPr="00956879" w:rsidTr="00781FC4">
        <w:trPr>
          <w:trHeight w:val="1455"/>
        </w:trPr>
        <w:tc>
          <w:tcPr>
            <w:tcW w:w="0" w:type="auto"/>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дисп №</w:t>
            </w:r>
          </w:p>
        </w:tc>
        <w:tc>
          <w:tcPr>
            <w:tcW w:w="0" w:type="auto"/>
            <w:gridSpan w:val="3"/>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Источник теплоснабжения</w:t>
            </w:r>
          </w:p>
        </w:tc>
        <w:tc>
          <w:tcPr>
            <w:tcW w:w="0" w:type="auto"/>
            <w:gridSpan w:val="2"/>
            <w:vMerge w:val="restart"/>
            <w:shd w:val="clear" w:color="auto" w:fill="auto"/>
            <w:textDirection w:val="btL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Балансодержатель</w:t>
            </w:r>
          </w:p>
        </w:tc>
        <w:tc>
          <w:tcPr>
            <w:tcW w:w="0" w:type="auto"/>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Год ввода в эксплуатацию котлов</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Тип котлов на данный момент</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Кол-во котлов на данный момент</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КПД, % на данный момент</w:t>
            </w:r>
          </w:p>
        </w:tc>
        <w:tc>
          <w:tcPr>
            <w:tcW w:w="0" w:type="auto"/>
            <w:gridSpan w:val="4"/>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Нагрузка котельной на данный момент Гкал/час</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Перспективная установленная нагрузка котельной, Гкал/ч </w:t>
            </w:r>
          </w:p>
        </w:tc>
        <w:tc>
          <w:tcPr>
            <w:tcW w:w="0" w:type="auto"/>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КПД,% новой котельной</w:t>
            </w:r>
          </w:p>
        </w:tc>
      </w:tr>
      <w:tr w:rsidR="00781FC4" w:rsidRPr="00956879" w:rsidTr="00781FC4">
        <w:trPr>
          <w:trHeight w:val="255"/>
        </w:trPr>
        <w:tc>
          <w:tcPr>
            <w:tcW w:w="0" w:type="auto"/>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shd w:val="clear" w:color="auto" w:fill="auto"/>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Установленная</w:t>
            </w:r>
          </w:p>
        </w:tc>
        <w:tc>
          <w:tcPr>
            <w:tcW w:w="0" w:type="auto"/>
            <w:gridSpan w:val="2"/>
            <w:shd w:val="clear" w:color="auto" w:fill="auto"/>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Присоединенная</w:t>
            </w: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vMerge/>
            <w:vAlign w:val="center"/>
          </w:tcPr>
          <w:p w:rsidR="00781FC4" w:rsidRPr="00956879" w:rsidRDefault="00781FC4" w:rsidP="00781FC4">
            <w:pPr>
              <w:spacing w:after="0"/>
              <w:rPr>
                <w:rFonts w:ascii="Times New Roman" w:hAnsi="Times New Roman" w:cs="Times New Roman"/>
                <w:bCs/>
                <w:sz w:val="24"/>
                <w:szCs w:val="24"/>
              </w:rPr>
            </w:pPr>
          </w:p>
        </w:tc>
      </w:tr>
      <w:tr w:rsidR="00781FC4" w:rsidRPr="00956879" w:rsidTr="00781FC4">
        <w:trPr>
          <w:trHeight w:val="255"/>
        </w:trPr>
        <w:tc>
          <w:tcPr>
            <w:tcW w:w="0" w:type="auto"/>
            <w:gridSpan w:val="20"/>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Государственные котельные областной формы собственности</w:t>
            </w:r>
          </w:p>
        </w:tc>
      </w:tr>
      <w:tr w:rsidR="00781FC4" w:rsidRPr="00956879" w:rsidTr="00781FC4">
        <w:trPr>
          <w:trHeight w:val="315"/>
        </w:trPr>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3"/>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6,36</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3,63</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4,7</w:t>
            </w:r>
          </w:p>
        </w:tc>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w:t>
            </w: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91,4</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КВА-1</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1997</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КВА-0,4</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3"/>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ГДРСУ</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3,44</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w:t>
            </w:r>
          </w:p>
        </w:tc>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w:t>
            </w: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2009</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КВаП-140</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0,24</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0,15</w:t>
            </w:r>
          </w:p>
        </w:tc>
        <w:tc>
          <w:tcPr>
            <w:tcW w:w="0" w:type="auto"/>
            <w:gridSpan w:val="3"/>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255"/>
        </w:trPr>
        <w:tc>
          <w:tcPr>
            <w:tcW w:w="0" w:type="auto"/>
            <w:gridSpan w:val="20"/>
            <w:shd w:val="clear" w:color="auto" w:fill="auto"/>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trHeight w:val="315"/>
        </w:trPr>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gridSpan w:val="3"/>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ул.К.Маркса  д.71</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Смоленская псих. Больни</w:t>
            </w:r>
            <w:r w:rsidRPr="00956879">
              <w:rPr>
                <w:rFonts w:ascii="Times New Roman" w:hAnsi="Times New Roman" w:cs="Times New Roman"/>
                <w:sz w:val="24"/>
                <w:szCs w:val="24"/>
              </w:rPr>
              <w:lastRenderedPageBreak/>
              <w:t>ца (СПБ СТИН)</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1994</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5,16</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3,29</w:t>
            </w:r>
          </w:p>
        </w:tc>
        <w:tc>
          <w:tcPr>
            <w:tcW w:w="0" w:type="auto"/>
            <w:gridSpan w:val="3"/>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w:t>
            </w:r>
            <w:r w:rsidRPr="00956879">
              <w:rPr>
                <w:rFonts w:ascii="Times New Roman" w:hAnsi="Times New Roman" w:cs="Times New Roman"/>
                <w:sz w:val="24"/>
                <w:szCs w:val="24"/>
              </w:rPr>
              <w:lastRenderedPageBreak/>
              <w:t>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2004</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55"/>
        </w:trPr>
        <w:tc>
          <w:tcPr>
            <w:tcW w:w="0" w:type="auto"/>
            <w:gridSpan w:val="20"/>
            <w:shd w:val="clear" w:color="auto" w:fill="auto"/>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Муниципальные котельные</w:t>
            </w:r>
          </w:p>
        </w:tc>
      </w:tr>
      <w:tr w:rsidR="00781FC4" w:rsidRPr="00956879" w:rsidTr="00781FC4">
        <w:trPr>
          <w:trHeight w:val="630"/>
        </w:trPr>
        <w:tc>
          <w:tcPr>
            <w:tcW w:w="0" w:type="auto"/>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Сычевка,ул. Гоголя,26(баня)</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МО Сычевское городское поселение</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1985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Тула-3</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0,43</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0,25</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0,27</w:t>
            </w:r>
          </w:p>
        </w:tc>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w:t>
            </w:r>
          </w:p>
        </w:tc>
      </w:tr>
      <w:tr w:rsidR="00781FC4" w:rsidRPr="00956879" w:rsidTr="00781FC4">
        <w:trPr>
          <w:trHeight w:val="315"/>
        </w:trPr>
        <w:tc>
          <w:tcPr>
            <w:tcW w:w="0" w:type="auto"/>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Винокурова 34 МДОУ д/сад №2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Отдел образования</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2003</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КЧМ-7</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0,07</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0,07</w:t>
            </w:r>
          </w:p>
        </w:tc>
        <w:tc>
          <w:tcPr>
            <w:tcW w:w="0" w:type="auto"/>
            <w:gridSpan w:val="3"/>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315"/>
        </w:trPr>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д. 34 (Кот. №1)</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МО Сычевское городское поселение</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6,45</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3,85</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315"/>
        </w:trPr>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Октябрьская д. 8 (Кот. №2)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МО Сычевское городское поселение</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4,30</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1,68</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bl>
    <w:p w:rsidR="00781FC4" w:rsidRPr="00956879" w:rsidRDefault="00781FC4" w:rsidP="00781FC4">
      <w:pPr>
        <w:spacing w:after="0"/>
        <w:ind w:firstLine="540"/>
        <w:jc w:val="center"/>
        <w:rPr>
          <w:rFonts w:ascii="Times New Roman" w:hAnsi="Times New Roman" w:cs="Times New Roman"/>
          <w:b/>
          <w:sz w:val="24"/>
          <w:szCs w:val="24"/>
        </w:rPr>
      </w:pPr>
    </w:p>
    <w:p w:rsidR="00781FC4" w:rsidRPr="00956879" w:rsidRDefault="00781FC4" w:rsidP="00781FC4">
      <w:pPr>
        <w:spacing w:after="0"/>
        <w:ind w:firstLine="540"/>
        <w:jc w:val="center"/>
        <w:rPr>
          <w:rFonts w:ascii="Times New Roman" w:hAnsi="Times New Roman" w:cs="Times New Roman"/>
          <w:sz w:val="24"/>
          <w:szCs w:val="24"/>
        </w:rPr>
      </w:pPr>
      <w:r w:rsidRPr="00956879">
        <w:rPr>
          <w:rFonts w:ascii="Times New Roman" w:hAnsi="Times New Roman" w:cs="Times New Roman"/>
          <w:sz w:val="24"/>
          <w:szCs w:val="24"/>
        </w:rPr>
        <w:t>Перспективная выработка тепловой энергии в динамике 2013-2028 год</w:t>
      </w:r>
    </w:p>
    <w:p w:rsidR="00781FC4" w:rsidRPr="00956879" w:rsidRDefault="00781FC4" w:rsidP="00781FC4">
      <w:pPr>
        <w:spacing w:after="0"/>
        <w:ind w:firstLine="540"/>
        <w:jc w:val="center"/>
        <w:rPr>
          <w:rFonts w:ascii="Times New Roman" w:hAnsi="Times New Roman" w:cs="Times New Roman"/>
          <w:sz w:val="24"/>
          <w:szCs w:val="24"/>
        </w:rPr>
      </w:pPr>
    </w:p>
    <w:tbl>
      <w:tblPr>
        <w:tblW w:w="0" w:type="auto"/>
        <w:tblInd w:w="103" w:type="dxa"/>
        <w:tblLook w:val="0000"/>
      </w:tblPr>
      <w:tblGrid>
        <w:gridCol w:w="422"/>
        <w:gridCol w:w="1894"/>
        <w:gridCol w:w="501"/>
        <w:gridCol w:w="501"/>
        <w:gridCol w:w="500"/>
        <w:gridCol w:w="500"/>
        <w:gridCol w:w="500"/>
        <w:gridCol w:w="500"/>
        <w:gridCol w:w="500"/>
        <w:gridCol w:w="500"/>
        <w:gridCol w:w="500"/>
        <w:gridCol w:w="500"/>
        <w:gridCol w:w="500"/>
        <w:gridCol w:w="500"/>
        <w:gridCol w:w="500"/>
        <w:gridCol w:w="500"/>
        <w:gridCol w:w="500"/>
        <w:gridCol w:w="500"/>
      </w:tblGrid>
      <w:tr w:rsidR="00781FC4" w:rsidRPr="00956879" w:rsidTr="00781FC4">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Годовая выработка тепловой энергии (Гкал)  г. Сычевка</w:t>
            </w:r>
          </w:p>
        </w:tc>
      </w:tr>
      <w:tr w:rsidR="00781FC4" w:rsidRPr="00956879" w:rsidTr="00781FC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2028</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Государственные котельные областной формы собственности</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Муниципальные котельные</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r>
      <w:tr w:rsidR="00781FC4" w:rsidRPr="00956879" w:rsidTr="00781FC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r>
      <w:tr w:rsidR="00781FC4" w:rsidRPr="00956879" w:rsidTr="00781FC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Вновь вводимые источники тепла</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10</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r>
    </w:tbl>
    <w:p w:rsidR="00781FC4" w:rsidRPr="00956879" w:rsidRDefault="00781FC4" w:rsidP="00781FC4">
      <w:pPr>
        <w:spacing w:after="0"/>
        <w:ind w:firstLine="540"/>
        <w:jc w:val="both"/>
        <w:rPr>
          <w:rFonts w:ascii="Times New Roman" w:hAnsi="Times New Roman" w:cs="Times New Roman"/>
          <w:sz w:val="24"/>
          <w:szCs w:val="24"/>
        </w:rPr>
      </w:pPr>
    </w:p>
    <w:p w:rsidR="00781FC4" w:rsidRDefault="00781FC4" w:rsidP="00781FC4">
      <w:pPr>
        <w:keepNext/>
        <w:widowControl w:val="0"/>
        <w:tabs>
          <w:tab w:val="left" w:pos="567"/>
          <w:tab w:val="left" w:pos="1100"/>
        </w:tabs>
        <w:suppressAutoHyphens/>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Раздел 3. Перспективные балансы теплоносителя</w:t>
      </w:r>
    </w:p>
    <w:p w:rsidR="006F6651" w:rsidRPr="00956879" w:rsidRDefault="006F6651" w:rsidP="00781FC4">
      <w:pPr>
        <w:keepNext/>
        <w:widowControl w:val="0"/>
        <w:tabs>
          <w:tab w:val="left" w:pos="567"/>
          <w:tab w:val="left" w:pos="1100"/>
        </w:tabs>
        <w:suppressAutoHyphens/>
        <w:autoSpaceDE w:val="0"/>
        <w:autoSpaceDN w:val="0"/>
        <w:adjustRightInd w:val="0"/>
        <w:spacing w:after="0"/>
        <w:jc w:val="center"/>
        <w:rPr>
          <w:rFonts w:ascii="Times New Roman" w:hAnsi="Times New Roman" w:cs="Times New Roman"/>
          <w:bCs/>
          <w:sz w:val="24"/>
          <w:szCs w:val="24"/>
        </w:rPr>
      </w:pP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На котельных</w:t>
      </w:r>
      <w:r w:rsidRPr="00956879">
        <w:rPr>
          <w:rFonts w:ascii="Times New Roman" w:hAnsi="Times New Roman" w:cs="Times New Roman"/>
          <w:color w:val="000000"/>
          <w:sz w:val="24"/>
          <w:szCs w:val="24"/>
          <w:shd w:val="clear" w:color="auto" w:fill="FFFFFF"/>
        </w:rPr>
        <w:t xml:space="preserve"> МДОУ детского сада № 2 и котельной по ул. Гоголя, 26 (баня) </w:t>
      </w:r>
      <w:r w:rsidRPr="00956879">
        <w:rPr>
          <w:rFonts w:ascii="Times New Roman" w:hAnsi="Times New Roman" w:cs="Times New Roman"/>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781FC4" w:rsidRPr="00956879" w:rsidRDefault="00781FC4" w:rsidP="00781FC4">
      <w:pPr>
        <w:widowControl w:val="0"/>
        <w:autoSpaceDE w:val="0"/>
        <w:autoSpaceDN w:val="0"/>
        <w:adjustRightInd w:val="0"/>
        <w:spacing w:after="0"/>
        <w:jc w:val="center"/>
        <w:rPr>
          <w:rFonts w:ascii="Times New Roman" w:hAnsi="Times New Roman" w:cs="Times New Roman"/>
          <w:b/>
          <w:color w:val="FF0000"/>
          <w:sz w:val="24"/>
          <w:szCs w:val="24"/>
        </w:rPr>
      </w:pPr>
    </w:p>
    <w:p w:rsidR="006F6651" w:rsidRDefault="00781FC4" w:rsidP="00781FC4">
      <w:pPr>
        <w:tabs>
          <w:tab w:val="left" w:pos="2812"/>
        </w:tabs>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Химводоподготовка котельных на балансе                                                                     </w:t>
      </w:r>
    </w:p>
    <w:p w:rsidR="00781FC4" w:rsidRDefault="00781FC4" w:rsidP="00781FC4">
      <w:pPr>
        <w:tabs>
          <w:tab w:val="left" w:pos="2812"/>
        </w:tabs>
        <w:spacing w:after="0"/>
        <w:jc w:val="center"/>
        <w:rPr>
          <w:rFonts w:ascii="Times New Roman" w:hAnsi="Times New Roman" w:cs="Times New Roman"/>
          <w:sz w:val="24"/>
          <w:szCs w:val="24"/>
        </w:rPr>
      </w:pPr>
      <w:r w:rsidRPr="00956879">
        <w:rPr>
          <w:rFonts w:ascii="Times New Roman" w:hAnsi="Times New Roman" w:cs="Times New Roman"/>
          <w:sz w:val="24"/>
          <w:szCs w:val="24"/>
        </w:rPr>
        <w:t>ООО «Смоленскрегионтеплоэнерго»</w:t>
      </w:r>
    </w:p>
    <w:p w:rsidR="006F6651" w:rsidRPr="00956879" w:rsidRDefault="006F6651" w:rsidP="00781FC4">
      <w:pPr>
        <w:tabs>
          <w:tab w:val="left" w:pos="2812"/>
        </w:tabs>
        <w:spacing w:after="0"/>
        <w:jc w:val="center"/>
        <w:rPr>
          <w:rFonts w:ascii="Times New Roman" w:hAnsi="Times New Roman" w:cs="Times New Roman"/>
          <w:sz w:val="24"/>
          <w:szCs w:val="24"/>
        </w:rPr>
      </w:pPr>
    </w:p>
    <w:tbl>
      <w:tblPr>
        <w:tblW w:w="5000" w:type="pct"/>
        <w:tblLook w:val="0000"/>
      </w:tblPr>
      <w:tblGrid>
        <w:gridCol w:w="623"/>
        <w:gridCol w:w="1624"/>
        <w:gridCol w:w="1104"/>
        <w:gridCol w:w="1129"/>
        <w:gridCol w:w="1029"/>
        <w:gridCol w:w="1303"/>
        <w:gridCol w:w="954"/>
        <w:gridCol w:w="921"/>
        <w:gridCol w:w="1734"/>
      </w:tblGrid>
      <w:tr w:rsidR="00781FC4" w:rsidRPr="00956879" w:rsidTr="00781FC4">
        <w:trPr>
          <w:trHeight w:val="651"/>
        </w:trPr>
        <w:tc>
          <w:tcPr>
            <w:tcW w:w="255" w:type="pct"/>
            <w:vMerge w:val="restar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дисп</w:t>
            </w:r>
          </w:p>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Балансо-</w:t>
            </w:r>
          </w:p>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Химводоподготовка</w:t>
            </w:r>
          </w:p>
        </w:tc>
      </w:tr>
      <w:tr w:rsidR="00781FC4" w:rsidRPr="00956879" w:rsidTr="00781FC4">
        <w:trPr>
          <w:trHeight w:val="702"/>
        </w:trPr>
        <w:tc>
          <w:tcPr>
            <w:tcW w:w="255"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843"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464"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Диаметр солерастворителя</w:t>
            </w:r>
          </w:p>
        </w:tc>
      </w:tr>
      <w:tr w:rsidR="00781FC4" w:rsidRPr="00956879" w:rsidTr="00781FC4">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 Сычевка</w:t>
            </w:r>
          </w:p>
        </w:tc>
        <w:tc>
          <w:tcPr>
            <w:tcW w:w="464" w:type="pct"/>
            <w:tcBorders>
              <w:top w:val="nil"/>
              <w:left w:val="nil"/>
              <w:bottom w:val="single" w:sz="6" w:space="0" w:color="auto"/>
              <w:right w:val="single" w:sz="4"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r>
      <w:tr w:rsidR="00781FC4" w:rsidRPr="00956879" w:rsidTr="00781FC4">
        <w:trPr>
          <w:trHeight w:val="330"/>
        </w:trPr>
        <w:tc>
          <w:tcPr>
            <w:tcW w:w="255"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1</w:t>
            </w:r>
          </w:p>
        </w:tc>
        <w:tc>
          <w:tcPr>
            <w:tcW w:w="843"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558"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573"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сульфоуголь</w:t>
            </w:r>
          </w:p>
        </w:tc>
        <w:tc>
          <w:tcPr>
            <w:tcW w:w="500"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1000</w:t>
            </w:r>
          </w:p>
        </w:tc>
        <w:tc>
          <w:tcPr>
            <w:tcW w:w="476"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2000</w:t>
            </w:r>
          </w:p>
        </w:tc>
        <w:tc>
          <w:tcPr>
            <w:tcW w:w="842"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1000</w:t>
            </w:r>
          </w:p>
        </w:tc>
      </w:tr>
      <w:tr w:rsidR="00781FC4" w:rsidRPr="00956879" w:rsidTr="00781FC4">
        <w:trPr>
          <w:trHeight w:val="290"/>
        </w:trPr>
        <w:tc>
          <w:tcPr>
            <w:tcW w:w="255"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Ул. Б. </w:t>
            </w:r>
            <w:r w:rsidRPr="00956879">
              <w:rPr>
                <w:rFonts w:ascii="Times New Roman" w:hAnsi="Times New Roman" w:cs="Times New Roman"/>
                <w:sz w:val="24"/>
                <w:szCs w:val="24"/>
              </w:rPr>
              <w:lastRenderedPageBreak/>
              <w:t>Пролетарская (ГДРСУ)</w:t>
            </w:r>
          </w:p>
        </w:tc>
        <w:tc>
          <w:tcPr>
            <w:tcW w:w="464"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СРТЭ</w:t>
            </w:r>
          </w:p>
        </w:tc>
        <w:tc>
          <w:tcPr>
            <w:tcW w:w="558"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односту</w:t>
            </w:r>
            <w:r w:rsidRPr="00956879">
              <w:rPr>
                <w:rFonts w:ascii="Times New Roman" w:hAnsi="Times New Roman" w:cs="Times New Roman"/>
                <w:sz w:val="24"/>
                <w:szCs w:val="24"/>
              </w:rPr>
              <w:lastRenderedPageBreak/>
              <w:t>п.-Nа-кат.</w:t>
            </w:r>
          </w:p>
        </w:tc>
        <w:tc>
          <w:tcPr>
            <w:tcW w:w="489"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2</w:t>
            </w:r>
          </w:p>
        </w:tc>
        <w:tc>
          <w:tcPr>
            <w:tcW w:w="573"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сульфоуго</w:t>
            </w:r>
            <w:r w:rsidRPr="00956879">
              <w:rPr>
                <w:rFonts w:ascii="Times New Roman" w:hAnsi="Times New Roman" w:cs="Times New Roman"/>
                <w:sz w:val="24"/>
                <w:szCs w:val="24"/>
              </w:rPr>
              <w:lastRenderedPageBreak/>
              <w:t>ль</w:t>
            </w:r>
          </w:p>
        </w:tc>
        <w:tc>
          <w:tcPr>
            <w:tcW w:w="500"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1000</w:t>
            </w:r>
          </w:p>
        </w:tc>
        <w:tc>
          <w:tcPr>
            <w:tcW w:w="476"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2000</w:t>
            </w:r>
          </w:p>
        </w:tc>
        <w:tc>
          <w:tcPr>
            <w:tcW w:w="842"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1000</w:t>
            </w:r>
          </w:p>
        </w:tc>
      </w:tr>
      <w:tr w:rsidR="00781FC4" w:rsidRPr="00956879" w:rsidTr="00781FC4">
        <w:trPr>
          <w:trHeight w:val="124"/>
        </w:trPr>
        <w:tc>
          <w:tcPr>
            <w:tcW w:w="255"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843"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64"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58"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89"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73"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00"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76"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842"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r>
      <w:tr w:rsidR="00781FC4" w:rsidRPr="00956879" w:rsidTr="00781FC4">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3</w:t>
            </w:r>
          </w:p>
        </w:tc>
        <w:tc>
          <w:tcPr>
            <w:tcW w:w="843"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r>
      <w:tr w:rsidR="00781FC4" w:rsidRPr="00956879" w:rsidTr="00781FC4">
        <w:trPr>
          <w:trHeight w:val="65"/>
        </w:trPr>
        <w:tc>
          <w:tcPr>
            <w:tcW w:w="255" w:type="pct"/>
            <w:tcBorders>
              <w:top w:val="nil"/>
              <w:left w:val="single" w:sz="6" w:space="0" w:color="auto"/>
              <w:bottom w:val="single" w:sz="6" w:space="0" w:color="auto"/>
              <w:right w:val="nil"/>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r>
    </w:tbl>
    <w:p w:rsidR="006F6651" w:rsidRPr="00956879" w:rsidRDefault="006F6651" w:rsidP="00781FC4">
      <w:pPr>
        <w:widowControl w:val="0"/>
        <w:autoSpaceDE w:val="0"/>
        <w:autoSpaceDN w:val="0"/>
        <w:adjustRightInd w:val="0"/>
        <w:spacing w:after="0"/>
        <w:jc w:val="center"/>
        <w:rPr>
          <w:rFonts w:ascii="Times New Roman" w:hAnsi="Times New Roman" w:cs="Times New Roman"/>
          <w:b/>
          <w:color w:val="FF0000"/>
          <w:sz w:val="24"/>
          <w:szCs w:val="24"/>
        </w:rPr>
      </w:pPr>
    </w:p>
    <w:p w:rsidR="00781FC4" w:rsidRDefault="00781FC4" w:rsidP="00781FC4">
      <w:pPr>
        <w:shd w:val="clear" w:color="auto" w:fill="FFFFFF"/>
        <w:spacing w:after="0"/>
        <w:jc w:val="center"/>
        <w:rPr>
          <w:rFonts w:ascii="Times New Roman" w:hAnsi="Times New Roman" w:cs="Times New Roman"/>
          <w:sz w:val="24"/>
          <w:szCs w:val="24"/>
        </w:rPr>
      </w:pPr>
      <w:r w:rsidRPr="00956879">
        <w:rPr>
          <w:rFonts w:ascii="Times New Roman" w:hAnsi="Times New Roman" w:cs="Times New Roman"/>
          <w:sz w:val="24"/>
          <w:szCs w:val="24"/>
        </w:rPr>
        <w:t>Химводоподготовка котельная СПБ СТИН</w:t>
      </w:r>
    </w:p>
    <w:p w:rsidR="006F6651" w:rsidRPr="00956879" w:rsidRDefault="006F6651" w:rsidP="00781FC4">
      <w:pPr>
        <w:shd w:val="clear" w:color="auto" w:fill="FFFFFF"/>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137"/>
        <w:gridCol w:w="990"/>
        <w:gridCol w:w="1395"/>
        <w:gridCol w:w="1344"/>
        <w:gridCol w:w="1395"/>
        <w:gridCol w:w="1396"/>
        <w:gridCol w:w="1368"/>
      </w:tblGrid>
      <w:tr w:rsidR="00781FC4" w:rsidRPr="00956879" w:rsidTr="00781FC4">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установки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замены реагента</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Потребление соли (т/год)</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Период регенерации фильтра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(раз/сутки)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Потребление хим. очищ. воды в сутки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/сут0</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Прочие установки.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Техническое состояние</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(испр, /неиспр)</w:t>
            </w:r>
          </w:p>
        </w:tc>
      </w:tr>
      <w:tr w:rsidR="00781FC4" w:rsidRPr="00956879" w:rsidTr="00781FC4">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Комплексон-6</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2010</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Комплексон-6</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испр.</w:t>
            </w:r>
          </w:p>
        </w:tc>
      </w:tr>
    </w:tbl>
    <w:p w:rsidR="00781FC4" w:rsidRPr="00956879" w:rsidRDefault="00781FC4" w:rsidP="00781FC4">
      <w:pPr>
        <w:widowControl w:val="0"/>
        <w:autoSpaceDE w:val="0"/>
        <w:autoSpaceDN w:val="0"/>
        <w:adjustRightInd w:val="0"/>
        <w:spacing w:after="0"/>
        <w:jc w:val="center"/>
        <w:rPr>
          <w:rFonts w:ascii="Times New Roman" w:hAnsi="Times New Roman" w:cs="Times New Roman"/>
          <w:b/>
          <w:color w:val="FF0000"/>
          <w:sz w:val="24"/>
          <w:szCs w:val="24"/>
        </w:rPr>
      </w:pPr>
    </w:p>
    <w:p w:rsidR="00781FC4" w:rsidRDefault="00781FC4" w:rsidP="00781FC4">
      <w:pPr>
        <w:shd w:val="clear" w:color="auto" w:fill="FFFFFF"/>
        <w:spacing w:after="0"/>
        <w:jc w:val="center"/>
        <w:rPr>
          <w:rFonts w:ascii="Times New Roman" w:hAnsi="Times New Roman" w:cs="Times New Roman"/>
          <w:sz w:val="24"/>
          <w:szCs w:val="24"/>
        </w:rPr>
      </w:pPr>
      <w:r w:rsidRPr="00956879">
        <w:rPr>
          <w:rFonts w:ascii="Times New Roman" w:hAnsi="Times New Roman" w:cs="Times New Roman"/>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6F6651" w:rsidRPr="00956879" w:rsidRDefault="006F6651" w:rsidP="00781FC4">
      <w:pPr>
        <w:shd w:val="clear" w:color="auto" w:fill="FFFFFF"/>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034"/>
        <w:gridCol w:w="1461"/>
        <w:gridCol w:w="1407"/>
        <w:gridCol w:w="1461"/>
        <w:gridCol w:w="1245"/>
        <w:gridCol w:w="1433"/>
      </w:tblGrid>
      <w:tr w:rsidR="00781FC4" w:rsidRPr="00956879" w:rsidTr="00781FC4">
        <w:tc>
          <w:tcPr>
            <w:tcW w:w="667"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550"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установки</w:t>
            </w:r>
          </w:p>
        </w:tc>
        <w:tc>
          <w:tcPr>
            <w:tcW w:w="596"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замены реагента</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Потребление соли (т/год)</w:t>
            </w:r>
          </w:p>
        </w:tc>
        <w:tc>
          <w:tcPr>
            <w:tcW w:w="649"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Период регенерации фильтра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(раз/сутки)</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Потребление хим. очищ. воды в сутки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/сут0</w:t>
            </w:r>
          </w:p>
        </w:tc>
        <w:tc>
          <w:tcPr>
            <w:tcW w:w="576"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Прочие установки.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6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Техническое состояние</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(испр, /неиспр)</w:t>
            </w:r>
          </w:p>
        </w:tc>
      </w:tr>
      <w:tr w:rsidR="00781FC4" w:rsidRPr="00956879" w:rsidTr="00781FC4">
        <w:tc>
          <w:tcPr>
            <w:tcW w:w="667"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Фильтр </w:t>
            </w:r>
            <w:r w:rsidRPr="00956879">
              <w:rPr>
                <w:rFonts w:ascii="Times New Roman" w:hAnsi="Times New Roman" w:cs="Times New Roman"/>
                <w:sz w:val="24"/>
                <w:szCs w:val="24"/>
                <w:lang w:val="en-US"/>
              </w:rPr>
              <w:t>Na-</w:t>
            </w:r>
            <w:r w:rsidRPr="00956879">
              <w:rPr>
                <w:rFonts w:ascii="Times New Roman" w:hAnsi="Times New Roman" w:cs="Times New Roman"/>
                <w:sz w:val="24"/>
                <w:szCs w:val="24"/>
              </w:rPr>
              <w:t>катионит</w:t>
            </w:r>
          </w:p>
        </w:tc>
        <w:tc>
          <w:tcPr>
            <w:tcW w:w="550"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1995</w:t>
            </w:r>
          </w:p>
        </w:tc>
        <w:tc>
          <w:tcPr>
            <w:tcW w:w="596"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Сульфо-уголь 2009</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w:t>
            </w:r>
          </w:p>
        </w:tc>
        <w:tc>
          <w:tcPr>
            <w:tcW w:w="649"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1р в 10 суток</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576" w:type="pct"/>
            <w:vAlign w:val="center"/>
          </w:tcPr>
          <w:p w:rsidR="00781FC4" w:rsidRPr="00956879" w:rsidRDefault="00781FC4" w:rsidP="00781FC4">
            <w:pPr>
              <w:spacing w:after="0"/>
              <w:jc w:val="center"/>
              <w:rPr>
                <w:rFonts w:ascii="Times New Roman" w:hAnsi="Times New Roman" w:cs="Times New Roman"/>
                <w:sz w:val="24"/>
                <w:szCs w:val="24"/>
              </w:rPr>
            </w:pPr>
          </w:p>
        </w:tc>
        <w:tc>
          <w:tcPr>
            <w:tcW w:w="6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испр.</w:t>
            </w:r>
          </w:p>
        </w:tc>
      </w:tr>
    </w:tbl>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widowControl w:val="0"/>
        <w:suppressAutoHyphens/>
        <w:autoSpaceDE w:val="0"/>
        <w:autoSpaceDN w:val="0"/>
        <w:adjustRightInd w:val="0"/>
        <w:spacing w:before="120" w:after="0"/>
        <w:ind w:firstLine="550"/>
        <w:jc w:val="both"/>
        <w:rPr>
          <w:rFonts w:ascii="Times New Roman" w:hAnsi="Times New Roman" w:cs="Times New Roman"/>
          <w:sz w:val="24"/>
          <w:szCs w:val="24"/>
        </w:rPr>
      </w:pPr>
      <w:r w:rsidRPr="00956879">
        <w:rPr>
          <w:rFonts w:ascii="Times New Roman" w:hAnsi="Times New Roman" w:cs="Times New Roman"/>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781FC4" w:rsidRPr="00956879" w:rsidRDefault="00781FC4" w:rsidP="00781FC4">
      <w:pPr>
        <w:keepNext/>
        <w:suppressAutoHyphens/>
        <w:spacing w:before="120" w:after="0"/>
        <w:jc w:val="center"/>
        <w:rPr>
          <w:rFonts w:ascii="Times New Roman" w:hAnsi="Times New Roman" w:cs="Times New Roman"/>
          <w:b/>
          <w:bCs/>
          <w:sz w:val="24"/>
          <w:szCs w:val="24"/>
        </w:rPr>
      </w:pPr>
    </w:p>
    <w:p w:rsidR="00781FC4" w:rsidRPr="00956879" w:rsidRDefault="00781FC4" w:rsidP="00781FC4">
      <w:pPr>
        <w:keepNext/>
        <w:suppressAutoHyphens/>
        <w:spacing w:before="120" w:after="0"/>
        <w:jc w:val="center"/>
        <w:rPr>
          <w:rFonts w:ascii="Times New Roman" w:hAnsi="Times New Roman" w:cs="Times New Roman"/>
          <w:b/>
          <w:bCs/>
          <w:sz w:val="24"/>
          <w:szCs w:val="24"/>
        </w:rPr>
      </w:pPr>
      <w:r w:rsidRPr="00956879">
        <w:rPr>
          <w:rFonts w:ascii="Times New Roman" w:hAnsi="Times New Roman" w:cs="Times New Roman"/>
          <w:b/>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781FC4" w:rsidRPr="00956879" w:rsidRDefault="00781FC4" w:rsidP="00781FC4">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1851"/>
        <w:gridCol w:w="1853"/>
        <w:gridCol w:w="1390"/>
        <w:gridCol w:w="1544"/>
        <w:gridCol w:w="884"/>
      </w:tblGrid>
      <w:tr w:rsidR="00781FC4" w:rsidRPr="00956879" w:rsidTr="00781FC4">
        <w:trPr>
          <w:trHeight w:val="284"/>
          <w:tblHeader/>
        </w:trPr>
        <w:tc>
          <w:tcPr>
            <w:tcW w:w="1391" w:type="pct"/>
            <w:vMerge w:val="restar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Наименование</w:t>
            </w:r>
          </w:p>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теплоисточника</w:t>
            </w:r>
          </w:p>
        </w:tc>
        <w:tc>
          <w:tcPr>
            <w:tcW w:w="2443" w:type="pct"/>
            <w:gridSpan w:val="3"/>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Показатели при перспективных тепловых нагрузках</w:t>
            </w:r>
          </w:p>
        </w:tc>
        <w:tc>
          <w:tcPr>
            <w:tcW w:w="741" w:type="pct"/>
            <w:vMerge w:val="restar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 xml:space="preserve">Существующая </w:t>
            </w:r>
            <w:r w:rsidRPr="00956879">
              <w:rPr>
                <w:rFonts w:ascii="Times New Roman" w:hAnsi="Times New Roman" w:cs="Times New Roman"/>
                <w:sz w:val="24"/>
                <w:szCs w:val="24"/>
              </w:rPr>
              <w:lastRenderedPageBreak/>
              <w:t>производительность ВПУ,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425" w:type="pct"/>
            <w:vMerge w:val="restar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lastRenderedPageBreak/>
              <w:t xml:space="preserve">Резерв (+), </w:t>
            </w:r>
            <w:r w:rsidRPr="00956879">
              <w:rPr>
                <w:rFonts w:ascii="Times New Roman" w:hAnsi="Times New Roman" w:cs="Times New Roman"/>
                <w:sz w:val="24"/>
                <w:szCs w:val="24"/>
              </w:rPr>
              <w:lastRenderedPageBreak/>
              <w:t>дефицит (-)</w:t>
            </w:r>
          </w:p>
        </w:tc>
      </w:tr>
      <w:tr w:rsidR="00781FC4" w:rsidRPr="00956879" w:rsidTr="00781FC4">
        <w:trPr>
          <w:trHeight w:val="1320"/>
          <w:tblHeader/>
        </w:trPr>
        <w:tc>
          <w:tcPr>
            <w:tcW w:w="1391" w:type="pct"/>
            <w:vMerge/>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p>
        </w:tc>
        <w:tc>
          <w:tcPr>
            <w:tcW w:w="888" w:type="pc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Среднечасовой расход подпиточной воды,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889" w:type="pc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Нормативная аварийная подпитка  химически необработанной и недеаэрированной водой,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667" w:type="pc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Нормативная производительность ВПУ,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741" w:type="pct"/>
            <w:vMerge/>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p>
        </w:tc>
        <w:tc>
          <w:tcPr>
            <w:tcW w:w="425" w:type="pct"/>
            <w:vMerge/>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p>
        </w:tc>
      </w:tr>
      <w:tr w:rsidR="00781FC4" w:rsidRPr="00956879" w:rsidTr="00781FC4">
        <w:trPr>
          <w:trHeight w:val="300"/>
        </w:trPr>
        <w:tc>
          <w:tcPr>
            <w:tcW w:w="1391" w:type="pct"/>
            <w:noWrap/>
            <w:vAlign w:val="bottom"/>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lastRenderedPageBreak/>
              <w:t>Сычевка, Школа</w:t>
            </w:r>
          </w:p>
        </w:tc>
        <w:tc>
          <w:tcPr>
            <w:tcW w:w="888" w:type="pct"/>
            <w:noWrap/>
            <w:vAlign w:val="cente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0,014</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0,04</w:t>
            </w:r>
          </w:p>
        </w:tc>
        <w:tc>
          <w:tcPr>
            <w:tcW w:w="667"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отсутствует</w:t>
            </w:r>
          </w:p>
        </w:tc>
        <w:tc>
          <w:tcPr>
            <w:tcW w:w="425" w:type="pct"/>
            <w:vAlign w:val="center"/>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300"/>
        </w:trPr>
        <w:tc>
          <w:tcPr>
            <w:tcW w:w="1391" w:type="pct"/>
            <w:vAlign w:val="bottom"/>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Сычевка, Роддом</w:t>
            </w:r>
          </w:p>
        </w:tc>
        <w:tc>
          <w:tcPr>
            <w:tcW w:w="888" w:type="pct"/>
            <w:noWrap/>
            <w:vAlign w:val="cente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0,47</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bCs/>
                <w:sz w:val="24"/>
                <w:szCs w:val="24"/>
              </w:rPr>
            </w:pPr>
          </w:p>
        </w:tc>
      </w:tr>
      <w:tr w:rsidR="00781FC4" w:rsidRPr="00956879" w:rsidTr="00781FC4">
        <w:trPr>
          <w:trHeight w:val="300"/>
        </w:trPr>
        <w:tc>
          <w:tcPr>
            <w:tcW w:w="1391" w:type="pct"/>
            <w:noWrap/>
            <w:vAlign w:val="bottom"/>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Сычевка, ГДРСУ</w:t>
            </w:r>
          </w:p>
        </w:tc>
        <w:tc>
          <w:tcPr>
            <w:tcW w:w="888" w:type="pct"/>
            <w:noWrap/>
            <w:vAlign w:val="cente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0,50</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2,11</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300"/>
        </w:trPr>
        <w:tc>
          <w:tcPr>
            <w:tcW w:w="1391" w:type="pct"/>
            <w:noWrap/>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0,26</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0,51</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300"/>
        </w:trPr>
        <w:tc>
          <w:tcPr>
            <w:tcW w:w="1391" w:type="pct"/>
            <w:noWrap/>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0,21</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0,48</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bCs/>
                <w:sz w:val="24"/>
                <w:szCs w:val="24"/>
              </w:rPr>
            </w:pPr>
          </w:p>
        </w:tc>
      </w:tr>
    </w:tbl>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 </w:t>
      </w:r>
      <w:r w:rsidRPr="00956879">
        <w:rPr>
          <w:rFonts w:ascii="Times New Roman" w:hAnsi="Times New Roman" w:cs="Times New Roman"/>
          <w:b/>
          <w:sz w:val="24"/>
          <w:szCs w:val="24"/>
        </w:rPr>
        <w:t>Примечание:</w:t>
      </w:r>
      <w:r w:rsidRPr="00956879">
        <w:rPr>
          <w:rFonts w:ascii="Times New Roman" w:hAnsi="Times New Roman" w:cs="Times New Roman"/>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современных котельных величина расхода воды на подпитку обычно не превышает 1,5 </w:t>
      </w:r>
      <w:r w:rsidRPr="00956879">
        <w:rPr>
          <w:rFonts w:ascii="Times New Roman" w:hAnsi="Times New Roman" w:cs="Times New Roman"/>
          <w:sz w:val="24"/>
          <w:szCs w:val="24"/>
        </w:rPr>
        <w:lastRenderedPageBreak/>
        <w:t>м3/час.</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Правила технической эксплуатации электрических станций и сетей РФ. РД 34.501-95.</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Правила устройства и безопасной эксплуатации электрических котлов и электрокотельных. ПБ 10-575-03 и др.</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bCs/>
          <w:sz w:val="24"/>
          <w:szCs w:val="24"/>
        </w:rPr>
        <w:t>Химическая водоочистка для водогрейных котлов</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Системы с водогрейным котлом относятся к системам закрытого типа. В таких системах не допускается изменение состава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w:t>
      </w:r>
      <w:r w:rsidRPr="00956879">
        <w:rPr>
          <w:rFonts w:ascii="Times New Roman" w:hAnsi="Times New Roman" w:cs="Times New Roman"/>
          <w:sz w:val="24"/>
          <w:szCs w:val="24"/>
        </w:rPr>
        <w:lastRenderedPageBreak/>
        <w:t>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Т.о. на вновь проектируемых котельных предлагается: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1). Установка автоматизированной системы умягчения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Работа системы умягчения полностью автоматизирована и исключает постоянное присутствие обслуживающего персонала.</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2) Установка комплексонатного дозирования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w:t>
      </w:r>
      <w:r w:rsidRPr="00956879">
        <w:rPr>
          <w:rFonts w:ascii="Times New Roman" w:hAnsi="Times New Roman" w:cs="Times New Roman"/>
          <w:sz w:val="24"/>
          <w:szCs w:val="24"/>
        </w:rPr>
        <w:lastRenderedPageBreak/>
        <w:t>механическим, работающим от протока обрабатываемой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Комплексоны - реагенты. Разрушение минеральных отложений.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781FC4" w:rsidRPr="00956879" w:rsidRDefault="00781FC4" w:rsidP="00781FC4">
      <w:pPr>
        <w:widowControl w:val="0"/>
        <w:autoSpaceDE w:val="0"/>
        <w:autoSpaceDN w:val="0"/>
        <w:adjustRightInd w:val="0"/>
        <w:spacing w:after="0"/>
        <w:jc w:val="both"/>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Раздел 4. Предложения по строительству, реконструкции и техническому перевооружению источников тепловой энергии</w:t>
      </w:r>
    </w:p>
    <w:p w:rsidR="00781FC4" w:rsidRPr="00956879" w:rsidRDefault="00781FC4" w:rsidP="00781FC4">
      <w:pPr>
        <w:keepNext/>
        <w:spacing w:before="240" w:after="0"/>
        <w:jc w:val="both"/>
        <w:outlineLvl w:val="0"/>
        <w:rPr>
          <w:rFonts w:ascii="Times New Roman" w:hAnsi="Times New Roman" w:cs="Times New Roman"/>
          <w:bCs/>
          <w:kern w:val="32"/>
          <w:sz w:val="24"/>
          <w:szCs w:val="24"/>
        </w:rPr>
      </w:pPr>
      <w:bookmarkStart w:id="41" w:name="_Toc337658240"/>
      <w:bookmarkStart w:id="42" w:name="_Toc338244347"/>
      <w:bookmarkStart w:id="43" w:name="_Toc366066280"/>
      <w:r w:rsidRPr="00956879">
        <w:rPr>
          <w:rFonts w:ascii="Times New Roman" w:hAnsi="Times New Roman" w:cs="Times New Roman"/>
          <w:bCs/>
          <w:kern w:val="32"/>
          <w:sz w:val="24"/>
          <w:szCs w:val="24"/>
        </w:rPr>
        <w:t xml:space="preserve">Варианты развития системы теплоснабжения города </w:t>
      </w:r>
      <w:bookmarkEnd w:id="41"/>
      <w:bookmarkEnd w:id="42"/>
      <w:r w:rsidRPr="00956879">
        <w:rPr>
          <w:rFonts w:ascii="Times New Roman" w:hAnsi="Times New Roman" w:cs="Times New Roman"/>
          <w:bCs/>
          <w:kern w:val="32"/>
          <w:sz w:val="24"/>
          <w:szCs w:val="24"/>
        </w:rPr>
        <w:t>Сычевка</w:t>
      </w:r>
      <w:bookmarkEnd w:id="43"/>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Текущее состояние системы теплоснабжения города Сычевка характеризуется следующими условиями:</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781FC4" w:rsidRPr="00956879" w:rsidRDefault="00781FC4" w:rsidP="00781FC4">
      <w:pPr>
        <w:tabs>
          <w:tab w:val="left" w:pos="0"/>
          <w:tab w:val="left" w:pos="993"/>
        </w:tabs>
        <w:suppressAutoHyphens/>
        <w:autoSpaceDE w:val="0"/>
        <w:autoSpaceDN w:val="0"/>
        <w:adjustRightInd w:val="0"/>
        <w:spacing w:after="0"/>
        <w:ind w:firstLine="709"/>
        <w:contextualSpacing/>
        <w:jc w:val="both"/>
        <w:rPr>
          <w:rFonts w:ascii="Times New Roman" w:hAnsi="Times New Roman" w:cs="Times New Roman"/>
          <w:bCs/>
          <w:iCs/>
          <w:sz w:val="24"/>
          <w:szCs w:val="24"/>
        </w:rPr>
      </w:pPr>
      <w:r w:rsidRPr="00956879">
        <w:rPr>
          <w:rFonts w:ascii="Times New Roman" w:hAnsi="Times New Roman" w:cs="Times New Roman"/>
          <w:bCs/>
          <w:iCs/>
          <w:sz w:val="24"/>
          <w:szCs w:val="24"/>
        </w:rPr>
        <w:t>- высокая себестоимость вырабатываемой тепловой энергии.</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Причинами высокой себестоимости тепловой энергии являются:</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б) низкая степень надежности транспорта тепла из-за значительного износа тепловых сетей, отработавших более 20 лет;</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большая протяженность тепловых сетей.</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Предлагаемые варианты содержат следующие пути оптимизации работы системы теплоснабжения города Сычевка: </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б) замены низкоэкономичного оборудования на энергоэффективное, работающее на природном газе;</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в) закрытие неэффективных котельных с передачей их тепловой нагрузки на более эффективные источники тепла;</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г) повышение надежности системы теплоснабжения за счет:</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     - увеличения в последующие годы объемов замены теплопроводов, выработавших свой ресурс;</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обеспечения требуемого по нормативам резервирования подачи тепла.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В ходе модернизации системы теплоснабжения г. Сычевка предлагаются следующие варианты: </w:t>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tabs>
          <w:tab w:val="left" w:pos="1005"/>
        </w:tabs>
        <w:spacing w:after="0"/>
        <w:jc w:val="center"/>
        <w:rPr>
          <w:rFonts w:ascii="Times New Roman" w:hAnsi="Times New Roman" w:cs="Times New Roman"/>
          <w:bCs/>
          <w:kern w:val="32"/>
          <w:sz w:val="24"/>
          <w:szCs w:val="24"/>
        </w:rPr>
      </w:pPr>
      <w:bookmarkStart w:id="44" w:name="_Toc366066281"/>
      <w:r w:rsidRPr="00956879">
        <w:rPr>
          <w:rFonts w:ascii="Times New Roman" w:hAnsi="Times New Roman" w:cs="Times New Roman"/>
          <w:bCs/>
          <w:iCs/>
          <w:kern w:val="32"/>
          <w:sz w:val="24"/>
          <w:szCs w:val="24"/>
        </w:rPr>
        <w:t>4.1.Предложения</w:t>
      </w:r>
      <w:r w:rsidRPr="00956879">
        <w:rPr>
          <w:rFonts w:ascii="Times New Roman" w:hAnsi="Times New Roman" w:cs="Times New Roman"/>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781FC4" w:rsidRPr="00956879" w:rsidRDefault="00781FC4" w:rsidP="00781FC4">
      <w:pPr>
        <w:tabs>
          <w:tab w:val="left" w:pos="1005"/>
        </w:tabs>
        <w:spacing w:after="0"/>
        <w:jc w:val="center"/>
        <w:rPr>
          <w:rFonts w:ascii="Times New Roman" w:hAnsi="Times New Roman" w:cs="Times New Roman"/>
          <w:bCs/>
          <w:kern w:val="32"/>
          <w:sz w:val="24"/>
          <w:szCs w:val="24"/>
        </w:rPr>
      </w:pPr>
    </w:p>
    <w:p w:rsidR="00781FC4" w:rsidRPr="00956879" w:rsidRDefault="00781FC4" w:rsidP="00781FC4">
      <w:pPr>
        <w:keepNext/>
        <w:suppressAutoHyphens/>
        <w:spacing w:after="0"/>
        <w:ind w:firstLine="708"/>
        <w:jc w:val="both"/>
        <w:outlineLvl w:val="2"/>
        <w:rPr>
          <w:rFonts w:ascii="Times New Roman" w:hAnsi="Times New Roman" w:cs="Times New Roman"/>
          <w:bCs/>
          <w:iCs/>
          <w:sz w:val="24"/>
          <w:szCs w:val="24"/>
        </w:rPr>
      </w:pPr>
      <w:bookmarkStart w:id="45" w:name="_Toc366066282"/>
      <w:bookmarkStart w:id="46" w:name="_Toc332045352"/>
      <w:bookmarkStart w:id="47" w:name="_Toc337658244"/>
      <w:bookmarkStart w:id="48" w:name="_Toc338244351"/>
      <w:r w:rsidRPr="00956879">
        <w:rPr>
          <w:rFonts w:ascii="Times New Roman" w:hAnsi="Times New Roman" w:cs="Times New Roman"/>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rFonts w:ascii="Times New Roman" w:hAnsi="Times New Roman" w:cs="Times New Roman"/>
          <w:bCs/>
          <w:iCs/>
          <w:sz w:val="24"/>
          <w:szCs w:val="24"/>
          <w:vertAlign w:val="superscript"/>
        </w:rPr>
        <w:t>2</w:t>
      </w:r>
      <w:r w:rsidRPr="00956879">
        <w:rPr>
          <w:rFonts w:ascii="Times New Roman" w:hAnsi="Times New Roman" w:cs="Times New Roman"/>
          <w:bCs/>
          <w:iCs/>
          <w:sz w:val="24"/>
          <w:szCs w:val="24"/>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781FC4" w:rsidRDefault="00781FC4" w:rsidP="00781FC4">
      <w:pPr>
        <w:keepNext/>
        <w:spacing w:before="240" w:after="0"/>
        <w:ind w:firstLine="567"/>
        <w:jc w:val="center"/>
        <w:outlineLvl w:val="0"/>
        <w:rPr>
          <w:rFonts w:ascii="Times New Roman" w:hAnsi="Times New Roman" w:cs="Times New Roman"/>
          <w:bCs/>
          <w:kern w:val="32"/>
          <w:sz w:val="24"/>
          <w:szCs w:val="24"/>
        </w:rPr>
      </w:pPr>
      <w:bookmarkStart w:id="49" w:name="_Toc366066283"/>
      <w:r w:rsidRPr="00956879">
        <w:rPr>
          <w:rFonts w:ascii="Times New Roman" w:hAnsi="Times New Roman" w:cs="Times New Roman"/>
          <w:bCs/>
          <w:iCs/>
          <w:kern w:val="32"/>
          <w:sz w:val="24"/>
          <w:szCs w:val="24"/>
        </w:rPr>
        <w:t>4.2.Предложения</w:t>
      </w:r>
      <w:r w:rsidRPr="00956879">
        <w:rPr>
          <w:rFonts w:ascii="Times New Roman" w:hAnsi="Times New Roman" w:cs="Times New Roman"/>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6F6651" w:rsidRPr="00956879" w:rsidRDefault="006F6651" w:rsidP="00781FC4">
      <w:pPr>
        <w:keepNext/>
        <w:spacing w:before="240" w:after="0"/>
        <w:ind w:firstLine="567"/>
        <w:jc w:val="center"/>
        <w:outlineLvl w:val="0"/>
        <w:rPr>
          <w:rFonts w:ascii="Times New Roman" w:hAnsi="Times New Roman" w:cs="Times New Roman"/>
          <w:bCs/>
          <w:kern w:val="32"/>
          <w:sz w:val="24"/>
          <w:szCs w:val="24"/>
        </w:rPr>
      </w:pP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781FC4" w:rsidRDefault="00781FC4" w:rsidP="00781FC4">
      <w:pPr>
        <w:keepNext/>
        <w:spacing w:before="240" w:after="0"/>
        <w:ind w:firstLine="567"/>
        <w:jc w:val="center"/>
        <w:outlineLvl w:val="0"/>
        <w:rPr>
          <w:rFonts w:ascii="Times New Roman" w:hAnsi="Times New Roman" w:cs="Times New Roman"/>
          <w:bCs/>
          <w:kern w:val="32"/>
          <w:sz w:val="24"/>
          <w:szCs w:val="24"/>
        </w:rPr>
      </w:pPr>
      <w:bookmarkStart w:id="50" w:name="_Toc332045353"/>
      <w:bookmarkStart w:id="51" w:name="_Toc337658245"/>
      <w:bookmarkStart w:id="52" w:name="_Toc338244352"/>
      <w:bookmarkStart w:id="53" w:name="_Toc366066284"/>
      <w:r w:rsidRPr="00956879">
        <w:rPr>
          <w:rFonts w:ascii="Times New Roman" w:hAnsi="Times New Roman" w:cs="Times New Roman"/>
          <w:bCs/>
          <w:iCs/>
          <w:kern w:val="32"/>
          <w:sz w:val="24"/>
          <w:szCs w:val="24"/>
        </w:rPr>
        <w:t>4.3.Предложения</w:t>
      </w:r>
      <w:r w:rsidRPr="00956879">
        <w:rPr>
          <w:rFonts w:ascii="Times New Roman" w:hAnsi="Times New Roman" w:cs="Times New Roman"/>
          <w:bCs/>
          <w:kern w:val="32"/>
          <w:sz w:val="24"/>
          <w:szCs w:val="24"/>
        </w:rPr>
        <w:t xml:space="preserve"> по выводу из эксплуатации котельных</w:t>
      </w:r>
      <w:bookmarkEnd w:id="50"/>
      <w:bookmarkEnd w:id="51"/>
      <w:bookmarkEnd w:id="52"/>
      <w:bookmarkEnd w:id="53"/>
    </w:p>
    <w:p w:rsidR="006F6651" w:rsidRPr="00956879" w:rsidRDefault="006F6651" w:rsidP="00781FC4">
      <w:pPr>
        <w:keepNext/>
        <w:spacing w:before="240" w:after="0"/>
        <w:ind w:firstLine="567"/>
        <w:jc w:val="center"/>
        <w:outlineLvl w:val="0"/>
        <w:rPr>
          <w:rFonts w:ascii="Times New Roman" w:hAnsi="Times New Roman" w:cs="Times New Roman"/>
          <w:bCs/>
          <w:kern w:val="32"/>
          <w:sz w:val="24"/>
          <w:szCs w:val="24"/>
        </w:rPr>
      </w:pPr>
    </w:p>
    <w:p w:rsidR="00781FC4" w:rsidRPr="00956879" w:rsidRDefault="00781FC4" w:rsidP="00781FC4">
      <w:pPr>
        <w:suppressAutoHyphens/>
        <w:autoSpaceDE w:val="0"/>
        <w:autoSpaceDN w:val="0"/>
        <w:adjustRightInd w:val="0"/>
        <w:spacing w:after="0"/>
        <w:ind w:firstLine="550"/>
        <w:jc w:val="both"/>
        <w:rPr>
          <w:rFonts w:ascii="Times New Roman" w:hAnsi="Times New Roman" w:cs="Times New Roman"/>
          <w:bCs/>
          <w:iCs/>
          <w:sz w:val="24"/>
          <w:szCs w:val="24"/>
        </w:rPr>
      </w:pPr>
      <w:r w:rsidRPr="00956879">
        <w:rPr>
          <w:rFonts w:ascii="Times New Roman" w:hAnsi="Times New Roman" w:cs="Times New Roman"/>
          <w:bCs/>
          <w:iCs/>
          <w:sz w:val="24"/>
          <w:szCs w:val="24"/>
        </w:rPr>
        <w:t>Вывод из эксплуатации существующих котельных не предполагается. Все котельные в городе расположены оптимально.</w:t>
      </w:r>
    </w:p>
    <w:p w:rsidR="00781FC4" w:rsidRPr="00956879" w:rsidRDefault="00781FC4" w:rsidP="00781FC4">
      <w:pPr>
        <w:suppressAutoHyphens/>
        <w:spacing w:after="0"/>
        <w:ind w:firstLine="550"/>
        <w:jc w:val="center"/>
        <w:rPr>
          <w:rFonts w:ascii="Times New Roman" w:hAnsi="Times New Roman" w:cs="Times New Roman"/>
          <w:sz w:val="24"/>
          <w:szCs w:val="24"/>
        </w:rPr>
      </w:pPr>
    </w:p>
    <w:p w:rsidR="00781FC4" w:rsidRPr="00956879" w:rsidRDefault="00781FC4" w:rsidP="00781FC4">
      <w:pPr>
        <w:keepNext/>
        <w:spacing w:after="0"/>
        <w:ind w:firstLine="567"/>
        <w:jc w:val="center"/>
        <w:outlineLvl w:val="0"/>
        <w:rPr>
          <w:rFonts w:ascii="Times New Roman" w:hAnsi="Times New Roman" w:cs="Times New Roman"/>
          <w:bCs/>
          <w:kern w:val="32"/>
          <w:sz w:val="24"/>
          <w:szCs w:val="24"/>
        </w:rPr>
      </w:pPr>
      <w:bookmarkStart w:id="54" w:name="_Toc366066285"/>
      <w:r w:rsidRPr="00956879">
        <w:rPr>
          <w:rFonts w:ascii="Times New Roman" w:hAnsi="Times New Roman" w:cs="Times New Roman"/>
          <w:bCs/>
          <w:iCs/>
          <w:kern w:val="32"/>
          <w:sz w:val="24"/>
          <w:szCs w:val="24"/>
        </w:rPr>
        <w:lastRenderedPageBreak/>
        <w:t xml:space="preserve">4.4. </w:t>
      </w:r>
      <w:bookmarkStart w:id="55" w:name="_Toc332045355"/>
      <w:bookmarkStart w:id="56" w:name="_Toc337658247"/>
      <w:bookmarkStart w:id="57" w:name="_Toc338244354"/>
      <w:r w:rsidRPr="00956879">
        <w:rPr>
          <w:rFonts w:ascii="Times New Roman" w:hAnsi="Times New Roman" w:cs="Times New Roman"/>
          <w:bCs/>
          <w:iCs/>
          <w:kern w:val="32"/>
          <w:sz w:val="24"/>
          <w:szCs w:val="24"/>
        </w:rPr>
        <w:t>Предложения</w:t>
      </w:r>
      <w:r w:rsidRPr="00956879">
        <w:rPr>
          <w:rFonts w:ascii="Times New Roman" w:hAnsi="Times New Roman" w:cs="Times New Roman"/>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781FC4" w:rsidRPr="00956879" w:rsidRDefault="00781FC4" w:rsidP="00781FC4">
      <w:pPr>
        <w:keepNext/>
        <w:spacing w:before="240" w:after="0"/>
        <w:ind w:firstLine="567"/>
        <w:jc w:val="center"/>
        <w:outlineLvl w:val="0"/>
        <w:rPr>
          <w:rFonts w:ascii="Times New Roman" w:hAnsi="Times New Roman" w:cs="Times New Roman"/>
          <w:bCs/>
          <w:kern w:val="32"/>
          <w:sz w:val="24"/>
          <w:szCs w:val="24"/>
          <w:lang w:eastAsia="en-US"/>
        </w:rPr>
      </w:pPr>
      <w:bookmarkStart w:id="58" w:name="_Toc366066286"/>
      <w:r w:rsidRPr="00956879">
        <w:rPr>
          <w:rFonts w:ascii="Times New Roman" w:hAnsi="Times New Roman" w:cs="Times New Roman"/>
          <w:bCs/>
          <w:kern w:val="32"/>
          <w:sz w:val="24"/>
          <w:szCs w:val="24"/>
          <w:lang w:eastAsia="en-US"/>
        </w:rPr>
        <w:t>4.4.1. Строительство новой газовой котельной взамен котельной №1 ул. Пушкина (роддома)</w:t>
      </w:r>
      <w:bookmarkEnd w:id="58"/>
    </w:p>
    <w:p w:rsidR="00781FC4" w:rsidRPr="00956879" w:rsidRDefault="00781FC4" w:rsidP="00781FC4">
      <w:pPr>
        <w:keepNext/>
        <w:spacing w:before="240" w:after="0"/>
        <w:ind w:left="1080"/>
        <w:jc w:val="both"/>
        <w:outlineLvl w:val="0"/>
        <w:rPr>
          <w:rFonts w:ascii="Times New Roman" w:hAnsi="Times New Roman" w:cs="Times New Roman"/>
          <w:bCs/>
          <w:kern w:val="32"/>
          <w:sz w:val="24"/>
          <w:szCs w:val="24"/>
          <w:lang w:eastAsia="en-US"/>
        </w:rPr>
      </w:pPr>
      <w:bookmarkStart w:id="59" w:name="_Toc366066287"/>
      <w:r w:rsidRPr="00956879">
        <w:rPr>
          <w:rFonts w:ascii="Times New Roman" w:hAnsi="Times New Roman" w:cs="Times New Roman"/>
          <w:bCs/>
          <w:kern w:val="32"/>
          <w:sz w:val="24"/>
          <w:szCs w:val="24"/>
          <w:lang w:eastAsia="en-US"/>
        </w:rPr>
        <w:t>Обоснование необходимости строительства:</w:t>
      </w:r>
      <w:bookmarkEnd w:id="59"/>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2016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№1 по ул. Пушкина (роддома) </w:t>
      </w:r>
      <w:r w:rsidRPr="00956879">
        <w:rPr>
          <w:rFonts w:ascii="Times New Roman" w:hAnsi="Times New Roman" w:cs="Times New Roman"/>
          <w:sz w:val="24"/>
          <w:szCs w:val="24"/>
        </w:rPr>
        <w:t>(приведены в ценах 2013 года)</w:t>
      </w:r>
    </w:p>
    <w:p w:rsidR="006F6651" w:rsidRPr="00956879" w:rsidRDefault="006F6651" w:rsidP="00781FC4">
      <w:pPr>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0,7/0,77</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11,7/12,91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12,4/13,68</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2,2/2,46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1,3/1,56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14,6/16,14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8,8/10,24</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23,4/26,38</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keepNext/>
        <w:spacing w:before="240" w:after="0"/>
        <w:jc w:val="center"/>
        <w:outlineLvl w:val="0"/>
        <w:rPr>
          <w:rFonts w:ascii="Times New Roman" w:hAnsi="Times New Roman" w:cs="Times New Roman"/>
          <w:bCs/>
          <w:kern w:val="32"/>
          <w:sz w:val="24"/>
          <w:szCs w:val="24"/>
          <w:lang w:eastAsia="en-US"/>
        </w:rPr>
      </w:pPr>
      <w:bookmarkStart w:id="60" w:name="_Toc366066288"/>
      <w:r w:rsidRPr="00956879">
        <w:rPr>
          <w:rFonts w:ascii="Times New Roman" w:hAnsi="Times New Roman" w:cs="Times New Roman"/>
          <w:bCs/>
          <w:kern w:val="32"/>
          <w:sz w:val="24"/>
          <w:szCs w:val="24"/>
          <w:lang w:eastAsia="en-US"/>
        </w:rPr>
        <w:t>4.4.2. Строительство новой газовой котельной взамен котельной №2 по ул. Б. Пролетарская (ГДРСУ)</w:t>
      </w:r>
      <w:bookmarkEnd w:id="60"/>
    </w:p>
    <w:p w:rsidR="00781FC4" w:rsidRDefault="00781FC4" w:rsidP="00781FC4">
      <w:pPr>
        <w:keepNext/>
        <w:spacing w:before="240" w:after="0"/>
        <w:ind w:left="1080"/>
        <w:jc w:val="center"/>
        <w:outlineLvl w:val="0"/>
        <w:rPr>
          <w:rFonts w:ascii="Times New Roman" w:hAnsi="Times New Roman" w:cs="Times New Roman"/>
          <w:bCs/>
          <w:kern w:val="32"/>
          <w:sz w:val="24"/>
          <w:szCs w:val="24"/>
          <w:lang w:eastAsia="en-US"/>
        </w:rPr>
      </w:pPr>
      <w:bookmarkStart w:id="61" w:name="_Toc366066289"/>
      <w:r w:rsidRPr="00956879">
        <w:rPr>
          <w:rFonts w:ascii="Times New Roman" w:hAnsi="Times New Roman" w:cs="Times New Roman"/>
          <w:bCs/>
          <w:kern w:val="32"/>
          <w:sz w:val="24"/>
          <w:szCs w:val="24"/>
          <w:lang w:eastAsia="en-US"/>
        </w:rPr>
        <w:t>Обоснование необходимости строительства:</w:t>
      </w:r>
      <w:bookmarkEnd w:id="61"/>
    </w:p>
    <w:p w:rsidR="006F6651" w:rsidRPr="00956879" w:rsidRDefault="006F6651" w:rsidP="00781FC4">
      <w:pPr>
        <w:keepNext/>
        <w:spacing w:before="240" w:after="0"/>
        <w:ind w:left="108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2017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№2 по ул. Б. Пролетарская (ГДРСУ) </w:t>
      </w:r>
      <w:r w:rsidRPr="00956879">
        <w:rPr>
          <w:rFonts w:ascii="Times New Roman" w:hAnsi="Times New Roman" w:cs="Times New Roman"/>
          <w:sz w:val="24"/>
          <w:szCs w:val="24"/>
        </w:rPr>
        <w:t>(приведены в ценах 2013 года)</w:t>
      </w:r>
    </w:p>
    <w:p w:rsidR="006F6651" w:rsidRPr="00956879" w:rsidRDefault="006F6651" w:rsidP="00781FC4">
      <w:pPr>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0,5/0,58</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6,4/7,41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7,1/7,99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1,3/1,44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8,4/9,43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4,6/5,58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13,0/15,01</w:t>
            </w:r>
          </w:p>
        </w:tc>
      </w:tr>
    </w:tbl>
    <w:p w:rsidR="00781FC4" w:rsidRPr="00956879" w:rsidRDefault="00781FC4" w:rsidP="00781FC4">
      <w:pPr>
        <w:spacing w:after="0"/>
        <w:ind w:firstLine="708"/>
        <w:jc w:val="center"/>
        <w:rPr>
          <w:rFonts w:ascii="Times New Roman" w:hAnsi="Times New Roman" w:cs="Times New Roman"/>
          <w:b/>
          <w:sz w:val="24"/>
          <w:szCs w:val="24"/>
        </w:rPr>
      </w:pPr>
    </w:p>
    <w:p w:rsidR="00781FC4" w:rsidRPr="00956879" w:rsidRDefault="00781FC4" w:rsidP="00781FC4">
      <w:pPr>
        <w:keepNext/>
        <w:spacing w:after="0"/>
        <w:jc w:val="center"/>
        <w:outlineLvl w:val="0"/>
        <w:rPr>
          <w:rFonts w:ascii="Times New Roman" w:hAnsi="Times New Roman" w:cs="Times New Roman"/>
          <w:bCs/>
          <w:kern w:val="32"/>
          <w:sz w:val="24"/>
          <w:szCs w:val="24"/>
        </w:rPr>
      </w:pPr>
      <w:bookmarkStart w:id="62" w:name="_Toc366066290"/>
      <w:r w:rsidRPr="00956879">
        <w:rPr>
          <w:rFonts w:ascii="Times New Roman" w:hAnsi="Times New Roman" w:cs="Times New Roman"/>
          <w:bCs/>
          <w:iCs/>
          <w:kern w:val="32"/>
          <w:sz w:val="24"/>
          <w:szCs w:val="24"/>
        </w:rPr>
        <w:t>4.5. Предложения</w:t>
      </w:r>
      <w:r w:rsidRPr="00956879">
        <w:rPr>
          <w:rFonts w:ascii="Times New Roman" w:hAnsi="Times New Roman" w:cs="Times New Roman"/>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781FC4" w:rsidRPr="00956879" w:rsidRDefault="00781FC4" w:rsidP="00781FC4">
      <w:pPr>
        <w:keepNext/>
        <w:spacing w:before="240" w:after="0"/>
        <w:jc w:val="center"/>
        <w:outlineLvl w:val="0"/>
        <w:rPr>
          <w:rFonts w:ascii="Times New Roman" w:hAnsi="Times New Roman" w:cs="Times New Roman"/>
          <w:bCs/>
          <w:kern w:val="32"/>
          <w:sz w:val="24"/>
          <w:szCs w:val="24"/>
          <w:lang w:eastAsia="en-US"/>
        </w:rPr>
      </w:pPr>
      <w:bookmarkStart w:id="63" w:name="_Toc366066291"/>
      <w:r w:rsidRPr="00956879">
        <w:rPr>
          <w:rFonts w:ascii="Times New Roman" w:hAnsi="Times New Roman" w:cs="Times New Roman"/>
          <w:bCs/>
          <w:kern w:val="32"/>
          <w:sz w:val="24"/>
          <w:szCs w:val="24"/>
          <w:lang w:eastAsia="en-US"/>
        </w:rPr>
        <w:t>4.5.1. Строительство новой газовой котельной взамен котельной по ул. Гоголя, 26 (баня)</w:t>
      </w:r>
      <w:bookmarkEnd w:id="63"/>
      <w:r w:rsidRPr="00956879">
        <w:rPr>
          <w:rFonts w:ascii="Times New Roman" w:hAnsi="Times New Roman" w:cs="Times New Roman"/>
          <w:bCs/>
          <w:kern w:val="32"/>
          <w:sz w:val="24"/>
          <w:szCs w:val="24"/>
          <w:lang w:eastAsia="en-US"/>
        </w:rPr>
        <w:t xml:space="preserve"> </w:t>
      </w:r>
    </w:p>
    <w:p w:rsidR="00781FC4" w:rsidRDefault="00781FC4" w:rsidP="00781FC4">
      <w:pPr>
        <w:keepNext/>
        <w:spacing w:before="240" w:after="0"/>
        <w:ind w:left="1080"/>
        <w:jc w:val="center"/>
        <w:outlineLvl w:val="0"/>
        <w:rPr>
          <w:rFonts w:ascii="Times New Roman" w:hAnsi="Times New Roman" w:cs="Times New Roman"/>
          <w:bCs/>
          <w:kern w:val="32"/>
          <w:sz w:val="24"/>
          <w:szCs w:val="24"/>
          <w:lang w:eastAsia="en-US"/>
        </w:rPr>
      </w:pPr>
      <w:bookmarkStart w:id="64" w:name="_Toc366066292"/>
      <w:r w:rsidRPr="00956879">
        <w:rPr>
          <w:rFonts w:ascii="Times New Roman" w:hAnsi="Times New Roman" w:cs="Times New Roman"/>
          <w:bCs/>
          <w:kern w:val="32"/>
          <w:sz w:val="24"/>
          <w:szCs w:val="24"/>
          <w:lang w:eastAsia="en-US"/>
        </w:rPr>
        <w:t>Обоснование необходимости строительства:</w:t>
      </w:r>
      <w:bookmarkEnd w:id="64"/>
    </w:p>
    <w:p w:rsidR="006F6651" w:rsidRPr="00956879" w:rsidRDefault="006F6651" w:rsidP="00781FC4">
      <w:pPr>
        <w:keepNext/>
        <w:spacing w:after="0"/>
        <w:ind w:left="108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781FC4"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2017 году.</w:t>
      </w:r>
    </w:p>
    <w:p w:rsidR="006F6651" w:rsidRPr="00956879" w:rsidRDefault="006F6651" w:rsidP="00781FC4">
      <w:pPr>
        <w:tabs>
          <w:tab w:val="left" w:pos="851"/>
        </w:tabs>
        <w:spacing w:after="0"/>
        <w:ind w:firstLine="709"/>
        <w:jc w:val="both"/>
        <w:rPr>
          <w:rFonts w:ascii="Times New Roman" w:hAnsi="Times New Roman" w:cs="Times New Roman"/>
          <w:sz w:val="24"/>
          <w:szCs w:val="24"/>
        </w:rPr>
      </w:pPr>
    </w:p>
    <w:p w:rsidR="00781FC4" w:rsidRPr="00956879" w:rsidRDefault="00781FC4" w:rsidP="00781FC4">
      <w:pPr>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с переводом на природный газ по ул. Гоголя, 26 (баня) </w:t>
      </w: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0,2/0,23</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1,4/1,62</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1,6/1,85</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0,05/0,06</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0,3/0,33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0,13/0,16</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1,9/2,18</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0,88/1,07</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2,78/3,25</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keepNext/>
        <w:spacing w:before="240" w:after="0"/>
        <w:jc w:val="center"/>
        <w:outlineLvl w:val="0"/>
        <w:rPr>
          <w:rFonts w:ascii="Times New Roman" w:hAnsi="Times New Roman" w:cs="Times New Roman"/>
          <w:bCs/>
          <w:kern w:val="32"/>
          <w:sz w:val="24"/>
          <w:szCs w:val="24"/>
        </w:rPr>
      </w:pPr>
      <w:bookmarkStart w:id="65" w:name="_Toc366066293"/>
      <w:r w:rsidRPr="00956879">
        <w:rPr>
          <w:rFonts w:ascii="Times New Roman" w:hAnsi="Times New Roman" w:cs="Times New Roman"/>
          <w:bCs/>
          <w:iCs/>
          <w:kern w:val="32"/>
          <w:sz w:val="24"/>
          <w:szCs w:val="24"/>
        </w:rPr>
        <w:lastRenderedPageBreak/>
        <w:t>4.6. Предложения</w:t>
      </w:r>
      <w:r w:rsidRPr="00956879">
        <w:rPr>
          <w:rFonts w:ascii="Times New Roman" w:hAnsi="Times New Roman" w:cs="Times New Roman"/>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781FC4" w:rsidRPr="00956879" w:rsidRDefault="00781FC4" w:rsidP="00781FC4">
      <w:pPr>
        <w:spacing w:after="0"/>
        <w:ind w:firstLine="708"/>
        <w:jc w:val="both"/>
        <w:rPr>
          <w:rFonts w:ascii="Times New Roman" w:hAnsi="Times New Roman" w:cs="Times New Roman"/>
          <w:sz w:val="24"/>
          <w:szCs w:val="24"/>
        </w:rPr>
      </w:pPr>
    </w:p>
    <w:p w:rsidR="00781FC4" w:rsidRPr="00956879" w:rsidRDefault="00781FC4" w:rsidP="00781FC4">
      <w:pPr>
        <w:keepNext/>
        <w:numPr>
          <w:ilvl w:val="0"/>
          <w:numId w:val="1"/>
        </w:numPr>
        <w:tabs>
          <w:tab w:val="num" w:pos="567"/>
          <w:tab w:val="left" w:pos="1100"/>
        </w:tabs>
        <w:suppressAutoHyphens/>
        <w:spacing w:after="0" w:line="240" w:lineRule="auto"/>
        <w:ind w:left="550" w:hanging="550"/>
        <w:jc w:val="center"/>
        <w:outlineLvl w:val="0"/>
        <w:rPr>
          <w:rFonts w:ascii="Times New Roman" w:hAnsi="Times New Roman" w:cs="Times New Roman"/>
          <w:bCs/>
          <w:kern w:val="32"/>
          <w:sz w:val="24"/>
          <w:szCs w:val="24"/>
        </w:rPr>
      </w:pPr>
      <w:bookmarkStart w:id="66" w:name="_Toc365559388"/>
      <w:bookmarkStart w:id="67" w:name="_Toc366067642"/>
      <w:r w:rsidRPr="00956879">
        <w:rPr>
          <w:rFonts w:ascii="Times New Roman" w:hAnsi="Times New Roman" w:cs="Times New Roman"/>
          <w:bCs/>
          <w:kern w:val="32"/>
          <w:sz w:val="24"/>
          <w:szCs w:val="24"/>
        </w:rPr>
        <w:t>РАЗДЕЛ 5.  ПРЕДЛОЖЕНИЯ ПО СТРОИТЕЛЬСТВУ И РЕКОНСТРУКЦИИ ТЕПЛОВЫХ СЕТЕЙ</w:t>
      </w:r>
      <w:bookmarkEnd w:id="66"/>
      <w:bookmarkEnd w:id="67"/>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781FC4" w:rsidRPr="00956879" w:rsidRDefault="00781FC4" w:rsidP="00781FC4">
      <w:pPr>
        <w:keepNext/>
        <w:tabs>
          <w:tab w:val="left" w:pos="1276"/>
        </w:tabs>
        <w:suppressAutoHyphens/>
        <w:spacing w:after="0"/>
        <w:jc w:val="both"/>
        <w:outlineLvl w:val="1"/>
        <w:rPr>
          <w:rFonts w:ascii="Times New Roman" w:hAnsi="Times New Roman" w:cs="Times New Roman"/>
          <w:b/>
          <w:bCs/>
          <w:iCs/>
          <w:sz w:val="24"/>
          <w:szCs w:val="24"/>
        </w:rPr>
      </w:pPr>
      <w:bookmarkStart w:id="68" w:name="_Toc332045368"/>
      <w:bookmarkStart w:id="69" w:name="_Toc337658253"/>
      <w:bookmarkStart w:id="70" w:name="_Toc338244360"/>
    </w:p>
    <w:p w:rsidR="00781FC4" w:rsidRPr="00956879"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71" w:name="_Toc366067643"/>
      <w:r w:rsidRPr="00956879">
        <w:rPr>
          <w:rFonts w:ascii="Times New Roman" w:hAnsi="Times New Roman" w:cs="Times New Roman"/>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781FC4" w:rsidRPr="00956879" w:rsidRDefault="00781FC4" w:rsidP="00781FC4">
      <w:pPr>
        <w:suppressAutoHyphens/>
        <w:autoSpaceDE w:val="0"/>
        <w:autoSpaceDN w:val="0"/>
        <w:adjustRightInd w:val="0"/>
        <w:spacing w:after="0"/>
        <w:ind w:firstLine="550"/>
        <w:jc w:val="both"/>
        <w:rPr>
          <w:rFonts w:ascii="Times New Roman" w:hAnsi="Times New Roman" w:cs="Times New Roman"/>
          <w:bCs/>
          <w:iCs/>
          <w:sz w:val="24"/>
          <w:szCs w:val="24"/>
        </w:rPr>
      </w:pPr>
      <w:r w:rsidRPr="00956879">
        <w:rPr>
          <w:rFonts w:ascii="Times New Roman" w:hAnsi="Times New Roman" w:cs="Times New Roman"/>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781FC4" w:rsidRPr="00956879" w:rsidRDefault="00781FC4" w:rsidP="00781FC4">
      <w:pPr>
        <w:keepNext/>
        <w:tabs>
          <w:tab w:val="left" w:pos="1276"/>
        </w:tabs>
        <w:suppressAutoHyphens/>
        <w:spacing w:after="0"/>
        <w:jc w:val="both"/>
        <w:outlineLvl w:val="1"/>
        <w:rPr>
          <w:rFonts w:ascii="Times New Roman" w:hAnsi="Times New Roman" w:cs="Times New Roman"/>
          <w:b/>
          <w:bCs/>
          <w:iCs/>
          <w:sz w:val="24"/>
          <w:szCs w:val="24"/>
        </w:rPr>
      </w:pPr>
      <w:bookmarkStart w:id="72" w:name="_Toc332045367"/>
      <w:bookmarkStart w:id="73" w:name="_Toc337658252"/>
      <w:bookmarkStart w:id="74" w:name="_Toc338244359"/>
    </w:p>
    <w:p w:rsidR="00781FC4" w:rsidRPr="00956879"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75" w:name="_Toc366067644"/>
      <w:r w:rsidRPr="00956879">
        <w:rPr>
          <w:rFonts w:ascii="Times New Roman" w:hAnsi="Times New Roman" w:cs="Times New Roman"/>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781FC4" w:rsidRPr="00956879" w:rsidRDefault="00781FC4" w:rsidP="00781FC4">
      <w:pPr>
        <w:suppressAutoHyphens/>
        <w:autoSpaceDE w:val="0"/>
        <w:autoSpaceDN w:val="0"/>
        <w:adjustRightInd w:val="0"/>
        <w:spacing w:after="0"/>
        <w:ind w:firstLine="550"/>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781FC4" w:rsidRPr="00956879" w:rsidRDefault="00781FC4" w:rsidP="00781FC4">
      <w:pPr>
        <w:keepNext/>
        <w:tabs>
          <w:tab w:val="left" w:pos="1276"/>
        </w:tabs>
        <w:suppressAutoHyphens/>
        <w:spacing w:after="0"/>
        <w:jc w:val="both"/>
        <w:outlineLvl w:val="1"/>
        <w:rPr>
          <w:rFonts w:ascii="Times New Roman" w:hAnsi="Times New Roman" w:cs="Times New Roman"/>
          <w:b/>
          <w:bCs/>
          <w:iCs/>
          <w:sz w:val="24"/>
          <w:szCs w:val="24"/>
        </w:rPr>
      </w:pPr>
      <w:bookmarkStart w:id="76" w:name="_Toc332045369"/>
      <w:bookmarkStart w:id="77" w:name="_Toc337658254"/>
      <w:bookmarkStart w:id="78" w:name="_Toc338244361"/>
      <w:bookmarkStart w:id="79" w:name="_Toc366067645"/>
    </w:p>
    <w:p w:rsidR="00781FC4" w:rsidRPr="00956879"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r w:rsidRPr="00956879">
        <w:rPr>
          <w:rFonts w:ascii="Times New Roman" w:hAnsi="Times New Roman" w:cs="Times New Roman"/>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781FC4" w:rsidRPr="00956879" w:rsidRDefault="00781FC4" w:rsidP="00781FC4">
      <w:pPr>
        <w:keepNext/>
        <w:spacing w:before="240" w:after="0"/>
        <w:jc w:val="center"/>
        <w:outlineLvl w:val="0"/>
        <w:rPr>
          <w:rFonts w:ascii="Times New Roman" w:hAnsi="Times New Roman" w:cs="Times New Roman"/>
          <w:bCs/>
          <w:kern w:val="32"/>
          <w:sz w:val="24"/>
          <w:szCs w:val="24"/>
          <w:lang w:eastAsia="en-US"/>
        </w:rPr>
      </w:pPr>
      <w:bookmarkStart w:id="80" w:name="_Toc366067646"/>
      <w:r w:rsidRPr="00956879">
        <w:rPr>
          <w:rFonts w:ascii="Times New Roman" w:hAnsi="Times New Roman" w:cs="Times New Roman"/>
          <w:bCs/>
          <w:kern w:val="32"/>
          <w:sz w:val="24"/>
          <w:szCs w:val="24"/>
          <w:lang w:eastAsia="en-US"/>
        </w:rPr>
        <w:t>Реконструкция тепловых сетей от  котельной №1 ул. Пушкина (роддома)</w:t>
      </w:r>
      <w:bookmarkEnd w:id="80"/>
    </w:p>
    <w:p w:rsidR="00781FC4" w:rsidRPr="00956879" w:rsidRDefault="00781FC4" w:rsidP="00781FC4">
      <w:pPr>
        <w:tabs>
          <w:tab w:val="left" w:pos="851"/>
        </w:tabs>
        <w:spacing w:after="0"/>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6F6651" w:rsidRPr="00956879" w:rsidRDefault="006F6651" w:rsidP="00781FC4">
      <w:pPr>
        <w:spacing w:after="0"/>
        <w:ind w:firstLine="708"/>
        <w:jc w:val="both"/>
        <w:rPr>
          <w:rFonts w:ascii="Times New Roman" w:hAnsi="Times New Roman" w:cs="Times New Roman"/>
          <w:sz w:val="24"/>
          <w:szCs w:val="24"/>
        </w:rPr>
      </w:pPr>
    </w:p>
    <w:p w:rsidR="00781FC4" w:rsidRPr="00956879" w:rsidRDefault="00781FC4" w:rsidP="00781FC4">
      <w:pPr>
        <w:tabs>
          <w:tab w:val="left" w:pos="851"/>
        </w:tabs>
        <w:spacing w:after="0"/>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реконструкцию тепловой сети от котельной №1 по ул. Пушкина (роддома) </w:t>
      </w:r>
      <w:r w:rsidRPr="00956879">
        <w:rPr>
          <w:rFonts w:ascii="Times New Roman" w:hAnsi="Times New Roman" w:cs="Times New Roman"/>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0,6/0,66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5,4/5,96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6,0/6,62</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1,1/1,19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2,8/3,25</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7,1/7,81</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18,4/21,31</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25,5/29,12</w:t>
            </w:r>
          </w:p>
        </w:tc>
      </w:tr>
    </w:tbl>
    <w:p w:rsidR="00781FC4" w:rsidRPr="00956879" w:rsidRDefault="00781FC4" w:rsidP="00781FC4">
      <w:pPr>
        <w:keepNext/>
        <w:spacing w:before="240" w:after="0"/>
        <w:ind w:firstLine="65"/>
        <w:jc w:val="center"/>
        <w:outlineLvl w:val="0"/>
        <w:rPr>
          <w:rFonts w:ascii="Times New Roman" w:hAnsi="Times New Roman" w:cs="Times New Roman"/>
          <w:bCs/>
          <w:kern w:val="32"/>
          <w:sz w:val="24"/>
          <w:szCs w:val="24"/>
          <w:lang w:eastAsia="en-US"/>
        </w:rPr>
      </w:pPr>
      <w:bookmarkStart w:id="81" w:name="_Toc366067647"/>
      <w:r w:rsidRPr="00956879">
        <w:rPr>
          <w:rFonts w:ascii="Times New Roman" w:hAnsi="Times New Roman" w:cs="Times New Roman"/>
          <w:bCs/>
          <w:kern w:val="32"/>
          <w:sz w:val="24"/>
          <w:szCs w:val="24"/>
          <w:lang w:eastAsia="en-US"/>
        </w:rPr>
        <w:t>Реконструкция тепловых сетей от  котельной №2 по ул. Б. Пролетарская (ГДРСУ)</w:t>
      </w:r>
      <w:bookmarkEnd w:id="81"/>
    </w:p>
    <w:p w:rsidR="00781FC4" w:rsidRPr="00956879"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781FC4" w:rsidRPr="00956879" w:rsidRDefault="00781FC4" w:rsidP="00781FC4">
      <w:pPr>
        <w:tabs>
          <w:tab w:val="left" w:pos="851"/>
        </w:tabs>
        <w:spacing w:after="0"/>
        <w:jc w:val="center"/>
        <w:rPr>
          <w:rFonts w:ascii="Times New Roman" w:hAnsi="Times New Roman" w:cs="Times New Roman"/>
          <w:b/>
          <w:sz w:val="24"/>
          <w:szCs w:val="24"/>
        </w:rPr>
      </w:pPr>
    </w:p>
    <w:p w:rsidR="00781FC4" w:rsidRDefault="00781FC4" w:rsidP="00781FC4">
      <w:pPr>
        <w:tabs>
          <w:tab w:val="left" w:pos="851"/>
        </w:tabs>
        <w:spacing w:after="0"/>
        <w:jc w:val="center"/>
        <w:rPr>
          <w:rFonts w:ascii="Times New Roman" w:hAnsi="Times New Roman" w:cs="Times New Roman"/>
          <w:sz w:val="24"/>
          <w:szCs w:val="24"/>
        </w:rPr>
      </w:pPr>
      <w:r w:rsidRPr="00956879">
        <w:rPr>
          <w:rFonts w:ascii="Times New Roman" w:hAnsi="Times New Roman" w:cs="Times New Roman"/>
          <w:b/>
          <w:sz w:val="24"/>
          <w:szCs w:val="24"/>
        </w:rPr>
        <w:t>Ориентировочные затраты на реконструкцию тепловой сети от котельной  №2 по ул. Б. Пролетарская (ГДРСУ)</w:t>
      </w:r>
      <w:r w:rsidRPr="00956879">
        <w:rPr>
          <w:rFonts w:ascii="Times New Roman" w:hAnsi="Times New Roman" w:cs="Times New Roman"/>
          <w:sz w:val="24"/>
          <w:szCs w:val="24"/>
        </w:rPr>
        <w:t xml:space="preserve"> (приведены в ценах 2013 года)</w:t>
      </w:r>
    </w:p>
    <w:p w:rsidR="006F6651" w:rsidRPr="00956879" w:rsidRDefault="006F6651" w:rsidP="00781FC4">
      <w:pPr>
        <w:tabs>
          <w:tab w:val="left" w:pos="851"/>
        </w:tabs>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3,8/4,4</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4,2/4,86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0,8/0,87</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1,3/1,61</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5,0/5,73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8,7/10,58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13,7/16,31</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rFonts w:ascii="Times New Roman" w:hAnsi="Times New Roman" w:cs="Times New Roman"/>
          <w:bCs/>
          <w:iCs/>
          <w:sz w:val="24"/>
          <w:szCs w:val="24"/>
          <w:vertAlign w:val="superscript"/>
        </w:rPr>
        <w:t>о</w:t>
      </w:r>
      <w:r w:rsidRPr="00956879">
        <w:rPr>
          <w:rFonts w:ascii="Times New Roman" w:hAnsi="Times New Roman" w:cs="Times New Roman"/>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rFonts w:ascii="Times New Roman" w:hAnsi="Times New Roman" w:cs="Times New Roman"/>
          <w:bCs/>
          <w:iCs/>
          <w:sz w:val="24"/>
          <w:szCs w:val="24"/>
          <w:vertAlign w:val="superscript"/>
        </w:rPr>
        <w:t>о</w:t>
      </w:r>
      <w:r w:rsidRPr="00956879">
        <w:rPr>
          <w:rFonts w:ascii="Times New Roman" w:hAnsi="Times New Roman" w:cs="Times New Roman"/>
          <w:bCs/>
          <w:iCs/>
          <w:sz w:val="24"/>
          <w:szCs w:val="24"/>
        </w:rPr>
        <w:t>С.</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Фактически существующий утвержденный график тепловых сетей является оптимальным.</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781FC4" w:rsidRPr="00956879" w:rsidRDefault="00781FC4" w:rsidP="00781FC4">
      <w:pPr>
        <w:suppressAutoHyphens/>
        <w:spacing w:after="0"/>
        <w:ind w:firstLine="550"/>
        <w:jc w:val="both"/>
        <w:rPr>
          <w:rFonts w:ascii="Times New Roman" w:hAnsi="Times New Roman" w:cs="Times New Roman"/>
          <w:sz w:val="24"/>
          <w:szCs w:val="24"/>
        </w:rPr>
      </w:pPr>
    </w:p>
    <w:p w:rsidR="00781FC4"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82" w:name="_Toc332045370"/>
      <w:bookmarkStart w:id="83" w:name="_Toc337658255"/>
      <w:bookmarkStart w:id="84" w:name="_Toc338244362"/>
      <w:bookmarkStart w:id="85" w:name="_Toc366067648"/>
      <w:r w:rsidRPr="00956879">
        <w:rPr>
          <w:rFonts w:ascii="Times New Roman" w:hAnsi="Times New Roman" w:cs="Times New Roman"/>
          <w:sz w:val="24"/>
          <w:szCs w:val="24"/>
        </w:rPr>
        <w:lastRenderedPageBreak/>
        <w:t>5.4.</w:t>
      </w:r>
      <w:r w:rsidRPr="00956879">
        <w:rPr>
          <w:rFonts w:ascii="Times New Roman" w:hAnsi="Times New Roman" w:cs="Times New Roman"/>
          <w:bCs/>
          <w:iCs/>
          <w:sz w:val="24"/>
          <w:szCs w:val="24"/>
        </w:rPr>
        <w:t>Рекомендуемые  температурные графики отпуска тепла</w:t>
      </w:r>
      <w:bookmarkEnd w:id="82"/>
      <w:bookmarkEnd w:id="83"/>
      <w:bookmarkEnd w:id="84"/>
      <w:bookmarkEnd w:id="85"/>
    </w:p>
    <w:p w:rsidR="006F6651" w:rsidRPr="00956879" w:rsidRDefault="006F6651" w:rsidP="00781FC4">
      <w:pPr>
        <w:keepNext/>
        <w:tabs>
          <w:tab w:val="left" w:pos="1276"/>
        </w:tabs>
        <w:suppressAutoHyphens/>
        <w:spacing w:after="0"/>
        <w:jc w:val="center"/>
        <w:outlineLvl w:val="1"/>
        <w:rPr>
          <w:rFonts w:ascii="Times New Roman" w:hAnsi="Times New Roman" w:cs="Times New Roman"/>
          <w:bCs/>
          <w:iCs/>
          <w:sz w:val="24"/>
          <w:szCs w:val="24"/>
        </w:rPr>
      </w:pP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781FC4" w:rsidRPr="00956879" w:rsidRDefault="00781FC4" w:rsidP="00781FC4">
      <w:pPr>
        <w:shd w:val="clear" w:color="auto" w:fill="FFFFFF"/>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781FC4" w:rsidRPr="00956879" w:rsidRDefault="00781FC4" w:rsidP="00781FC4">
      <w:pPr>
        <w:shd w:val="clear" w:color="auto" w:fill="FFFFFF"/>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выдерживания оптимальных графиков требуется:</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установка, доведение до работоспособного состояния регуляторов температуры в системе горячего водоснабжения.</w:t>
      </w:r>
    </w:p>
    <w:p w:rsidR="00781FC4" w:rsidRPr="00956879" w:rsidRDefault="00781FC4" w:rsidP="00781FC4">
      <w:pPr>
        <w:suppressAutoHyphens/>
        <w:spacing w:after="0"/>
        <w:ind w:firstLine="550"/>
        <w:jc w:val="both"/>
        <w:rPr>
          <w:rFonts w:ascii="Times New Roman" w:hAnsi="Times New Roman" w:cs="Times New Roman"/>
          <w:sz w:val="24"/>
          <w:szCs w:val="24"/>
        </w:rPr>
      </w:pPr>
    </w:p>
    <w:p w:rsidR="00781FC4"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86" w:name="_Toc332045371"/>
      <w:bookmarkStart w:id="87" w:name="_Toc337658256"/>
      <w:bookmarkStart w:id="88" w:name="_Toc338244363"/>
      <w:bookmarkStart w:id="89" w:name="_Toc366067649"/>
      <w:r w:rsidRPr="00956879">
        <w:rPr>
          <w:rFonts w:ascii="Times New Roman" w:hAnsi="Times New Roman" w:cs="Times New Roman"/>
          <w:bCs/>
          <w:iCs/>
          <w:sz w:val="24"/>
          <w:szCs w:val="24"/>
        </w:rPr>
        <w:t>5.5.Предложения по строительству и реконструкции насосных</w:t>
      </w:r>
      <w:bookmarkEnd w:id="86"/>
      <w:r w:rsidRPr="00956879">
        <w:rPr>
          <w:rFonts w:ascii="Times New Roman" w:hAnsi="Times New Roman" w:cs="Times New Roman"/>
          <w:bCs/>
          <w:iCs/>
          <w:sz w:val="24"/>
          <w:szCs w:val="24"/>
        </w:rPr>
        <w:t xml:space="preserve"> станций</w:t>
      </w:r>
      <w:bookmarkEnd w:id="87"/>
      <w:bookmarkEnd w:id="88"/>
      <w:bookmarkEnd w:id="89"/>
    </w:p>
    <w:p w:rsidR="006F6651" w:rsidRPr="00956879" w:rsidRDefault="006F6651" w:rsidP="00781FC4">
      <w:pPr>
        <w:keepNext/>
        <w:tabs>
          <w:tab w:val="left" w:pos="1276"/>
        </w:tabs>
        <w:suppressAutoHyphens/>
        <w:spacing w:after="0"/>
        <w:jc w:val="center"/>
        <w:outlineLvl w:val="1"/>
        <w:rPr>
          <w:rFonts w:ascii="Times New Roman" w:hAnsi="Times New Roman" w:cs="Times New Roman"/>
          <w:bCs/>
          <w:iCs/>
          <w:sz w:val="24"/>
          <w:szCs w:val="24"/>
        </w:rPr>
      </w:pP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781FC4" w:rsidRPr="00956879" w:rsidRDefault="00781FC4" w:rsidP="00781FC4">
      <w:pPr>
        <w:suppressAutoHyphens/>
        <w:spacing w:after="0"/>
        <w:ind w:firstLine="550"/>
        <w:jc w:val="both"/>
        <w:rPr>
          <w:rFonts w:ascii="Times New Roman" w:hAnsi="Times New Roman" w:cs="Times New Roman"/>
          <w:sz w:val="24"/>
          <w:szCs w:val="24"/>
        </w:rPr>
      </w:pPr>
    </w:p>
    <w:p w:rsidR="00781FC4" w:rsidRDefault="00781FC4" w:rsidP="00F43944">
      <w:pPr>
        <w:keepNext/>
        <w:numPr>
          <w:ilvl w:val="0"/>
          <w:numId w:val="1"/>
        </w:numPr>
        <w:tabs>
          <w:tab w:val="num" w:pos="567"/>
          <w:tab w:val="left" w:pos="1100"/>
        </w:tabs>
        <w:suppressAutoHyphens/>
        <w:spacing w:after="0" w:line="240" w:lineRule="auto"/>
        <w:ind w:left="0" w:hanging="550"/>
        <w:jc w:val="center"/>
        <w:outlineLvl w:val="0"/>
        <w:rPr>
          <w:rFonts w:ascii="Times New Roman" w:hAnsi="Times New Roman" w:cs="Times New Roman"/>
          <w:bCs/>
          <w:kern w:val="32"/>
          <w:sz w:val="24"/>
          <w:szCs w:val="24"/>
        </w:rPr>
      </w:pPr>
      <w:r w:rsidRPr="00956879">
        <w:rPr>
          <w:rFonts w:ascii="Times New Roman" w:hAnsi="Times New Roman" w:cs="Times New Roman"/>
          <w:bCs/>
          <w:kern w:val="32"/>
          <w:sz w:val="24"/>
          <w:szCs w:val="24"/>
        </w:rPr>
        <w:t>РАЗДЕЛ 6. ПЕРСПЕКТИВНЫЕ ТОПЛИВНЫЕ БАЛАНСЫ</w:t>
      </w:r>
    </w:p>
    <w:p w:rsidR="006F6651" w:rsidRPr="00956879" w:rsidRDefault="006F6651" w:rsidP="00F43944">
      <w:pPr>
        <w:keepNext/>
        <w:numPr>
          <w:ilvl w:val="0"/>
          <w:numId w:val="1"/>
        </w:numPr>
        <w:tabs>
          <w:tab w:val="num" w:pos="567"/>
          <w:tab w:val="left" w:pos="1100"/>
        </w:tabs>
        <w:suppressAutoHyphens/>
        <w:spacing w:after="0" w:line="240" w:lineRule="auto"/>
        <w:ind w:left="0" w:hanging="550"/>
        <w:jc w:val="center"/>
        <w:outlineLvl w:val="0"/>
        <w:rPr>
          <w:rFonts w:ascii="Times New Roman" w:hAnsi="Times New Roman" w:cs="Times New Roman"/>
          <w:bCs/>
          <w:kern w:val="32"/>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Резервное топливо на момент разработки схемы теплоснабжения не присутствовало на источниках теплоснабжения.</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Для всех котельных на перспективу сохранен существующий топливный режим, то есть без резервного и аварийного топлива.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В соответствии с требованиями СНиП </w:t>
      </w:r>
      <w:r w:rsidRPr="00956879">
        <w:rPr>
          <w:rFonts w:ascii="Times New Roman" w:hAnsi="Times New Roman" w:cs="Times New Roman"/>
          <w:bCs/>
          <w:iCs/>
          <w:sz w:val="24"/>
          <w:szCs w:val="24"/>
          <w:lang w:val="en-US"/>
        </w:rPr>
        <w:t>II</w:t>
      </w:r>
      <w:r w:rsidRPr="00956879">
        <w:rPr>
          <w:rFonts w:ascii="Times New Roman" w:hAnsi="Times New Roman" w:cs="Times New Roman"/>
          <w:bCs/>
          <w:iCs/>
          <w:sz w:val="24"/>
          <w:szCs w:val="24"/>
        </w:rPr>
        <w:t>-35-76* «Котельные установки», так как на котельных есть резервное топливо, аварийное топливо не требуется.</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ab/>
        <w:t>Перспективные топливные балансы по теплоисточникам города представлены в таблице ниже.</w:t>
      </w:r>
    </w:p>
    <w:p w:rsidR="00781FC4" w:rsidRPr="00956879" w:rsidRDefault="00781FC4" w:rsidP="00781FC4">
      <w:pPr>
        <w:suppressAutoHyphens/>
        <w:autoSpaceDE w:val="0"/>
        <w:autoSpaceDN w:val="0"/>
        <w:adjustRightInd w:val="0"/>
        <w:spacing w:after="0"/>
        <w:jc w:val="both"/>
        <w:rPr>
          <w:rFonts w:ascii="Times New Roman" w:hAnsi="Times New Roman" w:cs="Times New Roman"/>
          <w:bCs/>
          <w:iCs/>
          <w:sz w:val="24"/>
          <w:szCs w:val="24"/>
        </w:rPr>
      </w:pPr>
    </w:p>
    <w:p w:rsidR="00781FC4" w:rsidRDefault="00781FC4" w:rsidP="00781FC4">
      <w:pPr>
        <w:spacing w:after="0"/>
        <w:rPr>
          <w:rFonts w:ascii="Times New Roman" w:hAnsi="Times New Roman" w:cs="Times New Roman"/>
          <w:sz w:val="24"/>
          <w:szCs w:val="24"/>
        </w:rPr>
      </w:pPr>
    </w:p>
    <w:p w:rsidR="006F6651" w:rsidRPr="00956879" w:rsidRDefault="006F6651" w:rsidP="00781FC4">
      <w:pPr>
        <w:spacing w:after="0"/>
        <w:rPr>
          <w:rFonts w:ascii="Times New Roman" w:hAnsi="Times New Roman" w:cs="Times New Roman"/>
          <w:sz w:val="24"/>
          <w:szCs w:val="24"/>
        </w:rPr>
        <w:sectPr w:rsidR="006F6651" w:rsidRPr="00956879" w:rsidSect="00781FC4">
          <w:footerReference w:type="default" r:id="rId16"/>
          <w:pgSz w:w="11906" w:h="16838"/>
          <w:pgMar w:top="1134" w:right="567" w:bottom="851" w:left="1134" w:header="708" w:footer="708" w:gutter="0"/>
          <w:pgNumType w:start="4"/>
          <w:cols w:space="708"/>
          <w:docGrid w:linePitch="360"/>
        </w:sectPr>
      </w:pPr>
    </w:p>
    <w:tbl>
      <w:tblPr>
        <w:tblW w:w="5000" w:type="pct"/>
        <w:tblLook w:val="0000"/>
      </w:tblPr>
      <w:tblGrid>
        <w:gridCol w:w="384"/>
        <w:gridCol w:w="2839"/>
        <w:gridCol w:w="449"/>
        <w:gridCol w:w="449"/>
        <w:gridCol w:w="450"/>
        <w:gridCol w:w="450"/>
        <w:gridCol w:w="450"/>
        <w:gridCol w:w="450"/>
        <w:gridCol w:w="450"/>
        <w:gridCol w:w="450"/>
        <w:gridCol w:w="450"/>
        <w:gridCol w:w="450"/>
        <w:gridCol w:w="450"/>
        <w:gridCol w:w="450"/>
        <w:gridCol w:w="450"/>
        <w:gridCol w:w="450"/>
        <w:gridCol w:w="450"/>
        <w:gridCol w:w="450"/>
      </w:tblGrid>
      <w:tr w:rsidR="00781FC4" w:rsidRPr="00956879" w:rsidTr="00781FC4">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Годовой расход топлива (тыс.м3, тонн)</w:t>
            </w:r>
          </w:p>
        </w:tc>
      </w:tr>
      <w:tr w:rsidR="00781FC4" w:rsidRPr="00956879" w:rsidTr="00781FC4">
        <w:trPr>
          <w:trHeight w:val="465"/>
        </w:trPr>
        <w:tc>
          <w:tcPr>
            <w:tcW w:w="192" w:type="pct"/>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2028</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областной формы собственности</w:t>
            </w:r>
          </w:p>
        </w:tc>
      </w:tr>
      <w:tr w:rsidR="00781FC4" w:rsidRPr="00956879" w:rsidTr="00781FC4">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r>
      <w:tr w:rsidR="00781FC4" w:rsidRPr="00956879" w:rsidTr="00781FC4">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r>
      <w:tr w:rsidR="00781FC4" w:rsidRPr="00956879" w:rsidTr="00781FC4">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Муниципальные котельные</w:t>
            </w:r>
          </w:p>
        </w:tc>
      </w:tr>
      <w:tr w:rsidR="00781FC4" w:rsidRPr="00956879" w:rsidTr="00781FC4">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r>
      <w:tr w:rsidR="00781FC4" w:rsidRPr="00956879" w:rsidTr="00781FC4">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r>
      <w:tr w:rsidR="00781FC4" w:rsidRPr="00956879" w:rsidTr="00781FC4">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r>
      <w:tr w:rsidR="00781FC4" w:rsidRPr="00956879" w:rsidTr="00781FC4">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r>
      <w:tr w:rsidR="00781FC4" w:rsidRPr="00956879" w:rsidTr="00781FC4">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Вновь вводимые источники тепла</w:t>
            </w:r>
          </w:p>
        </w:tc>
      </w:tr>
      <w:tr w:rsidR="00781FC4" w:rsidRPr="00956879" w:rsidTr="00781FC4">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w:t>
            </w:r>
          </w:p>
        </w:tc>
        <w:tc>
          <w:tcPr>
            <w:tcW w:w="1435" w:type="pct"/>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r>
    </w:tbl>
    <w:p w:rsidR="00781FC4" w:rsidRPr="00956879" w:rsidRDefault="00781FC4" w:rsidP="00781FC4">
      <w:pPr>
        <w:spacing w:after="0"/>
        <w:rPr>
          <w:rFonts w:ascii="Times New Roman" w:hAnsi="Times New Roman" w:cs="Times New Roman"/>
          <w:sz w:val="24"/>
          <w:szCs w:val="24"/>
        </w:rPr>
        <w:sectPr w:rsidR="00781FC4" w:rsidRPr="00956879" w:rsidSect="00781FC4">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88"/>
        <w:gridCol w:w="288"/>
        <w:gridCol w:w="288"/>
        <w:gridCol w:w="288"/>
        <w:gridCol w:w="288"/>
        <w:gridCol w:w="288"/>
        <w:gridCol w:w="288"/>
        <w:gridCol w:w="288"/>
        <w:gridCol w:w="288"/>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590"/>
      </w:tblGrid>
      <w:tr w:rsidR="00781FC4" w:rsidRPr="00956879" w:rsidTr="00781FC4">
        <w:trPr>
          <w:trHeight w:val="255"/>
        </w:trPr>
        <w:tc>
          <w:tcPr>
            <w:tcW w:w="306" w:type="pct"/>
            <w:vMerge w:val="restart"/>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Наименование организац</w:t>
            </w:r>
            <w:r w:rsidRPr="00956879">
              <w:rPr>
                <w:rFonts w:ascii="Times New Roman" w:hAnsi="Times New Roman" w:cs="Times New Roman"/>
                <w:b/>
                <w:bCs/>
                <w:sz w:val="24"/>
                <w:szCs w:val="24"/>
              </w:rPr>
              <w:lastRenderedPageBreak/>
              <w:t>ии, на балансе которой находится котельная</w:t>
            </w:r>
          </w:p>
        </w:tc>
        <w:tc>
          <w:tcPr>
            <w:tcW w:w="4411" w:type="pct"/>
            <w:gridSpan w:val="3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Годовой расход условного топлива на котельной,т.у.т</w:t>
            </w:r>
          </w:p>
        </w:tc>
        <w:tc>
          <w:tcPr>
            <w:tcW w:w="283" w:type="pct"/>
            <w:vMerge w:val="restart"/>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Максимальный часово</w:t>
            </w:r>
            <w:r w:rsidRPr="00956879">
              <w:rPr>
                <w:rFonts w:ascii="Times New Roman" w:hAnsi="Times New Roman" w:cs="Times New Roman"/>
                <w:b/>
                <w:bCs/>
                <w:sz w:val="24"/>
                <w:szCs w:val="24"/>
              </w:rPr>
              <w:lastRenderedPageBreak/>
              <w:t>й расход топлива, т.у.т/ч</w:t>
            </w:r>
          </w:p>
        </w:tc>
      </w:tr>
      <w:tr w:rsidR="00781FC4" w:rsidRPr="00956879" w:rsidTr="00781FC4">
        <w:trPr>
          <w:trHeight w:val="255"/>
        </w:trPr>
        <w:tc>
          <w:tcPr>
            <w:tcW w:w="306" w:type="pct"/>
            <w:vMerge/>
            <w:vAlign w:val="center"/>
          </w:tcPr>
          <w:p w:rsidR="00781FC4" w:rsidRPr="00956879" w:rsidRDefault="00781FC4" w:rsidP="00781FC4">
            <w:pPr>
              <w:spacing w:after="0"/>
              <w:rPr>
                <w:rFonts w:ascii="Times New Roman" w:hAnsi="Times New Roman" w:cs="Times New Roman"/>
                <w:b/>
                <w:bCs/>
                <w:sz w:val="24"/>
                <w:szCs w:val="24"/>
              </w:rPr>
            </w:pP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2013</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2014</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2015</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2016</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2017</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2018</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2019</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2020</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2021</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2022</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2023</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2024</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2025</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2026</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2027</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2028</w:t>
            </w:r>
          </w:p>
        </w:tc>
        <w:tc>
          <w:tcPr>
            <w:tcW w:w="283" w:type="pct"/>
            <w:vMerge/>
            <w:vAlign w:val="center"/>
          </w:tcPr>
          <w:p w:rsidR="00781FC4" w:rsidRPr="00956879" w:rsidRDefault="00781FC4" w:rsidP="00781FC4">
            <w:pPr>
              <w:spacing w:after="0"/>
              <w:rPr>
                <w:rFonts w:ascii="Times New Roman" w:hAnsi="Times New Roman" w:cs="Times New Roman"/>
                <w:b/>
                <w:bCs/>
                <w:sz w:val="24"/>
                <w:szCs w:val="24"/>
              </w:rPr>
            </w:pPr>
          </w:p>
        </w:tc>
      </w:tr>
      <w:tr w:rsidR="00781FC4" w:rsidRPr="00956879" w:rsidTr="00781FC4">
        <w:trPr>
          <w:trHeight w:val="930"/>
        </w:trPr>
        <w:tc>
          <w:tcPr>
            <w:tcW w:w="306" w:type="pct"/>
            <w:vMerge/>
            <w:vAlign w:val="center"/>
          </w:tcPr>
          <w:p w:rsidR="00781FC4" w:rsidRPr="00956879" w:rsidRDefault="00781FC4" w:rsidP="00781FC4">
            <w:pPr>
              <w:spacing w:after="0"/>
              <w:rPr>
                <w:rFonts w:ascii="Times New Roman" w:hAnsi="Times New Roman" w:cs="Times New Roman"/>
                <w:b/>
                <w:bCs/>
                <w:sz w:val="24"/>
                <w:szCs w:val="24"/>
              </w:rPr>
            </w:pP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283" w:type="pct"/>
            <w:vMerge/>
            <w:vAlign w:val="center"/>
          </w:tcPr>
          <w:p w:rsidR="00781FC4" w:rsidRPr="00956879" w:rsidRDefault="00781FC4" w:rsidP="00781FC4">
            <w:pPr>
              <w:spacing w:after="0"/>
              <w:rPr>
                <w:rFonts w:ascii="Times New Roman" w:hAnsi="Times New Roman" w:cs="Times New Roman"/>
                <w:b/>
                <w:bCs/>
                <w:sz w:val="24"/>
                <w:szCs w:val="24"/>
              </w:rPr>
            </w:pP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Государственные котельные областной формы собственности</w:t>
            </w:r>
          </w:p>
        </w:tc>
      </w:tr>
      <w:tr w:rsidR="00781FC4" w:rsidRPr="00956879" w:rsidTr="00781FC4">
        <w:trPr>
          <w:trHeight w:val="846"/>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0,49</w:t>
            </w:r>
          </w:p>
        </w:tc>
      </w:tr>
      <w:tr w:rsidR="00781FC4" w:rsidRPr="00956879" w:rsidTr="00781FC4">
        <w:trPr>
          <w:trHeight w:val="845"/>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Ул.Б.Пролетарская ГДРСУ</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0,42</w:t>
            </w:r>
          </w:p>
        </w:tc>
      </w:tr>
      <w:tr w:rsidR="00781FC4" w:rsidRPr="00956879" w:rsidTr="00781FC4">
        <w:trPr>
          <w:trHeight w:val="51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0,03</w:t>
            </w: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trHeight w:val="87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ул.К.Маркса  д.7</w:t>
            </w:r>
            <w:r w:rsidRPr="00956879">
              <w:rPr>
                <w:rFonts w:ascii="Times New Roman" w:hAnsi="Times New Roman" w:cs="Times New Roman"/>
                <w:sz w:val="24"/>
                <w:szCs w:val="24"/>
              </w:rPr>
              <w:lastRenderedPageBreak/>
              <w:t>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0,57</w:t>
            </w: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Муниципальные котельные</w:t>
            </w:r>
          </w:p>
        </w:tc>
      </w:tr>
      <w:tr w:rsidR="00781FC4" w:rsidRPr="00956879" w:rsidTr="00781FC4">
        <w:trPr>
          <w:trHeight w:val="845"/>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Сычевка,ул. Гоголя,26(баня) (уголь)</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0,05</w:t>
            </w:r>
          </w:p>
        </w:tc>
      </w:tr>
      <w:tr w:rsidR="00781FC4" w:rsidRPr="00956879" w:rsidTr="00781FC4">
        <w:trPr>
          <w:trHeight w:val="60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Сычевка,ул. Гоголя,26(баня) (газ)</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0,04</w:t>
            </w:r>
          </w:p>
        </w:tc>
      </w:tr>
      <w:tr w:rsidR="00781FC4" w:rsidRPr="00956879" w:rsidTr="00781FC4">
        <w:trPr>
          <w:trHeight w:val="51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 Винокурова 34 МДОУ д/сад №2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0,01</w:t>
            </w:r>
          </w:p>
        </w:tc>
      </w:tr>
      <w:tr w:rsidR="00781FC4" w:rsidRPr="00956879" w:rsidTr="00781FC4">
        <w:trPr>
          <w:trHeight w:val="987"/>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ул.Б.Пролетарская д. 34 (Кот. </w:t>
            </w:r>
            <w:r w:rsidRPr="00956879">
              <w:rPr>
                <w:rFonts w:ascii="Times New Roman" w:hAnsi="Times New Roman" w:cs="Times New Roman"/>
                <w:sz w:val="24"/>
                <w:szCs w:val="24"/>
              </w:rPr>
              <w:lastRenderedPageBreak/>
              <w:t>№1)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0,66</w:t>
            </w:r>
          </w:p>
        </w:tc>
      </w:tr>
      <w:tr w:rsidR="00781FC4" w:rsidRPr="00956879" w:rsidTr="00781FC4">
        <w:trPr>
          <w:trHeight w:val="973"/>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ул. Октябрьская д.8  (Кот. №2)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0,29</w:t>
            </w: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Вновь вводимые источники тепла</w:t>
            </w:r>
          </w:p>
        </w:tc>
      </w:tr>
      <w:tr w:rsidR="00781FC4" w:rsidRPr="00956879" w:rsidTr="00781FC4">
        <w:trPr>
          <w:trHeight w:val="765"/>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Индивидуальные котлоагрегаты для отопления малоэтажной (2-4 эт.) и индивидуальной застройки</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0,00083</w:t>
            </w:r>
          </w:p>
        </w:tc>
      </w:tr>
    </w:tbl>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keepNext/>
        <w:numPr>
          <w:ilvl w:val="0"/>
          <w:numId w:val="1"/>
        </w:numPr>
        <w:tabs>
          <w:tab w:val="num" w:pos="567"/>
          <w:tab w:val="left" w:pos="1100"/>
        </w:tabs>
        <w:suppressAutoHyphens/>
        <w:spacing w:after="0" w:line="240" w:lineRule="auto"/>
        <w:ind w:left="0" w:hanging="550"/>
        <w:jc w:val="center"/>
        <w:outlineLvl w:val="0"/>
        <w:rPr>
          <w:rFonts w:ascii="Times New Roman" w:hAnsi="Times New Roman" w:cs="Times New Roman"/>
          <w:bCs/>
          <w:kern w:val="32"/>
          <w:sz w:val="24"/>
          <w:szCs w:val="24"/>
        </w:rPr>
      </w:pPr>
      <w:bookmarkStart w:id="90" w:name="_Toc365363119"/>
      <w:bookmarkStart w:id="91" w:name="_Toc365363411"/>
      <w:bookmarkStart w:id="92" w:name="_Toc366068878"/>
      <w:r w:rsidRPr="00956879">
        <w:rPr>
          <w:rFonts w:ascii="Times New Roman" w:hAnsi="Times New Roman" w:cs="Times New Roman"/>
          <w:bCs/>
          <w:kern w:val="32"/>
          <w:sz w:val="24"/>
          <w:szCs w:val="24"/>
        </w:rPr>
        <w:t>Раздел 7. Инвестиции в строительство, реконструкцию и техническое перевооружение</w:t>
      </w:r>
      <w:bookmarkEnd w:id="90"/>
      <w:bookmarkEnd w:id="91"/>
      <w:bookmarkEnd w:id="92"/>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lastRenderedPageBreak/>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781FC4" w:rsidRPr="00956879" w:rsidRDefault="00781FC4" w:rsidP="00781FC4">
      <w:pPr>
        <w:keepNext/>
        <w:spacing w:before="120" w:after="0"/>
        <w:ind w:left="284"/>
        <w:jc w:val="center"/>
        <w:outlineLvl w:val="2"/>
        <w:rPr>
          <w:rFonts w:ascii="Times New Roman" w:hAnsi="Times New Roman" w:cs="Times New Roman"/>
          <w:sz w:val="24"/>
          <w:szCs w:val="24"/>
        </w:rPr>
      </w:pPr>
      <w:bookmarkStart w:id="93" w:name="_Toc366068879"/>
      <w:r w:rsidRPr="00956879">
        <w:rPr>
          <w:rFonts w:ascii="Times New Roman" w:hAnsi="Times New Roman" w:cs="Times New Roman"/>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781FC4" w:rsidRPr="00956879"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4" w:name="_Toc366068880"/>
      <w:r w:rsidRPr="00956879">
        <w:rPr>
          <w:rFonts w:ascii="Times New Roman" w:hAnsi="Times New Roman" w:cs="Times New Roman"/>
          <w:bCs/>
          <w:kern w:val="32"/>
          <w:sz w:val="24"/>
          <w:szCs w:val="24"/>
          <w:lang w:eastAsia="en-US"/>
        </w:rPr>
        <w:t>7.1. Строительство новой газовой котельной взамен котельной №1 ул. Пушкина (роддома)</w:t>
      </w:r>
      <w:bookmarkEnd w:id="94"/>
    </w:p>
    <w:p w:rsidR="00781FC4"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5" w:name="_Toc366068881"/>
      <w:r w:rsidRPr="00956879">
        <w:rPr>
          <w:rFonts w:ascii="Times New Roman" w:hAnsi="Times New Roman" w:cs="Times New Roman"/>
          <w:bCs/>
          <w:kern w:val="32"/>
          <w:sz w:val="24"/>
          <w:szCs w:val="24"/>
          <w:lang w:eastAsia="en-US"/>
        </w:rPr>
        <w:t>Обоснование необходимости строительства:</w:t>
      </w:r>
      <w:bookmarkEnd w:id="95"/>
    </w:p>
    <w:p w:rsidR="006F6651" w:rsidRPr="00956879" w:rsidRDefault="006F6651" w:rsidP="00781FC4">
      <w:pPr>
        <w:keepNext/>
        <w:spacing w:before="240" w:after="0"/>
        <w:ind w:left="643" w:hanging="36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lastRenderedPageBreak/>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781FC4" w:rsidRPr="00956879"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781FC4" w:rsidRDefault="00781FC4" w:rsidP="00781FC4">
      <w:pPr>
        <w:tabs>
          <w:tab w:val="left" w:pos="851"/>
        </w:tabs>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2016 году.</w:t>
      </w:r>
    </w:p>
    <w:p w:rsidR="006F6651" w:rsidRPr="00956879" w:rsidRDefault="006F6651" w:rsidP="00781FC4">
      <w:pPr>
        <w:tabs>
          <w:tab w:val="left" w:pos="851"/>
        </w:tabs>
        <w:spacing w:after="0"/>
        <w:ind w:firstLine="708"/>
        <w:jc w:val="both"/>
        <w:rPr>
          <w:rFonts w:ascii="Times New Roman" w:hAnsi="Times New Roman" w:cs="Times New Roman"/>
          <w:sz w:val="24"/>
          <w:szCs w:val="24"/>
        </w:rPr>
      </w:pP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№1 по ул. Пушкина (роддома) </w:t>
      </w: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0,7/0,77</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11,7/12,91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12,4/13,68</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2,2/2,46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1,3/1,56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14,6/16,14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8,8/10,24</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23,4/26,38</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реконструкцию тепловой сети от котельной №1 по ул. Пушкина (роддома) </w:t>
      </w: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0,6/0,66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5,4/5,96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6,0/6,62</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1,1/1,19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2,8/3,25</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7,1/7,81</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18,4/21,31</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25,5/29,12</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781FC4" w:rsidRPr="00956879" w:rsidRDefault="00781FC4" w:rsidP="00781FC4">
      <w:pPr>
        <w:spacing w:after="0"/>
        <w:ind w:firstLine="709"/>
        <w:jc w:val="both"/>
        <w:rPr>
          <w:rFonts w:ascii="Times New Roman" w:hAnsi="Times New Roman" w:cs="Times New Roman"/>
          <w:b/>
          <w:sz w:val="24"/>
          <w:szCs w:val="24"/>
          <w:u w:val="single"/>
        </w:rPr>
      </w:pPr>
      <w:r w:rsidRPr="00956879">
        <w:rPr>
          <w:rFonts w:ascii="Times New Roman" w:hAnsi="Times New Roman" w:cs="Times New Roman"/>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648" w:type="pct"/>
            <w:shd w:val="clear" w:color="auto" w:fill="FFFFFF"/>
            <w:noWrap/>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Исходные данные</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природный газ, руб./куб.м.</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7,63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14,27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14,66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15,04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электрическую энергию, руб./Гкал</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12,26</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холодную воду, руб./куб.м</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19,31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25,12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27,18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29,27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34,73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канализацию, руб./куб.м.</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22,15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34,42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39,70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продажу тепловой энергии, руб. Гкал</w:t>
            </w:r>
          </w:p>
          <w:p w:rsidR="00781FC4" w:rsidRPr="00956879" w:rsidRDefault="00781FC4" w:rsidP="00781FC4">
            <w:pPr>
              <w:spacing w:after="0"/>
              <w:jc w:val="center"/>
              <w:rPr>
                <w:rFonts w:ascii="Times New Roman" w:hAnsi="Times New Roman" w:cs="Times New Roman"/>
                <w:color w:val="000000"/>
                <w:sz w:val="24"/>
                <w:szCs w:val="24"/>
              </w:rPr>
            </w:pP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2595,32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2854,85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3111,78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3376,28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3653,14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3934,43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4190,17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4437,39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4668,13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4887,54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5117,25</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природного газа котельной, куб.м.</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электрической энергии, кВтч</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w:t>
            </w:r>
            <w:r w:rsidRPr="00956879">
              <w:rPr>
                <w:rFonts w:ascii="Times New Roman" w:hAnsi="Times New Roman" w:cs="Times New Roman"/>
                <w:color w:val="000000"/>
                <w:sz w:val="24"/>
                <w:szCs w:val="24"/>
              </w:rPr>
              <w:lastRenderedPageBreak/>
              <w:t>холодной воды котельной, куб.м.</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w:t>
            </w:r>
            <w:r w:rsidRPr="00956879">
              <w:rPr>
                <w:rFonts w:ascii="Times New Roman" w:hAnsi="Times New Roman" w:cs="Times New Roman"/>
                <w:color w:val="000000"/>
                <w:sz w:val="24"/>
                <w:szCs w:val="24"/>
              </w:rPr>
              <w:lastRenderedPageBreak/>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31803,333</w:t>
            </w:r>
            <w:r w:rsidRPr="00956879">
              <w:rPr>
                <w:rFonts w:ascii="Times New Roman" w:hAnsi="Times New Roman" w:cs="Times New Roman"/>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31803,333</w:t>
            </w:r>
            <w:r w:rsidRPr="00956879">
              <w:rPr>
                <w:rFonts w:ascii="Times New Roman" w:hAnsi="Times New Roman" w:cs="Times New Roman"/>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9</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Количество стоков от котельной, куб.м.</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Коэффициент амортизационных отчислений,%</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Отпуск тепловой энергии, Гкал</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Численность персонала, чел. (см. вкладку численность)</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21153,7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20040,3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18926,95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17813,6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16700,25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15586,9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14473,55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13360,2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12246,85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11133,5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10020,15</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Сумма кредита,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44400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Процентная ставка, тыс.руб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469"/>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 xml:space="preserve">Определение эксплуатационных </w:t>
            </w:r>
            <w:r w:rsidRPr="00956879">
              <w:rPr>
                <w:rFonts w:ascii="Times New Roman" w:hAnsi="Times New Roman" w:cs="Times New Roman"/>
                <w:b/>
                <w:bCs/>
                <w:color w:val="000000"/>
                <w:sz w:val="24"/>
                <w:szCs w:val="24"/>
              </w:rPr>
              <w:lastRenderedPageBreak/>
              <w:t>затрат</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топливо,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11449,2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12765,9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14170,1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15658,0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17223,8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18670,6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19641,4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20623,5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21407,2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21985,2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22556,8</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водоснабжение,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614,1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675,5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736,3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798,9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931,0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991,5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1104,6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1156,5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1210,9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канализацию,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48,5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54,7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63,1</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электроэнергию,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3070,7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3236,5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3398,4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3575,1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3757,4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3919,0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4083,6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4210,2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4298,6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4388,9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амортизационных отчислений,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материалы,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207,8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282,7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329,7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356,1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384,6</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Затраты на оплату труда,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683,5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738,2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1004,3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1265,1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1366,3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затрат на ремонт,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863,1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932,2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1006,8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1087,3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1174,3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1268,2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1369,7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1479,3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1597,6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1725,4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цеховых </w:t>
            </w:r>
            <w:r w:rsidRPr="00956879">
              <w:rPr>
                <w:rFonts w:ascii="Times New Roman" w:hAnsi="Times New Roman" w:cs="Times New Roman"/>
                <w:color w:val="000000"/>
                <w:sz w:val="24"/>
                <w:szCs w:val="24"/>
              </w:rPr>
              <w:lastRenderedPageBreak/>
              <w:t>расходов,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151,9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164,0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241,0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281,1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327,9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10.</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общеэксплуатационных расходов,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997,3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1077,1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1163,2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1256,3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1356,8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1465,3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1582,6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1709,2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1845,9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1993,6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2153,1</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Прочие затраты,тыс.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376,1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406,2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473,8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552,6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596,9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812,0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Отчисления от ФОТ,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353,8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382,1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412,6</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имущество,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465,4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440,9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416,4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367,4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342,9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293,9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269,4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244,9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220,4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Выплаты по кредиту,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10656,0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10034,4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9412,8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8791,2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8169,6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7548,0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6926,4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6304,8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5683,2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5061,6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Итого эксплуатационные затраты,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30494,7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31728,7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33004,1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34383,9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35884,5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37299,6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38240,7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39225,1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40002,9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40570,4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36735,4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прибыли</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Выработка тепловой энергии,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24761,9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27238,1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29689,5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32213,1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34854,6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37538,4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39978,4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42337,1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44538,7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46632,0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48823,7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Прибыль,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-5732,8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-4490,6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-3314,5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-2170,8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-1029,9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238,8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1737,7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4535,8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6061,6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12088,3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прибыль,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347,5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1212,3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2417,7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Чистая прибыль</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-5732,8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-4490,6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-3314,5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-2170,8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-1029,9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1390,2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2489,6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3628,6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4849,3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9670,7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Доход от инвестиций,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-16832,8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-21323,4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-24638,0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-26808,8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-27838,7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-27647,7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-26257,5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-23767,9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-20139,2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-15290,0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-5619,3</w:t>
            </w:r>
          </w:p>
        </w:tc>
      </w:tr>
    </w:tbl>
    <w:p w:rsidR="00781FC4" w:rsidRPr="00956879" w:rsidRDefault="00781FC4" w:rsidP="00781FC4">
      <w:pPr>
        <w:tabs>
          <w:tab w:val="left" w:pos="2824"/>
        </w:tabs>
        <w:spacing w:after="0"/>
        <w:rPr>
          <w:rFonts w:ascii="Times New Roman" w:hAnsi="Times New Roman" w:cs="Times New Roman"/>
          <w:sz w:val="24"/>
          <w:szCs w:val="24"/>
        </w:rPr>
        <w:sectPr w:rsidR="00781FC4" w:rsidRPr="00956879" w:rsidSect="00781FC4">
          <w:footerReference w:type="default" r:id="rId17"/>
          <w:type w:val="continuous"/>
          <w:pgSz w:w="11906" w:h="16838"/>
          <w:pgMar w:top="1134" w:right="567" w:bottom="851" w:left="1134" w:header="709" w:footer="709" w:gutter="0"/>
          <w:cols w:space="708"/>
          <w:docGrid w:linePitch="360"/>
        </w:sectPr>
      </w:pPr>
    </w:p>
    <w:p w:rsidR="00781FC4" w:rsidRPr="00956879" w:rsidRDefault="00781FC4" w:rsidP="00781FC4">
      <w:pPr>
        <w:tabs>
          <w:tab w:val="left" w:pos="2824"/>
        </w:tabs>
        <w:spacing w:after="0"/>
        <w:rPr>
          <w:rFonts w:ascii="Times New Roman" w:hAnsi="Times New Roman" w:cs="Times New Roman"/>
          <w:sz w:val="24"/>
          <w:szCs w:val="24"/>
        </w:rPr>
      </w:pPr>
      <w:r w:rsidRPr="00956879">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1009276</wp:posOffset>
            </wp:positionH>
            <wp:positionV relativeFrom="paragraph">
              <wp:posOffset>55203</wp:posOffset>
            </wp:positionV>
            <wp:extent cx="4616663" cy="2624111"/>
            <wp:effectExtent l="9151" t="3768" r="3336" b="1021"/>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lang w:val="en-US"/>
        </w:rPr>
        <w:t>IRR</w:t>
      </w:r>
      <w:r w:rsidRPr="00956879">
        <w:rPr>
          <w:rFonts w:ascii="Times New Roman" w:hAnsi="Times New Roman" w:cs="Times New Roman"/>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781FC4" w:rsidRPr="00956879" w:rsidRDefault="00781FC4" w:rsidP="00781FC4">
      <w:pPr>
        <w:keepNext/>
        <w:spacing w:before="240" w:after="0"/>
        <w:ind w:left="283"/>
        <w:jc w:val="center"/>
        <w:outlineLvl w:val="0"/>
        <w:rPr>
          <w:rFonts w:ascii="Times New Roman" w:hAnsi="Times New Roman" w:cs="Times New Roman"/>
          <w:bCs/>
          <w:kern w:val="32"/>
          <w:sz w:val="24"/>
          <w:szCs w:val="24"/>
          <w:lang w:eastAsia="en-US"/>
        </w:rPr>
      </w:pPr>
      <w:bookmarkStart w:id="96" w:name="_Toc366068882"/>
      <w:r w:rsidRPr="00956879">
        <w:rPr>
          <w:rFonts w:ascii="Times New Roman" w:hAnsi="Times New Roman" w:cs="Times New Roman"/>
          <w:b/>
          <w:bCs/>
          <w:kern w:val="32"/>
          <w:sz w:val="24"/>
          <w:szCs w:val="24"/>
          <w:lang w:eastAsia="en-US"/>
        </w:rPr>
        <w:t>7</w:t>
      </w:r>
      <w:r w:rsidRPr="00956879">
        <w:rPr>
          <w:rFonts w:ascii="Times New Roman" w:hAnsi="Times New Roman" w:cs="Times New Roman"/>
          <w:bCs/>
          <w:kern w:val="32"/>
          <w:sz w:val="24"/>
          <w:szCs w:val="24"/>
          <w:lang w:eastAsia="en-US"/>
        </w:rPr>
        <w:t>.2. Строительство новой газовой котельной взамен котельной №</w:t>
      </w:r>
      <w:r w:rsidR="006F6651">
        <w:rPr>
          <w:rFonts w:ascii="Times New Roman" w:hAnsi="Times New Roman" w:cs="Times New Roman"/>
          <w:bCs/>
          <w:kern w:val="32"/>
          <w:sz w:val="24"/>
          <w:szCs w:val="24"/>
          <w:lang w:eastAsia="en-US"/>
        </w:rPr>
        <w:t xml:space="preserve">2 по   </w:t>
      </w:r>
      <w:r w:rsidRPr="00956879">
        <w:rPr>
          <w:rFonts w:ascii="Times New Roman" w:hAnsi="Times New Roman" w:cs="Times New Roman"/>
          <w:bCs/>
          <w:kern w:val="32"/>
          <w:sz w:val="24"/>
          <w:szCs w:val="24"/>
          <w:lang w:eastAsia="en-US"/>
        </w:rPr>
        <w:t>ул. Б. Пролетарская (ГДРСУ)</w:t>
      </w:r>
      <w:bookmarkEnd w:id="96"/>
    </w:p>
    <w:p w:rsidR="00781FC4"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7" w:name="_Toc366068883"/>
      <w:r w:rsidRPr="00956879">
        <w:rPr>
          <w:rFonts w:ascii="Times New Roman" w:hAnsi="Times New Roman" w:cs="Times New Roman"/>
          <w:bCs/>
          <w:kern w:val="32"/>
          <w:sz w:val="24"/>
          <w:szCs w:val="24"/>
          <w:lang w:eastAsia="en-US"/>
        </w:rPr>
        <w:t>Обоснование необходимости строительства:</w:t>
      </w:r>
      <w:bookmarkEnd w:id="97"/>
    </w:p>
    <w:p w:rsidR="006F6651" w:rsidRPr="00956879" w:rsidRDefault="006F6651" w:rsidP="00781FC4">
      <w:pPr>
        <w:keepNext/>
        <w:spacing w:before="240" w:after="0"/>
        <w:ind w:left="643" w:hanging="36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2017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№2 по ул. Б. Пролетарская (ГДРСУ) </w:t>
      </w: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0,5/0,58</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6,4/7,41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7,1/7,99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1,3/1,44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8,4/9,43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4,6/5,58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13,0/15,01</w:t>
            </w:r>
          </w:p>
        </w:tc>
      </w:tr>
    </w:tbl>
    <w:p w:rsidR="00781FC4" w:rsidRPr="00956879"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Ориентировочные затраты на реконструкцию тепловой сети от котельной  №2 по ул. Б. Пролетарская (ГДРСУ)</w:t>
      </w:r>
      <w:r w:rsidRPr="00956879">
        <w:rPr>
          <w:rFonts w:ascii="Times New Roman" w:hAnsi="Times New Roman" w:cs="Times New Roman"/>
          <w:sz w:val="24"/>
          <w:szCs w:val="24"/>
        </w:rPr>
        <w:t xml:space="preserve"> (приведены в ценах 2013 года) </w:t>
      </w:r>
    </w:p>
    <w:p w:rsidR="00781FC4" w:rsidRPr="00956879" w:rsidRDefault="00781FC4"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3,8/4,4</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4,2/4,86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0,8/0,87</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1,3/1,61</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5,0/5,73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8,7/10,58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13,7/16,31</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781FC4" w:rsidRPr="00956879" w:rsidRDefault="00781FC4" w:rsidP="00781FC4">
      <w:pPr>
        <w:tabs>
          <w:tab w:val="left" w:pos="2824"/>
        </w:tabs>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8"/>
        <w:gridCol w:w="1950"/>
        <w:gridCol w:w="766"/>
        <w:gridCol w:w="821"/>
        <w:gridCol w:w="821"/>
        <w:gridCol w:w="821"/>
        <w:gridCol w:w="821"/>
        <w:gridCol w:w="821"/>
        <w:gridCol w:w="821"/>
        <w:gridCol w:w="821"/>
        <w:gridCol w:w="765"/>
        <w:gridCol w:w="765"/>
      </w:tblGrid>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151" w:type="pct"/>
            <w:shd w:val="clear" w:color="auto" w:fill="FFFFFF"/>
            <w:noWrap/>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Исходные данные</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2019</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2027</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природный газ, руб./куб.м.</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9,45</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12,45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14,27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14,66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15,04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электрическую энергию, руб./Гкал</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12,26</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холодную воду, руб./куб.м</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21,24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23,15</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25,12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27,18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34,73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36,36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38,07</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канализацию, руб./куб.м.</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22,15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26,19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34,42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39,70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продажу тепловой энергии, руб. Гкал</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2854,85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3111,78</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3376,28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3653,14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3934,43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4190,17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4437,39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4668,13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4887,54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5117,25</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природного газа котельной, куб.м.</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электрической энергии, кВтч</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108000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холодной воды котельной, куб.м.</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16020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Количество стоков от котельной, куб.м.</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Коэффициент амортизационных отчислений,%</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31320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Отпуск тепловой энергии, Гкал</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4806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Численность персонала, чел. (см. вкладку численность)</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Стоимость котельной с учетом </w:t>
            </w:r>
            <w:r w:rsidRPr="00956879">
              <w:rPr>
                <w:rFonts w:ascii="Times New Roman" w:hAnsi="Times New Roman" w:cs="Times New Roman"/>
                <w:color w:val="000000"/>
                <w:sz w:val="24"/>
                <w:szCs w:val="24"/>
              </w:rPr>
              <w:lastRenderedPageBreak/>
              <w:t>амортизации на конец года,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13239,2</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12542,4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11845,6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11148,8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9755,2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8361,6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7664,8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Сумма кредита,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25056</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Процентная ставка, тыс.руб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эксплуатационных затрат</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топливо,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6430,8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7138,2</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7887,7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8676,5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9405,3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9894,4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10389,1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10783,9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11075,0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11363,0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водоснабжение,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340,3</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370,9</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402,4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435,4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469,0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499,4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528,9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556,4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582,6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609,9</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канализацию,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17,7</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19,3</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электроэнергию,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926,4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976,4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1025,2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1078,5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1133,5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1182,3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1231,9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1324,0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амортизационных отчислений, тыс. руб</w:t>
            </w:r>
            <w:r w:rsidR="004F1268">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материалы,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140,4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151,7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163,8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222,9</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Затраты на оплату труда,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421,9</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455,7</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492,1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531,5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574,0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619,9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669,5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723,1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780,9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843,4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затрат на ремонт,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451,0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487,1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526,1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568,1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613,6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715,7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772,9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834,8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901,6</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цеховых расходов,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101,3</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118,1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148,8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160,7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173,5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187,4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общеэксплуатационных </w:t>
            </w:r>
            <w:r w:rsidRPr="00956879">
              <w:rPr>
                <w:rFonts w:ascii="Times New Roman" w:hAnsi="Times New Roman" w:cs="Times New Roman"/>
                <w:color w:val="000000"/>
                <w:sz w:val="24"/>
                <w:szCs w:val="24"/>
              </w:rPr>
              <w:lastRenderedPageBreak/>
              <w:t>расходов,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531,9</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574,4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620,4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670,0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723,6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781,5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844,0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911,5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984,5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1063,2</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Прочие затраты,тыс.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200,6</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216,6</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234,0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272,9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294,7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318,3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343,8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371,3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401,0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Отчисления от ФОТ,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137,6</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148,6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173,3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187,2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202,2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235,8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254,7</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имущество,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291,3</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275,9</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245,3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229,9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214,6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184,0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168,6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153,3</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Выплаты по кредиту,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6013,4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5662,7</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5311,9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4961,1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4610,3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4259,5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3908,7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3558,0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3207,2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2856,4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Итого эксплуатационные затраты,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16662,2</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17241,4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17874,9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18567,1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19216,1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19631,7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20069,6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20412,4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20924,3</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прибыли</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Выработка тепловой энергии,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13720,4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14955,2</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16226,4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17557,0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18908,9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20138,0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21326,1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22435,1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23489,5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24593,5</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Прибыль,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-2941,8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-2286,1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-1648,4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-307,3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506,3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1256,5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2831,1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3669,2</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прибыль,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251,3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404,5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566,2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733,8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Чистая прибыль</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-2941,8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-2286,1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-1648,4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-307,3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405,0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1618,1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2264,9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2935,3</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Доход от инвестиций,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-9205,8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-11492,0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-13140,4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-14150,5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-14457,8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-14052,7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-13047,5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-11429,4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-9164,5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-6229,2</w:t>
            </w:r>
          </w:p>
        </w:tc>
      </w:tr>
    </w:tbl>
    <w:p w:rsidR="00781FC4" w:rsidRPr="00956879" w:rsidRDefault="00781FC4" w:rsidP="00781FC4">
      <w:pPr>
        <w:tabs>
          <w:tab w:val="left" w:pos="2824"/>
        </w:tabs>
        <w:spacing w:after="0"/>
        <w:rPr>
          <w:rFonts w:ascii="Times New Roman" w:hAnsi="Times New Roman" w:cs="Times New Roman"/>
          <w:sz w:val="24"/>
          <w:szCs w:val="24"/>
        </w:rPr>
        <w:sectPr w:rsidR="00781FC4" w:rsidRPr="00956879" w:rsidSect="00781FC4">
          <w:type w:val="continuous"/>
          <w:pgSz w:w="11906" w:h="16838"/>
          <w:pgMar w:top="1134" w:right="567" w:bottom="851" w:left="1134" w:header="709" w:footer="709" w:gutter="0"/>
          <w:cols w:space="708"/>
          <w:docGrid w:linePitch="360"/>
        </w:sectPr>
      </w:pPr>
    </w:p>
    <w:p w:rsidR="00781FC4" w:rsidRPr="00956879" w:rsidRDefault="00781FC4" w:rsidP="00781FC4">
      <w:pPr>
        <w:tabs>
          <w:tab w:val="left" w:pos="2824"/>
        </w:tabs>
        <w:spacing w:after="0"/>
        <w:rPr>
          <w:rFonts w:ascii="Times New Roman" w:hAnsi="Times New Roman" w:cs="Times New Roman"/>
          <w:noProof/>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1192675</wp:posOffset>
            </wp:positionH>
            <wp:positionV relativeFrom="paragraph">
              <wp:posOffset>160297</wp:posOffset>
            </wp:positionV>
            <wp:extent cx="3781163" cy="2747600"/>
            <wp:effectExtent l="7765" t="4087" r="2022" b="1038"/>
            <wp:wrapSquare wrapText="right"/>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lang w:val="en-US"/>
        </w:rPr>
        <w:t>IRR</w:t>
      </w:r>
      <w:r w:rsidRPr="00956879">
        <w:rPr>
          <w:rFonts w:ascii="Times New Roman" w:hAnsi="Times New Roman" w:cs="Times New Roman"/>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781FC4" w:rsidRPr="00956879" w:rsidRDefault="00781FC4" w:rsidP="00781FC4">
      <w:pPr>
        <w:keepNext/>
        <w:spacing w:before="240" w:after="0"/>
        <w:ind w:left="283"/>
        <w:jc w:val="center"/>
        <w:outlineLvl w:val="0"/>
        <w:rPr>
          <w:rFonts w:ascii="Times New Roman" w:hAnsi="Times New Roman" w:cs="Times New Roman"/>
          <w:bCs/>
          <w:kern w:val="32"/>
          <w:sz w:val="24"/>
          <w:szCs w:val="24"/>
          <w:lang w:eastAsia="en-US"/>
        </w:rPr>
      </w:pPr>
      <w:bookmarkStart w:id="98" w:name="_Toc366068884"/>
      <w:r w:rsidRPr="00956879">
        <w:rPr>
          <w:rFonts w:ascii="Times New Roman" w:hAnsi="Times New Roman" w:cs="Times New Roman"/>
          <w:bCs/>
          <w:kern w:val="32"/>
          <w:sz w:val="24"/>
          <w:szCs w:val="24"/>
          <w:lang w:eastAsia="en-US"/>
        </w:rPr>
        <w:t>7.3. Строительство новой газовой котельной взамен котельной по ул. Гоголя, 26 (баня)</w:t>
      </w:r>
      <w:bookmarkEnd w:id="98"/>
    </w:p>
    <w:p w:rsidR="00781FC4"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9" w:name="_Toc366068885"/>
      <w:r w:rsidRPr="00956879">
        <w:rPr>
          <w:rFonts w:ascii="Times New Roman" w:hAnsi="Times New Roman" w:cs="Times New Roman"/>
          <w:bCs/>
          <w:kern w:val="32"/>
          <w:sz w:val="24"/>
          <w:szCs w:val="24"/>
          <w:lang w:eastAsia="en-US"/>
        </w:rPr>
        <w:t>Обоснование необходимости строительства:</w:t>
      </w:r>
      <w:bookmarkEnd w:id="99"/>
    </w:p>
    <w:p w:rsidR="006F6651" w:rsidRPr="00956879" w:rsidRDefault="006F6651" w:rsidP="00781FC4">
      <w:pPr>
        <w:keepNext/>
        <w:spacing w:before="240" w:after="0"/>
        <w:ind w:left="643" w:hanging="36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781FC4" w:rsidRPr="00956879" w:rsidRDefault="00781FC4" w:rsidP="00781FC4">
      <w:pPr>
        <w:tabs>
          <w:tab w:val="left" w:pos="747"/>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ab/>
        <w:t>Ввод новой реконструированной котельной подразумевается в 2017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Pr="00956879" w:rsidRDefault="00781FC4" w:rsidP="00781FC4">
      <w:pPr>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с переводом на </w:t>
      </w:r>
    </w:p>
    <w:p w:rsidR="00781FC4" w:rsidRPr="00956879" w:rsidRDefault="00781FC4" w:rsidP="00781FC4">
      <w:pPr>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t xml:space="preserve">природный газ по ул. Гоголя, 26 (баня) </w:t>
      </w: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781FC4" w:rsidRPr="00956879" w:rsidTr="00781FC4">
        <w:tc>
          <w:tcPr>
            <w:tcW w:w="2508"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34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149"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0,2/0,23</w:t>
            </w:r>
          </w:p>
        </w:tc>
        <w:tc>
          <w:tcPr>
            <w:tcW w:w="1149"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1,4/1,62</w:t>
            </w:r>
          </w:p>
        </w:tc>
        <w:tc>
          <w:tcPr>
            <w:tcW w:w="1149"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343" w:type="pct"/>
          </w:tcPr>
          <w:p w:rsidR="00781FC4" w:rsidRPr="00956879" w:rsidRDefault="00781FC4" w:rsidP="00781FC4">
            <w:pPr>
              <w:spacing w:after="0"/>
              <w:jc w:val="center"/>
              <w:rPr>
                <w:rFonts w:ascii="Times New Roman" w:hAnsi="Times New Roman" w:cs="Times New Roman"/>
                <w:sz w:val="24"/>
                <w:szCs w:val="24"/>
              </w:rPr>
            </w:pP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1,6/1,85</w:t>
            </w: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343" w:type="pct"/>
          </w:tcPr>
          <w:p w:rsidR="00781FC4" w:rsidRPr="00956879" w:rsidRDefault="00781FC4" w:rsidP="00781FC4">
            <w:pPr>
              <w:spacing w:after="0"/>
              <w:jc w:val="center"/>
              <w:rPr>
                <w:rFonts w:ascii="Times New Roman" w:hAnsi="Times New Roman" w:cs="Times New Roman"/>
                <w:sz w:val="24"/>
                <w:szCs w:val="24"/>
              </w:rPr>
            </w:pP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0,05/0,06</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0,3/0,33</w:t>
            </w: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0,13/0,16</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Всего смета проекта</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1,9/2,18</w:t>
            </w: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0,88/1,07</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492"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2,78/3,25</w:t>
            </w:r>
          </w:p>
        </w:tc>
      </w:tr>
    </w:tbl>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781FC4" w:rsidRPr="00956879" w:rsidRDefault="00781FC4" w:rsidP="00781FC4">
      <w:pPr>
        <w:tabs>
          <w:tab w:val="left" w:pos="1701"/>
        </w:tabs>
        <w:spacing w:after="0"/>
        <w:ind w:firstLine="708"/>
        <w:jc w:val="center"/>
        <w:rPr>
          <w:rFonts w:ascii="Times New Roman" w:hAnsi="Times New Roman" w:cs="Times New Roman"/>
          <w:b/>
          <w:sz w:val="24"/>
          <w:szCs w:val="24"/>
          <w:u w:val="single"/>
        </w:rPr>
        <w:sectPr w:rsidR="00781FC4"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020" w:type="pct"/>
            <w:shd w:val="clear" w:color="auto" w:fill="FFFFFF"/>
            <w:noWrap/>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Исходные данные</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природный газ, руб./куб.м.</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12,45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14,27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14,66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15,04</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электрическую энергию, руб./Гкал</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холодную воду, руб./куб.м</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21,24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25,12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27,18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29,27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36,36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канализацию, руб./куб.м.</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34,42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39,70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продажу тепловой энергии, руб. Гкал</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2854,85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3111,78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3376,28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3653,14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3934,43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4190,17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4437,39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4668,13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4887,54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5117,25</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природного газа котельной, куб.м.</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электрической энергии, кВтч</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Потребление холодной воды котельной, куб.м.</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Количество стоков от котельной, куб.м.</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Коэффициент амортизационных отчислений,%</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Отпуск тепловой энергии, Гкал</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Численность персонала, чел. (см. вкладку численность)</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1816,4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1625,2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1529,6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1338,4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1242,8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Сумма кредита,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Процентная ставка, тыс.руб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эксплуатационных затрат</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топливо,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829,2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916,2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1092,5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1149,3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1206,8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1252,7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1286,5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1319,9</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водоснабжение,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54,2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58,7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82,2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канализацию,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электроэнергию,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334,5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426,9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444,9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458,7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468,3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478,1</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амортизационных отчислений,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материалы,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24,3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Затраты на оплату труда,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455,7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492,1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531,5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574,0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619,9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723,1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843,4</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затрат на ремонт,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70,2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цеховых расходов, тыс. </w:t>
            </w:r>
            <w:r w:rsidRPr="00956879">
              <w:rPr>
                <w:rFonts w:ascii="Times New Roman" w:hAnsi="Times New Roman" w:cs="Times New Roman"/>
                <w:color w:val="000000"/>
                <w:sz w:val="24"/>
                <w:szCs w:val="24"/>
              </w:rPr>
              <w:lastRenderedPageBreak/>
              <w:t>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75,9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88,6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103,3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120,5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140,6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151,8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10.</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общеэксплуатационных расходов,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170,2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Прочие затраты,тыс.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50,6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54,6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59,0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68,8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74,3</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Отчисления от ФОТ,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148,6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173,3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202,2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218,4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254,7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имущество,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29,4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Выплаты по кредиту,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624,0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587,6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551,2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514,8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442,0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405,6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369,2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296,4</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Итого эксплуатационные затраты,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2687,3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2817,2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2956,8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3108,3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3386,6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3521,5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3765,9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3892,7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прибыли</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Выработка тепловой энергии,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1848,8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2186,5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2365,8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2547,9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2713,6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2873,7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3023,1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3165,2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3313,9</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Прибыль,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-770,3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-711,6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-673,0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-624,7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-600,7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-578,8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прибыль,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Чистая прибыль</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-770,3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-711,6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-673,0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-624,7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-600,7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-578,8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Доход от инвестиций,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-1488,5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-2290,5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-3060,9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-4515,0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-5188,0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-5835,8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-6460,6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-7061,3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-7640,0</w:t>
            </w:r>
          </w:p>
        </w:tc>
      </w:tr>
    </w:tbl>
    <w:p w:rsidR="00781FC4" w:rsidRPr="00956879" w:rsidRDefault="00781FC4" w:rsidP="00781FC4">
      <w:pPr>
        <w:tabs>
          <w:tab w:val="left" w:pos="1701"/>
        </w:tabs>
        <w:ind w:firstLine="708"/>
        <w:jc w:val="center"/>
        <w:rPr>
          <w:b/>
          <w:sz w:val="24"/>
          <w:szCs w:val="24"/>
          <w:u w:val="single"/>
        </w:rPr>
        <w:sectPr w:rsidR="00781FC4" w:rsidRPr="00956879" w:rsidSect="00781FC4">
          <w:type w:val="continuous"/>
          <w:pgSz w:w="11906" w:h="16838"/>
          <w:pgMar w:top="1134" w:right="567" w:bottom="851" w:left="1134" w:header="709" w:footer="709" w:gutter="0"/>
          <w:cols w:space="720"/>
          <w:docGrid w:linePitch="326"/>
        </w:sectPr>
      </w:pPr>
    </w:p>
    <w:p w:rsidR="00781FC4" w:rsidRPr="00956879" w:rsidRDefault="00781FC4" w:rsidP="00781FC4">
      <w:pPr>
        <w:tabs>
          <w:tab w:val="left" w:pos="709"/>
        </w:tabs>
        <w:jc w:val="center"/>
        <w:rPr>
          <w:noProof/>
          <w:sz w:val="24"/>
          <w:szCs w:val="24"/>
        </w:rPr>
      </w:pPr>
      <w:r w:rsidRPr="00956879">
        <w:rPr>
          <w:noProof/>
          <w:sz w:val="24"/>
          <w:szCs w:val="24"/>
        </w:rPr>
        <w:lastRenderedPageBreak/>
        <w:drawing>
          <wp:inline distT="0" distB="0" distL="0" distR="0">
            <wp:extent cx="4246683" cy="2633513"/>
            <wp:effectExtent l="8721" t="3917" r="2271" b="995"/>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1FC4" w:rsidRPr="00956879" w:rsidRDefault="00781FC4" w:rsidP="00781FC4">
      <w:pPr>
        <w:tabs>
          <w:tab w:val="left" w:pos="709"/>
        </w:tabs>
        <w:jc w:val="center"/>
        <w:rPr>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781FC4" w:rsidRPr="00956879" w:rsidRDefault="00781FC4" w:rsidP="00781FC4">
      <w:pPr>
        <w:spacing w:after="0"/>
        <w:jc w:val="both"/>
        <w:rPr>
          <w:rFonts w:ascii="Times New Roman" w:hAnsi="Times New Roman" w:cs="Times New Roman"/>
          <w:sz w:val="24"/>
          <w:szCs w:val="24"/>
        </w:rPr>
      </w:pPr>
    </w:p>
    <w:p w:rsidR="00781FC4" w:rsidRDefault="00781FC4" w:rsidP="00781FC4">
      <w:pPr>
        <w:keepNext/>
        <w:spacing w:before="120" w:after="0"/>
        <w:ind w:left="284"/>
        <w:jc w:val="center"/>
        <w:outlineLvl w:val="2"/>
        <w:rPr>
          <w:rFonts w:ascii="Times New Roman" w:hAnsi="Times New Roman" w:cs="Times New Roman"/>
          <w:sz w:val="24"/>
          <w:szCs w:val="24"/>
        </w:rPr>
      </w:pPr>
      <w:bookmarkStart w:id="100" w:name="_Toc366068886"/>
      <w:r w:rsidRPr="00956879">
        <w:rPr>
          <w:rFonts w:ascii="Times New Roman" w:hAnsi="Times New Roman" w:cs="Times New Roman"/>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6F6651" w:rsidRPr="00956879" w:rsidRDefault="006F6651" w:rsidP="00781FC4">
      <w:pPr>
        <w:keepNext/>
        <w:spacing w:before="120" w:after="0"/>
        <w:ind w:left="284"/>
        <w:jc w:val="center"/>
        <w:outlineLvl w:val="2"/>
        <w:rPr>
          <w:rFonts w:ascii="Times New Roman" w:hAnsi="Times New Roman" w:cs="Times New Roman"/>
          <w:sz w:val="24"/>
          <w:szCs w:val="24"/>
        </w:rPr>
      </w:pP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781FC4" w:rsidRPr="00956879" w:rsidRDefault="00781FC4" w:rsidP="00781FC4">
      <w:pPr>
        <w:shd w:val="clear" w:color="auto" w:fill="FFFFFF"/>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781FC4" w:rsidRPr="00956879" w:rsidRDefault="00781FC4" w:rsidP="00781FC4">
      <w:pPr>
        <w:shd w:val="clear" w:color="auto" w:fill="FFFFFF"/>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Для выдерживания оптимальных графиков требуется:</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установка, доведение до работоспособного состояния регуляторов температуры в системе горячего водоснабжения.</w:t>
      </w:r>
    </w:p>
    <w:p w:rsidR="00781FC4" w:rsidRPr="00956879"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настоящей Схеме не рассматривается вопрос перевода котельных на работу по другим температурным графикам.  </w:t>
      </w:r>
    </w:p>
    <w:p w:rsidR="00781FC4" w:rsidRDefault="00781FC4" w:rsidP="00781FC4">
      <w:pPr>
        <w:autoSpaceDE w:val="0"/>
        <w:autoSpaceDN w:val="0"/>
        <w:adjustRightInd w:val="0"/>
        <w:spacing w:after="0"/>
        <w:jc w:val="center"/>
        <w:rPr>
          <w:rFonts w:ascii="Times New Roman" w:hAnsi="Times New Roman" w:cs="Times New Roman"/>
          <w:bCs/>
          <w:caps/>
          <w:sz w:val="24"/>
          <w:szCs w:val="24"/>
        </w:rPr>
      </w:pPr>
      <w:r w:rsidRPr="00956879">
        <w:rPr>
          <w:rFonts w:ascii="Times New Roman" w:hAnsi="Times New Roman" w:cs="Times New Roman"/>
          <w:bCs/>
          <w:caps/>
          <w:sz w:val="24"/>
          <w:szCs w:val="24"/>
        </w:rPr>
        <w:lastRenderedPageBreak/>
        <w:t>Раздел 8 Решение об определении единой теплоснабжающей организации (организаций)</w:t>
      </w:r>
    </w:p>
    <w:p w:rsidR="006F6651" w:rsidRPr="00956879" w:rsidRDefault="006F6651" w:rsidP="00781FC4">
      <w:pPr>
        <w:autoSpaceDE w:val="0"/>
        <w:autoSpaceDN w:val="0"/>
        <w:adjustRightInd w:val="0"/>
        <w:spacing w:after="0"/>
        <w:jc w:val="center"/>
        <w:rPr>
          <w:rFonts w:ascii="Times New Roman" w:hAnsi="Times New Roman" w:cs="Times New Roman"/>
          <w:bCs/>
          <w:caps/>
          <w:sz w:val="24"/>
          <w:szCs w:val="24"/>
        </w:rPr>
      </w:pP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rFonts w:ascii="Times New Roman" w:hAnsi="Times New Roman" w:cs="Times New Roman"/>
            <w:sz w:val="24"/>
            <w:szCs w:val="24"/>
          </w:rPr>
          <w:t>2010 г</w:t>
        </w:r>
      </w:smartTag>
      <w:r w:rsidRPr="00956879">
        <w:rPr>
          <w:rFonts w:ascii="Times New Roman" w:hAnsi="Times New Roman" w:cs="Times New Roman"/>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Критерии определения единой теплоснабжающей организации: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 случае наличия двух претендентов статус присваивается организации, способной в лучшей мере обеспечить надежность теплоснабжения в соответ-</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ствующей системе теплоснабжения.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Единая теплоснабжающая организация обязана: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заключать и надлежаще исполнять договоры теплоснабжения со всеми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обратившимися к ней потребителями тепловой энергии в своей зоне деятель-</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ности;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lastRenderedPageBreak/>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осуществлять контроль режимов потребления тепловой энергии в зоне своей деятельности.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bCs/>
          <w:iCs/>
          <w:sz w:val="24"/>
          <w:szCs w:val="24"/>
        </w:rPr>
        <w:t>Данные по ООО «СРТЭ»</w:t>
      </w:r>
      <w:r w:rsidRPr="00956879">
        <w:rPr>
          <w:rFonts w:ascii="Times New Roman" w:hAnsi="Times New Roman" w:cs="Times New Roman"/>
          <w:b/>
          <w:bCs/>
          <w:i/>
          <w:iCs/>
          <w:sz w:val="24"/>
          <w:szCs w:val="24"/>
        </w:rPr>
        <w:t xml:space="preserve"> </w:t>
      </w:r>
      <w:r w:rsidRPr="00956879">
        <w:rPr>
          <w:rFonts w:ascii="Times New Roman" w:hAnsi="Times New Roman" w:cs="Times New Roman"/>
          <w:sz w:val="24"/>
          <w:szCs w:val="24"/>
        </w:rPr>
        <w:t>(по состоянию на 2013г.):</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г. Сычевка.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ООО «Сычевское коммунальное предприятие» – в зоне действия котельных, обслуживаемых данной организацией.</w:t>
      </w:r>
    </w:p>
    <w:p w:rsidR="00781FC4" w:rsidRPr="00956879" w:rsidRDefault="00781FC4" w:rsidP="00781FC4">
      <w:pPr>
        <w:spacing w:after="0"/>
        <w:ind w:firstLine="708"/>
        <w:jc w:val="both"/>
        <w:rPr>
          <w:rFonts w:ascii="Times New Roman" w:hAnsi="Times New Roman" w:cs="Times New Roman"/>
          <w:sz w:val="24"/>
          <w:szCs w:val="24"/>
        </w:rPr>
      </w:pPr>
    </w:p>
    <w:p w:rsidR="00781FC4" w:rsidRPr="00956879" w:rsidRDefault="00781FC4" w:rsidP="00781FC4">
      <w:pPr>
        <w:keepNext/>
        <w:numPr>
          <w:ilvl w:val="0"/>
          <w:numId w:val="1"/>
        </w:numPr>
        <w:tabs>
          <w:tab w:val="num" w:pos="567"/>
          <w:tab w:val="left" w:pos="1100"/>
        </w:tabs>
        <w:suppressAutoHyphens/>
        <w:spacing w:before="120" w:after="0" w:line="240" w:lineRule="auto"/>
        <w:ind w:left="567" w:hanging="550"/>
        <w:jc w:val="center"/>
        <w:outlineLvl w:val="0"/>
        <w:rPr>
          <w:rFonts w:ascii="Times New Roman" w:hAnsi="Times New Roman" w:cs="Times New Roman"/>
          <w:bCs/>
          <w:kern w:val="32"/>
          <w:sz w:val="24"/>
          <w:szCs w:val="24"/>
        </w:rPr>
      </w:pPr>
      <w:r w:rsidRPr="00956879">
        <w:rPr>
          <w:rFonts w:ascii="Times New Roman" w:hAnsi="Times New Roman" w:cs="Times New Roman"/>
          <w:bCs/>
          <w:kern w:val="32"/>
          <w:sz w:val="24"/>
          <w:szCs w:val="24"/>
        </w:rPr>
        <w:t>РАЗДЕЛ 9. РЕШЕНИЯ О РАСПРЕДЕЛЕНИИ ТЕПЛОВОЙ НАГРУЗКИ МЕЖДУ ИСТОЧНИКАМИ ТЕПЛОВОЙ ЭНЕРГИИ</w:t>
      </w:r>
    </w:p>
    <w:p w:rsidR="00781FC4" w:rsidRPr="00956879"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781FC4" w:rsidRPr="00956879"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781FC4" w:rsidRPr="00956879"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781FC4"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Повышение надежности источников и тепловых сетей планируется обеспечить за счет реконструкции большей части теплового хозяйства города.</w:t>
      </w:r>
    </w:p>
    <w:p w:rsidR="00EB1F9D" w:rsidRPr="00956879" w:rsidRDefault="00EB1F9D"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p>
    <w:p w:rsidR="00781FC4"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Раздел 10 Решения по бесхозяйным тепловым сетям</w:t>
      </w:r>
    </w:p>
    <w:p w:rsidR="00EB1F9D" w:rsidRPr="00956879" w:rsidRDefault="00EB1F9D" w:rsidP="00781FC4">
      <w:pPr>
        <w:autoSpaceDE w:val="0"/>
        <w:autoSpaceDN w:val="0"/>
        <w:adjustRightInd w:val="0"/>
        <w:spacing w:after="0"/>
        <w:jc w:val="center"/>
        <w:rPr>
          <w:rFonts w:ascii="Times New Roman" w:hAnsi="Times New Roman" w:cs="Times New Roman"/>
          <w:bCs/>
          <w:sz w:val="24"/>
          <w:szCs w:val="24"/>
        </w:rPr>
      </w:pP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781FC4"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EB1F9D" w:rsidRDefault="00EB1F9D"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Pr="00956879" w:rsidRDefault="006F6651" w:rsidP="00781FC4">
      <w:pPr>
        <w:autoSpaceDE w:val="0"/>
        <w:autoSpaceDN w:val="0"/>
        <w:adjustRightInd w:val="0"/>
        <w:spacing w:after="0"/>
        <w:ind w:firstLine="708"/>
        <w:jc w:val="both"/>
        <w:rPr>
          <w:rFonts w:ascii="Times New Roman" w:hAnsi="Times New Roman" w:cs="Times New Roman"/>
          <w:b/>
          <w:sz w:val="24"/>
          <w:szCs w:val="24"/>
        </w:rPr>
      </w:pPr>
    </w:p>
    <w:p w:rsidR="00781FC4" w:rsidRPr="00956879" w:rsidRDefault="00781FC4" w:rsidP="00781FC4">
      <w:pPr>
        <w:autoSpaceDE w:val="0"/>
        <w:autoSpaceDN w:val="0"/>
        <w:adjustRightInd w:val="0"/>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lastRenderedPageBreak/>
        <w:t>Схема теплоснабжения Сычевского городского поселения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6115050" cy="6143625"/>
            <wp:effectExtent l="19050" t="0" r="0" b="0"/>
            <wp:docPr id="10"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21"/>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tabs>
          <w:tab w:val="left" w:pos="3300"/>
        </w:tabs>
        <w:spacing w:after="0"/>
        <w:rPr>
          <w:rFonts w:ascii="Times New Roman" w:hAnsi="Times New Roman" w:cs="Times New Roman"/>
          <w:sz w:val="24"/>
          <w:szCs w:val="24"/>
        </w:rPr>
      </w:pPr>
      <w:r w:rsidRPr="00956879">
        <w:rPr>
          <w:rFonts w:ascii="Times New Roman" w:hAnsi="Times New Roman" w:cs="Times New Roman"/>
          <w:sz w:val="24"/>
          <w:szCs w:val="24"/>
        </w:rPr>
        <w:t xml:space="preserve">                                                                                                                              Схема.1</w:t>
      </w: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p>
    <w:p w:rsidR="00F43944" w:rsidRPr="00956879" w:rsidRDefault="00F43944" w:rsidP="00F4394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lastRenderedPageBreak/>
        <w:t>Актуализация схемы теплоснабжения Сычевского городского поселения Сычевского ра</w:t>
      </w:r>
      <w:r>
        <w:rPr>
          <w:rFonts w:ascii="Times New Roman" w:hAnsi="Times New Roman" w:cs="Times New Roman"/>
          <w:sz w:val="24"/>
          <w:szCs w:val="24"/>
        </w:rPr>
        <w:t>йона  Смоленской области на 2022</w:t>
      </w:r>
      <w:r w:rsidRPr="00956879">
        <w:rPr>
          <w:rFonts w:ascii="Times New Roman" w:hAnsi="Times New Roman" w:cs="Times New Roman"/>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F43944" w:rsidRPr="00956879" w:rsidRDefault="00F43944" w:rsidP="00F43944">
      <w:pPr>
        <w:spacing w:after="0"/>
        <w:ind w:firstLine="708"/>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1. Показатели перспективного спроса на тепловую энерги</w:t>
      </w:r>
      <w:r>
        <w:rPr>
          <w:rFonts w:ascii="Times New Roman" w:hAnsi="Times New Roman" w:cs="Times New Roman"/>
          <w:sz w:val="24"/>
          <w:szCs w:val="24"/>
        </w:rPr>
        <w:t xml:space="preserve">ю (мощность) </w:t>
      </w:r>
      <w:r w:rsidRPr="00956879">
        <w:rPr>
          <w:rFonts w:ascii="Times New Roman" w:hAnsi="Times New Roman" w:cs="Times New Roman"/>
          <w:sz w:val="24"/>
          <w:szCs w:val="24"/>
        </w:rPr>
        <w:t xml:space="preserve"> и теплоноситель в установленных границах территории поселения.</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Изменения представлены в Приложении №1</w:t>
      </w:r>
      <w:r w:rsidR="00DC5ED0">
        <w:rPr>
          <w:rFonts w:ascii="Times New Roman" w:hAnsi="Times New Roman" w:cs="Times New Roman"/>
          <w:sz w:val="24"/>
          <w:szCs w:val="24"/>
        </w:rPr>
        <w:t xml:space="preserve"> и № 2</w:t>
      </w:r>
      <w:r w:rsidRPr="00956879">
        <w:rPr>
          <w:rFonts w:ascii="Times New Roman" w:hAnsi="Times New Roman" w:cs="Times New Roman"/>
          <w:sz w:val="24"/>
          <w:szCs w:val="24"/>
        </w:rPr>
        <w:t>.</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2. Перспективные балансы тепловой мощности источников тепловой энергии и тепловой нагрузки потребителей.</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Изменений не предусматривается.</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3. Перспективные балансы теплоносителя</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Изменений не предусматривается.</w:t>
      </w:r>
    </w:p>
    <w:p w:rsidR="00F43944" w:rsidRPr="00956879" w:rsidRDefault="00F43944" w:rsidP="00F43944">
      <w:pPr>
        <w:spacing w:after="0"/>
        <w:ind w:firstLine="709"/>
        <w:jc w:val="both"/>
        <w:rPr>
          <w:rFonts w:ascii="Times New Roman" w:hAnsi="Times New Roman" w:cs="Times New Roman"/>
          <w:sz w:val="24"/>
          <w:szCs w:val="24"/>
        </w:rPr>
      </w:pPr>
    </w:p>
    <w:p w:rsidR="00F43944"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4. Предложения по строительству, реконструкции и техническому перевооружению источников тепловой энергии.</w:t>
      </w:r>
    </w:p>
    <w:p w:rsidR="0083743B" w:rsidRPr="00956879" w:rsidRDefault="0083743B" w:rsidP="00F43944">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Дополнить мероприятием:</w:t>
      </w:r>
    </w:p>
    <w:p w:rsidR="00F43944" w:rsidRDefault="0083743B" w:rsidP="00F43944">
      <w:pPr>
        <w:spacing w:after="0"/>
        <w:ind w:firstLine="709"/>
        <w:jc w:val="both"/>
        <w:rPr>
          <w:rFonts w:ascii="Times New Roman" w:hAnsi="Times New Roman" w:cs="Times New Roman"/>
          <w:sz w:val="24"/>
          <w:szCs w:val="24"/>
        </w:rPr>
      </w:pPr>
      <w:r>
        <w:rPr>
          <w:rFonts w:ascii="Times New Roman" w:hAnsi="Times New Roman" w:cs="Times New Roman"/>
          <w:sz w:val="24"/>
          <w:szCs w:val="24"/>
        </w:rPr>
        <w:t>- Техническое перевооружение котельной № 3 (Школа №2)</w:t>
      </w:r>
      <w:r w:rsidR="00F43944" w:rsidRPr="00956879">
        <w:rPr>
          <w:rFonts w:ascii="Times New Roman" w:hAnsi="Times New Roman" w:cs="Times New Roman"/>
          <w:sz w:val="24"/>
          <w:szCs w:val="24"/>
        </w:rPr>
        <w:t>.</w:t>
      </w:r>
    </w:p>
    <w:p w:rsidR="0083743B" w:rsidRDefault="00EB1F9D" w:rsidP="00F4394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работ: </w:t>
      </w:r>
      <w:r w:rsidR="0083743B">
        <w:rPr>
          <w:rFonts w:ascii="Times New Roman" w:hAnsi="Times New Roman" w:cs="Times New Roman"/>
          <w:sz w:val="24"/>
          <w:szCs w:val="24"/>
        </w:rPr>
        <w:t>Замена оборудования в котельной.</w:t>
      </w:r>
    </w:p>
    <w:p w:rsidR="0083743B" w:rsidRDefault="0083743B" w:rsidP="00F43944">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Начало работ: 2021 год</w:t>
      </w:r>
    </w:p>
    <w:p w:rsidR="0083743B" w:rsidRPr="00956879" w:rsidRDefault="0083743B" w:rsidP="00F43944">
      <w:pPr>
        <w:spacing w:after="0"/>
        <w:ind w:firstLine="709"/>
        <w:jc w:val="both"/>
        <w:rPr>
          <w:rFonts w:ascii="Times New Roman" w:hAnsi="Times New Roman" w:cs="Times New Roman"/>
          <w:sz w:val="24"/>
          <w:szCs w:val="24"/>
        </w:rPr>
      </w:pPr>
      <w:r>
        <w:rPr>
          <w:rFonts w:ascii="Times New Roman" w:hAnsi="Times New Roman" w:cs="Times New Roman"/>
          <w:sz w:val="24"/>
          <w:szCs w:val="24"/>
        </w:rPr>
        <w:t>Окончание работ: 2022 год</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5. Предложения по строительству и реконструкции тепловых сетей.    </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 Изменений не предусматривается.</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6. Перспективные топливные балансы.</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Изменений не предусматривается.</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7. Инвестиции в строительство, реконструкцию и техническое перевооружение.</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Изменений не предусматривается.</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8. Решение об определении единой теплоснабжающей организации (организаций).</w:t>
      </w: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Изменений не предусматривается.</w:t>
      </w:r>
    </w:p>
    <w:p w:rsidR="00F43944" w:rsidRPr="00956879" w:rsidRDefault="00F43944" w:rsidP="00F43944">
      <w:pPr>
        <w:spacing w:after="0"/>
        <w:ind w:firstLine="709"/>
        <w:jc w:val="both"/>
        <w:rPr>
          <w:rFonts w:ascii="Times New Roman" w:hAnsi="Times New Roman" w:cs="Times New Roman"/>
          <w:sz w:val="24"/>
          <w:szCs w:val="24"/>
        </w:rPr>
      </w:pPr>
    </w:p>
    <w:p w:rsidR="00F43944" w:rsidRPr="00956879" w:rsidRDefault="00F43944" w:rsidP="00F4394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9. Решение о распределении тепловой нагрузки между источниками тепловой энергии</w:t>
      </w:r>
    </w:p>
    <w:p w:rsidR="00781FC4" w:rsidRPr="00956879" w:rsidRDefault="00DC5ED0" w:rsidP="00F43944">
      <w:pPr>
        <w:spacing w:after="0"/>
        <w:ind w:firstLine="709"/>
        <w:rPr>
          <w:rFonts w:ascii="Times New Roman" w:hAnsi="Times New Roman" w:cs="Times New Roman"/>
          <w:sz w:val="24"/>
          <w:szCs w:val="24"/>
        </w:rPr>
        <w:sectPr w:rsidR="00781FC4" w:rsidRPr="00956879" w:rsidSect="00781FC4">
          <w:pgSz w:w="11906" w:h="16838"/>
          <w:pgMar w:top="1134" w:right="567" w:bottom="1134" w:left="1134" w:header="709" w:footer="709" w:gutter="0"/>
          <w:cols w:space="708"/>
          <w:docGrid w:linePitch="360"/>
        </w:sectPr>
      </w:pPr>
      <w:r>
        <w:rPr>
          <w:rFonts w:ascii="Times New Roman" w:hAnsi="Times New Roman" w:cs="Times New Roman"/>
          <w:sz w:val="24"/>
          <w:szCs w:val="24"/>
        </w:rPr>
        <w:t>Изменений не предусматривается</w:t>
      </w:r>
    </w:p>
    <w:p w:rsidR="00DC5ED0" w:rsidRDefault="00DC5ED0" w:rsidP="00DC5ED0">
      <w:pPr>
        <w:spacing w:after="0"/>
        <w:jc w:val="right"/>
        <w:rPr>
          <w:rFonts w:ascii="Times New Roman" w:hAnsi="Times New Roman" w:cs="Times New Roman"/>
          <w:sz w:val="24"/>
          <w:szCs w:val="24"/>
        </w:rPr>
      </w:pPr>
      <w:r w:rsidRPr="00DC5ED0">
        <w:rPr>
          <w:rFonts w:ascii="Times New Roman" w:hAnsi="Times New Roman" w:cs="Times New Roman"/>
          <w:sz w:val="24"/>
          <w:szCs w:val="24"/>
        </w:rPr>
        <w:lastRenderedPageBreak/>
        <w:t>Приложение № 1</w:t>
      </w:r>
    </w:p>
    <w:p w:rsidR="00241812" w:rsidRPr="00DC5ED0" w:rsidRDefault="00241812" w:rsidP="00DC5ED0">
      <w:pPr>
        <w:spacing w:after="0"/>
        <w:jc w:val="right"/>
        <w:rPr>
          <w:rFonts w:ascii="Times New Roman" w:hAnsi="Times New Roman" w:cs="Times New Roman"/>
          <w:sz w:val="24"/>
          <w:szCs w:val="24"/>
        </w:rPr>
      </w:pPr>
    </w:p>
    <w:p w:rsidR="00DC5ED0" w:rsidRPr="00DC5ED0" w:rsidRDefault="00DC5ED0" w:rsidP="00DC5ED0">
      <w:pPr>
        <w:ind w:firstLine="708"/>
        <w:jc w:val="center"/>
        <w:rPr>
          <w:rFonts w:ascii="Times New Roman" w:hAnsi="Times New Roman" w:cs="Times New Roman"/>
          <w:sz w:val="24"/>
          <w:szCs w:val="24"/>
        </w:rPr>
      </w:pPr>
      <w:r w:rsidRPr="00DC5ED0">
        <w:rPr>
          <w:rFonts w:ascii="Times New Roman" w:hAnsi="Times New Roman" w:cs="Times New Roman"/>
          <w:sz w:val="24"/>
          <w:szCs w:val="24"/>
        </w:rPr>
        <w:t>Основные данные по ведомственным, муниципальным и федеральным котельным</w:t>
      </w:r>
    </w:p>
    <w:tbl>
      <w:tblPr>
        <w:tblW w:w="0" w:type="auto"/>
        <w:tblInd w:w="103" w:type="dxa"/>
        <w:tblLook w:val="0000"/>
      </w:tblPr>
      <w:tblGrid>
        <w:gridCol w:w="614"/>
        <w:gridCol w:w="3628"/>
        <w:gridCol w:w="3492"/>
        <w:gridCol w:w="2180"/>
        <w:gridCol w:w="1592"/>
        <w:gridCol w:w="1672"/>
        <w:gridCol w:w="1505"/>
      </w:tblGrid>
      <w:tr w:rsidR="00241812" w:rsidRPr="00774D2E" w:rsidTr="00B6453E">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КПД, % на данный момент</w:t>
            </w:r>
          </w:p>
        </w:tc>
      </w:tr>
      <w:tr w:rsidR="00241812" w:rsidRPr="00774D2E" w:rsidTr="00DC5ED0">
        <w:trPr>
          <w:trHeight w:val="628"/>
        </w:trPr>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5ED0" w:rsidRPr="002B0CAA" w:rsidRDefault="00DC5ED0" w:rsidP="00B6453E">
            <w:pPr>
              <w:rPr>
                <w:rFonts w:ascii="Times New Roman" w:hAnsi="Times New Roman" w:cs="Times New Roman"/>
                <w:bCs/>
                <w:color w:val="000000" w:themeColor="text1"/>
                <w:sz w:val="24"/>
                <w:szCs w:val="24"/>
              </w:rPr>
            </w:pPr>
          </w:p>
        </w:tc>
      </w:tr>
      <w:tr w:rsidR="00DC5ED0" w:rsidRPr="00774D2E" w:rsidTr="00B6453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Государственные котельные федеральной формы собственности</w:t>
            </w:r>
          </w:p>
        </w:tc>
      </w:tr>
      <w:tr w:rsidR="00241812" w:rsidRPr="00774D2E" w:rsidTr="00B6453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C5ED0" w:rsidRPr="002B0CAA" w:rsidRDefault="00A057D6"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 xml:space="preserve">г. Сычевка, </w:t>
            </w:r>
            <w:r w:rsidR="00DC5ED0" w:rsidRPr="002B0CAA">
              <w:rPr>
                <w:rFonts w:ascii="Times New Roman" w:hAnsi="Times New Roman" w:cs="Times New Roman"/>
                <w:color w:val="000000" w:themeColor="text1"/>
                <w:sz w:val="24"/>
                <w:szCs w:val="24"/>
              </w:rPr>
              <w:t>ул.К.Маркса</w:t>
            </w:r>
            <w:r w:rsidRPr="002B0CAA">
              <w:rPr>
                <w:rFonts w:ascii="Times New Roman" w:hAnsi="Times New Roman" w:cs="Times New Roman"/>
                <w:color w:val="000000" w:themeColor="text1"/>
                <w:sz w:val="24"/>
                <w:szCs w:val="24"/>
              </w:rPr>
              <w:t>,</w:t>
            </w:r>
            <w:r w:rsidR="00DC5ED0" w:rsidRPr="002B0CAA">
              <w:rPr>
                <w:rFonts w:ascii="Times New Roman" w:hAnsi="Times New Roman" w:cs="Times New Roman"/>
                <w:color w:val="000000" w:themeColor="text1"/>
                <w:sz w:val="24"/>
                <w:szCs w:val="24"/>
              </w:rPr>
              <w:t xml:space="preserve">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241812" w:rsidRPr="00774D2E" w:rsidTr="00B6453E">
        <w:trPr>
          <w:trHeight w:val="315"/>
        </w:trPr>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241812" w:rsidRPr="00774D2E" w:rsidTr="00B6453E">
        <w:trPr>
          <w:trHeight w:val="315"/>
        </w:trPr>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241812" w:rsidRPr="00774D2E" w:rsidTr="00B6453E">
        <w:trPr>
          <w:trHeight w:val="315"/>
        </w:trPr>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C5ED0" w:rsidRPr="002B0CAA" w:rsidRDefault="00DC5ED0" w:rsidP="00B6453E">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DC5ED0" w:rsidRPr="00774D2E" w:rsidTr="00B6453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C5ED0" w:rsidRPr="002B0CAA" w:rsidRDefault="00DC5ED0" w:rsidP="00B6453E">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Муниципальные котельные</w:t>
            </w:r>
          </w:p>
        </w:tc>
      </w:tr>
      <w:tr w:rsidR="00241812" w:rsidRPr="00774D2E" w:rsidTr="00B6453E">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A057D6" w:rsidP="00B6453E">
            <w:pPr>
              <w:jc w:val="center"/>
              <w:rPr>
                <w:rFonts w:ascii="Times New Roman" w:hAnsi="Times New Roman" w:cs="Times New Roman"/>
                <w:sz w:val="24"/>
                <w:szCs w:val="24"/>
              </w:rPr>
            </w:pPr>
            <w:r w:rsidRPr="00B6453E">
              <w:rPr>
                <w:rFonts w:ascii="Times New Roman" w:hAnsi="Times New Roman" w:cs="Times New Roman"/>
                <w:sz w:val="24"/>
                <w:szCs w:val="24"/>
              </w:rPr>
              <w:t xml:space="preserve">г. </w:t>
            </w:r>
            <w:r w:rsidR="00DC5ED0" w:rsidRPr="00B6453E">
              <w:rPr>
                <w:rFonts w:ascii="Times New Roman" w:hAnsi="Times New Roman" w:cs="Times New Roman"/>
                <w:sz w:val="24"/>
                <w:szCs w:val="24"/>
              </w:rPr>
              <w:t>Сычевка,</w:t>
            </w:r>
            <w:r w:rsidRPr="00B6453E">
              <w:rPr>
                <w:rFonts w:ascii="Times New Roman" w:hAnsi="Times New Roman" w:cs="Times New Roman"/>
                <w:sz w:val="24"/>
                <w:szCs w:val="24"/>
              </w:rPr>
              <w:t xml:space="preserve"> </w:t>
            </w:r>
            <w:r w:rsidR="00DC5ED0" w:rsidRPr="00B6453E">
              <w:rPr>
                <w:rFonts w:ascii="Times New Roman" w:hAnsi="Times New Roman" w:cs="Times New Roman"/>
                <w:sz w:val="24"/>
                <w:szCs w:val="24"/>
              </w:rPr>
              <w:t>ул. Гоголя,</w:t>
            </w:r>
            <w:r w:rsidRPr="00B6453E">
              <w:rPr>
                <w:rFonts w:ascii="Times New Roman" w:hAnsi="Times New Roman" w:cs="Times New Roman"/>
                <w:sz w:val="24"/>
                <w:szCs w:val="24"/>
              </w:rPr>
              <w:t xml:space="preserve"> д. </w:t>
            </w:r>
            <w:r w:rsidR="00DC5ED0" w:rsidRPr="00B6453E">
              <w:rPr>
                <w:rFonts w:ascii="Times New Roman" w:hAnsi="Times New Roman" w:cs="Times New Roman"/>
                <w:sz w:val="24"/>
                <w:szCs w:val="24"/>
              </w:rPr>
              <w:t>26</w:t>
            </w:r>
            <w:r w:rsidRPr="00B6453E">
              <w:rPr>
                <w:rFonts w:ascii="Times New Roman" w:hAnsi="Times New Roman" w:cs="Times New Roman"/>
                <w:sz w:val="24"/>
                <w:szCs w:val="24"/>
              </w:rPr>
              <w:t xml:space="preserve"> </w:t>
            </w:r>
            <w:r w:rsidR="00DC5ED0" w:rsidRPr="00B6453E">
              <w:rPr>
                <w:rFonts w:ascii="Times New Roman" w:hAnsi="Times New Roman" w:cs="Times New Roman"/>
                <w:sz w:val="24"/>
                <w:szCs w:val="24"/>
              </w:rPr>
              <w:t>(баня)</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B6453E" w:rsidP="00B6453E">
            <w:pPr>
              <w:jc w:val="center"/>
              <w:rPr>
                <w:rFonts w:ascii="Times New Roman" w:hAnsi="Times New Roman" w:cs="Times New Roman"/>
                <w:sz w:val="24"/>
                <w:szCs w:val="24"/>
              </w:rPr>
            </w:pPr>
            <w:r w:rsidRPr="00B6453E">
              <w:rPr>
                <w:rFonts w:ascii="Times New Roman" w:hAnsi="Times New Roman" w:cs="Times New Roman"/>
                <w:sz w:val="24"/>
                <w:szCs w:val="24"/>
              </w:rPr>
              <w:t>МУП "Сычёвское управление ЖКХ"</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DC5ED0" w:rsidRPr="002B0CAA" w:rsidRDefault="00DC5ED0" w:rsidP="00B6453E">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75</w:t>
            </w:r>
          </w:p>
        </w:tc>
      </w:tr>
      <w:tr w:rsidR="00241812" w:rsidRPr="00774D2E" w:rsidTr="00DC5ED0">
        <w:trPr>
          <w:trHeight w:val="533"/>
        </w:trPr>
        <w:tc>
          <w:tcPr>
            <w:tcW w:w="0" w:type="auto"/>
            <w:tcBorders>
              <w:top w:val="nil"/>
              <w:left w:val="single" w:sz="4" w:space="0" w:color="auto"/>
              <w:bottom w:val="single" w:sz="4" w:space="0" w:color="auto"/>
              <w:right w:val="single" w:sz="4" w:space="0" w:color="auto"/>
            </w:tcBorders>
            <w:shd w:val="clear" w:color="auto" w:fill="auto"/>
            <w:noWrap/>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A057D6" w:rsidP="00A057D6">
            <w:pPr>
              <w:jc w:val="center"/>
              <w:rPr>
                <w:rFonts w:ascii="Times New Roman" w:hAnsi="Times New Roman" w:cs="Times New Roman"/>
                <w:sz w:val="24"/>
                <w:szCs w:val="24"/>
              </w:rPr>
            </w:pPr>
            <w:r w:rsidRPr="00B6453E">
              <w:rPr>
                <w:rFonts w:ascii="Times New Roman" w:hAnsi="Times New Roman" w:cs="Times New Roman"/>
                <w:sz w:val="24"/>
                <w:szCs w:val="24"/>
              </w:rPr>
              <w:t xml:space="preserve">г. Сычевка,                                                            </w:t>
            </w:r>
            <w:r w:rsidR="00DC5ED0" w:rsidRPr="00B6453E">
              <w:rPr>
                <w:rFonts w:ascii="Times New Roman" w:hAnsi="Times New Roman" w:cs="Times New Roman"/>
                <w:sz w:val="24"/>
                <w:szCs w:val="24"/>
              </w:rPr>
              <w:t>ул. Винокурова,</w:t>
            </w:r>
            <w:r w:rsidRPr="00B6453E">
              <w:rPr>
                <w:rFonts w:ascii="Times New Roman" w:hAnsi="Times New Roman" w:cs="Times New Roman"/>
                <w:sz w:val="24"/>
                <w:szCs w:val="24"/>
              </w:rPr>
              <w:t xml:space="preserve"> д. </w:t>
            </w:r>
            <w:r w:rsidR="00DC5ED0" w:rsidRPr="00B6453E">
              <w:rPr>
                <w:rFonts w:ascii="Times New Roman" w:hAnsi="Times New Roman" w:cs="Times New Roman"/>
                <w:sz w:val="24"/>
                <w:szCs w:val="24"/>
              </w:rPr>
              <w:t xml:space="preserve">34 </w:t>
            </w:r>
            <w:r w:rsidRPr="00B6453E">
              <w:rPr>
                <w:rFonts w:ascii="Times New Roman" w:hAnsi="Times New Roman" w:cs="Times New Roman"/>
                <w:sz w:val="24"/>
                <w:szCs w:val="24"/>
              </w:rPr>
              <w:t xml:space="preserve">     </w:t>
            </w:r>
            <w:r w:rsidR="00DC5ED0" w:rsidRPr="00B6453E">
              <w:rPr>
                <w:rFonts w:ascii="Times New Roman" w:hAnsi="Times New Roman" w:cs="Times New Roman"/>
                <w:sz w:val="24"/>
                <w:szCs w:val="24"/>
              </w:rPr>
              <w:t>(д/сад №2)</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МДОУ д/сад №2</w:t>
            </w:r>
            <w:r w:rsidR="00B6453E" w:rsidRPr="00B6453E">
              <w:rPr>
                <w:rFonts w:ascii="Times New Roman" w:hAnsi="Times New Roman" w:cs="Times New Roman"/>
                <w:sz w:val="24"/>
                <w:szCs w:val="24"/>
              </w:rPr>
              <w:t xml:space="preserve"> г. Сычевка</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90</w:t>
            </w:r>
          </w:p>
        </w:tc>
      </w:tr>
      <w:tr w:rsidR="00241812" w:rsidRPr="00774D2E" w:rsidTr="00B6453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DC5ED0" w:rsidRPr="00241812" w:rsidRDefault="00A057D6" w:rsidP="00B6453E">
            <w:pPr>
              <w:jc w:val="center"/>
              <w:rPr>
                <w:rFonts w:ascii="Times New Roman" w:hAnsi="Times New Roman" w:cs="Times New Roman"/>
                <w:sz w:val="24"/>
                <w:szCs w:val="24"/>
              </w:rPr>
            </w:pPr>
            <w:r w:rsidRPr="00241812">
              <w:rPr>
                <w:rFonts w:ascii="Times New Roman" w:hAnsi="Times New Roman" w:cs="Times New Roman"/>
                <w:sz w:val="24"/>
                <w:szCs w:val="24"/>
              </w:rPr>
              <w:t xml:space="preserve">г. Сычевка,                           </w:t>
            </w:r>
            <w:r w:rsidR="00DC5ED0" w:rsidRPr="00241812">
              <w:rPr>
                <w:rFonts w:ascii="Times New Roman" w:hAnsi="Times New Roman" w:cs="Times New Roman"/>
                <w:sz w:val="24"/>
                <w:szCs w:val="24"/>
              </w:rPr>
              <w:t>ул. Б.Пролетарская</w:t>
            </w:r>
            <w:r w:rsidRPr="00241812">
              <w:rPr>
                <w:rFonts w:ascii="Times New Roman" w:hAnsi="Times New Roman" w:cs="Times New Roman"/>
                <w:sz w:val="24"/>
                <w:szCs w:val="24"/>
              </w:rPr>
              <w:t>,</w:t>
            </w:r>
            <w:r w:rsidR="00DC5ED0" w:rsidRPr="00241812">
              <w:rPr>
                <w:rFonts w:ascii="Times New Roman" w:hAnsi="Times New Roman" w:cs="Times New Roman"/>
                <w:sz w:val="24"/>
                <w:szCs w:val="24"/>
              </w:rPr>
              <w:t xml:space="preserve"> д. 34</w:t>
            </w:r>
            <w:r w:rsidRPr="00241812">
              <w:rPr>
                <w:rFonts w:ascii="Times New Roman" w:hAnsi="Times New Roman" w:cs="Times New Roman"/>
                <w:sz w:val="24"/>
                <w:szCs w:val="24"/>
              </w:rPr>
              <w:t xml:space="preserve">      </w:t>
            </w:r>
            <w:r w:rsidR="00DC5ED0" w:rsidRPr="00241812">
              <w:rPr>
                <w:rFonts w:ascii="Times New Roman" w:hAnsi="Times New Roman" w:cs="Times New Roman"/>
                <w:sz w:val="24"/>
                <w:szCs w:val="24"/>
              </w:rPr>
              <w:t xml:space="preserve"> (Кот. №1)</w:t>
            </w:r>
          </w:p>
        </w:tc>
        <w:tc>
          <w:tcPr>
            <w:tcW w:w="0" w:type="auto"/>
            <w:tcBorders>
              <w:top w:val="nil"/>
              <w:left w:val="nil"/>
              <w:bottom w:val="single" w:sz="4" w:space="0" w:color="auto"/>
              <w:right w:val="single" w:sz="4" w:space="0" w:color="auto"/>
            </w:tcBorders>
            <w:shd w:val="clear" w:color="auto" w:fill="auto"/>
            <w:vAlign w:val="center"/>
          </w:tcPr>
          <w:p w:rsidR="00DC5ED0" w:rsidRPr="00241812" w:rsidRDefault="00241812" w:rsidP="00B6453E">
            <w:pPr>
              <w:jc w:val="center"/>
              <w:rPr>
                <w:rFonts w:ascii="Times New Roman" w:hAnsi="Times New Roman" w:cs="Times New Roman"/>
                <w:sz w:val="24"/>
                <w:szCs w:val="24"/>
              </w:rPr>
            </w:pPr>
            <w:r w:rsidRPr="00241812">
              <w:rPr>
                <w:rFonts w:ascii="Times New Roman" w:hAnsi="Times New Roman" w:cs="Times New Roman"/>
                <w:sz w:val="24"/>
                <w:szCs w:val="24"/>
              </w:rPr>
              <w:t>ООО "Смоленская биоэнергетическая компания"</w:t>
            </w:r>
            <w:r w:rsidR="00DC5ED0" w:rsidRPr="00241812">
              <w:rPr>
                <w:rFonts w:ascii="Times New Roman" w:hAnsi="Times New Roman" w:cs="Times New Roman"/>
                <w:sz w:val="24"/>
                <w:szCs w:val="24"/>
              </w:rPr>
              <w:t xml:space="preserve"> (ранее «ООО СЭЗ»)</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91,5</w:t>
            </w:r>
          </w:p>
        </w:tc>
      </w:tr>
      <w:tr w:rsidR="00241812" w:rsidRPr="00774D2E" w:rsidTr="00B6453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DC5ED0" w:rsidRPr="00241812" w:rsidRDefault="00A057D6" w:rsidP="00B6453E">
            <w:pPr>
              <w:jc w:val="center"/>
              <w:rPr>
                <w:rFonts w:ascii="Times New Roman" w:hAnsi="Times New Roman" w:cs="Times New Roman"/>
                <w:sz w:val="24"/>
                <w:szCs w:val="24"/>
              </w:rPr>
            </w:pPr>
            <w:r w:rsidRPr="00241812">
              <w:rPr>
                <w:rFonts w:ascii="Times New Roman" w:hAnsi="Times New Roman" w:cs="Times New Roman"/>
                <w:sz w:val="24"/>
                <w:szCs w:val="24"/>
              </w:rPr>
              <w:t xml:space="preserve">г. Сычевка, </w:t>
            </w:r>
            <w:r w:rsidR="00DC5ED0" w:rsidRPr="00241812">
              <w:rPr>
                <w:rFonts w:ascii="Times New Roman" w:hAnsi="Times New Roman" w:cs="Times New Roman"/>
                <w:sz w:val="24"/>
                <w:szCs w:val="24"/>
              </w:rPr>
              <w:t>ул. Октябрьская</w:t>
            </w:r>
            <w:r w:rsidRPr="00241812">
              <w:rPr>
                <w:rFonts w:ascii="Times New Roman" w:hAnsi="Times New Roman" w:cs="Times New Roman"/>
                <w:sz w:val="24"/>
                <w:szCs w:val="24"/>
              </w:rPr>
              <w:t>,</w:t>
            </w:r>
            <w:r w:rsidR="00DC5ED0" w:rsidRPr="00241812">
              <w:rPr>
                <w:rFonts w:ascii="Times New Roman" w:hAnsi="Times New Roman" w:cs="Times New Roman"/>
                <w:sz w:val="24"/>
                <w:szCs w:val="24"/>
              </w:rPr>
              <w:t xml:space="preserve"> д. 8 (Кот. №2)</w:t>
            </w:r>
          </w:p>
        </w:tc>
        <w:tc>
          <w:tcPr>
            <w:tcW w:w="0" w:type="auto"/>
            <w:tcBorders>
              <w:top w:val="nil"/>
              <w:left w:val="nil"/>
              <w:bottom w:val="single" w:sz="4" w:space="0" w:color="auto"/>
              <w:right w:val="single" w:sz="4" w:space="0" w:color="auto"/>
            </w:tcBorders>
            <w:shd w:val="clear" w:color="auto" w:fill="auto"/>
            <w:vAlign w:val="center"/>
          </w:tcPr>
          <w:p w:rsidR="00DC5ED0" w:rsidRPr="00241812" w:rsidRDefault="000834C1" w:rsidP="00B6453E">
            <w:pPr>
              <w:jc w:val="center"/>
              <w:rPr>
                <w:rFonts w:ascii="Times New Roman" w:hAnsi="Times New Roman" w:cs="Times New Roman"/>
                <w:sz w:val="24"/>
                <w:szCs w:val="24"/>
              </w:rPr>
            </w:pPr>
            <w:r w:rsidRPr="00241812">
              <w:rPr>
                <w:rFonts w:ascii="Times New Roman" w:hAnsi="Times New Roman" w:cs="Times New Roman"/>
                <w:sz w:val="24"/>
                <w:szCs w:val="24"/>
              </w:rPr>
              <w:t>«ООО СЭЗ»</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C5ED0" w:rsidRPr="00B6453E" w:rsidRDefault="00DC5ED0" w:rsidP="00B6453E">
            <w:pPr>
              <w:jc w:val="center"/>
              <w:rPr>
                <w:rFonts w:ascii="Times New Roman" w:hAnsi="Times New Roman" w:cs="Times New Roman"/>
                <w:sz w:val="24"/>
                <w:szCs w:val="24"/>
              </w:rPr>
            </w:pPr>
            <w:r w:rsidRPr="00B6453E">
              <w:rPr>
                <w:rFonts w:ascii="Times New Roman" w:hAnsi="Times New Roman" w:cs="Times New Roman"/>
                <w:sz w:val="24"/>
                <w:szCs w:val="24"/>
              </w:rPr>
              <w:t>91,5</w:t>
            </w:r>
          </w:p>
        </w:tc>
      </w:tr>
    </w:tbl>
    <w:p w:rsidR="00A057D6" w:rsidRDefault="00A057D6" w:rsidP="00F43944">
      <w:pPr>
        <w:spacing w:after="0"/>
        <w:jc w:val="right"/>
        <w:rPr>
          <w:rFonts w:ascii="Times New Roman" w:hAnsi="Times New Roman" w:cs="Times New Roman"/>
          <w:sz w:val="24"/>
          <w:szCs w:val="24"/>
        </w:rPr>
      </w:pPr>
    </w:p>
    <w:p w:rsidR="00F43944" w:rsidRPr="00DC5ED0" w:rsidRDefault="00F43944" w:rsidP="00F43944">
      <w:pPr>
        <w:spacing w:after="0"/>
        <w:jc w:val="right"/>
        <w:rPr>
          <w:rFonts w:ascii="Times New Roman" w:hAnsi="Times New Roman" w:cs="Times New Roman"/>
          <w:sz w:val="24"/>
          <w:szCs w:val="24"/>
        </w:rPr>
      </w:pPr>
      <w:r w:rsidRPr="00DC5ED0">
        <w:rPr>
          <w:rFonts w:ascii="Times New Roman" w:hAnsi="Times New Roman" w:cs="Times New Roman"/>
          <w:sz w:val="24"/>
          <w:szCs w:val="24"/>
        </w:rPr>
        <w:t xml:space="preserve">Приложение № </w:t>
      </w:r>
      <w:r w:rsidR="00DC5ED0">
        <w:rPr>
          <w:rFonts w:ascii="Times New Roman" w:hAnsi="Times New Roman" w:cs="Times New Roman"/>
          <w:sz w:val="24"/>
          <w:szCs w:val="24"/>
        </w:rPr>
        <w:t>2</w:t>
      </w:r>
    </w:p>
    <w:p w:rsidR="00F43944" w:rsidRPr="00DC5ED0" w:rsidRDefault="00F43944" w:rsidP="00F43944">
      <w:pPr>
        <w:spacing w:after="0"/>
        <w:jc w:val="center"/>
        <w:rPr>
          <w:rFonts w:ascii="Times New Roman" w:hAnsi="Times New Roman" w:cs="Times New Roman"/>
          <w:sz w:val="24"/>
          <w:szCs w:val="24"/>
        </w:rPr>
      </w:pPr>
      <w:r w:rsidRPr="00DC5ED0">
        <w:rPr>
          <w:rFonts w:ascii="Times New Roman" w:hAnsi="Times New Roman" w:cs="Times New Roman"/>
          <w:sz w:val="24"/>
          <w:szCs w:val="24"/>
        </w:rPr>
        <w:t>Баланс тепловой энергии на котельных на 2022 год</w:t>
      </w:r>
    </w:p>
    <w:p w:rsidR="00F43944" w:rsidRPr="003F5EBE" w:rsidRDefault="00F43944" w:rsidP="00F43944">
      <w:pPr>
        <w:spacing w:after="0"/>
        <w:rPr>
          <w:rFonts w:ascii="Times New Roman" w:hAnsi="Times New Roman" w:cs="Times New Roman"/>
          <w:color w:val="C0504D" w:themeColor="accen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985"/>
        <w:gridCol w:w="1984"/>
        <w:gridCol w:w="2199"/>
        <w:gridCol w:w="1306"/>
        <w:gridCol w:w="1725"/>
        <w:gridCol w:w="1510"/>
      </w:tblGrid>
      <w:tr w:rsidR="00F43944" w:rsidRPr="003F5EBE"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Наименование юридического лица, в собственности/аренде которого находится источник</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Наименование источника тепловой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Полезный отпуск тепловой энергии потребителям, Гкал</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Нормативные технологические потери</w:t>
            </w:r>
          </w:p>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Отпуск тепловой энергии в сеть, Гкал</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Расход тепловой энергии на собственные нужды, Гкал</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Выработка</w:t>
            </w:r>
          </w:p>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 xml:space="preserve">тепловой </w:t>
            </w:r>
          </w:p>
          <w:p w:rsidR="00F43944" w:rsidRPr="00D97473" w:rsidRDefault="00F43944" w:rsidP="00616846">
            <w:pPr>
              <w:spacing w:after="0"/>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энергии, Гкал</w:t>
            </w:r>
          </w:p>
        </w:tc>
      </w:tr>
      <w:tr w:rsidR="00F43944" w:rsidRPr="003F5EBE"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ООО «Смоленскрегионтеплоэнерго»</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№1 ул. Пушкина,</w:t>
            </w:r>
          </w:p>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Роддом</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3F5EBE"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7606</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3027</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10633</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jc w:val="center"/>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221</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10854</w:t>
            </w:r>
          </w:p>
        </w:tc>
      </w:tr>
      <w:tr w:rsidR="00F43944" w:rsidRPr="003F5EBE"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ООО «Смоленскрегионтеплоэнерго»</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 2 ГДРСУ</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3F5EBE"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4071</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1208</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5279</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jc w:val="center"/>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99</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5378</w:t>
            </w:r>
          </w:p>
        </w:tc>
      </w:tr>
      <w:tr w:rsidR="00F43944" w:rsidRPr="003F5EBE"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ООО «Смоленскрегионтеплоэнерго»</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 3 Школа № 2</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3F5EBE"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373</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873AFB">
            <w:pPr>
              <w:spacing w:after="0"/>
              <w:jc w:val="center"/>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15</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388</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D97473" w:rsidRDefault="00F43944" w:rsidP="00616846">
            <w:pPr>
              <w:spacing w:after="0"/>
              <w:jc w:val="center"/>
              <w:rPr>
                <w:rFonts w:ascii="Times New Roman" w:hAnsi="Times New Roman" w:cs="Times New Roman"/>
                <w:color w:val="000000" w:themeColor="text1"/>
                <w:sz w:val="24"/>
                <w:szCs w:val="24"/>
                <w:lang w:eastAsia="en-US"/>
              </w:rPr>
            </w:pPr>
            <w:r w:rsidRPr="00D97473">
              <w:rPr>
                <w:rFonts w:ascii="Times New Roman" w:hAnsi="Times New Roman" w:cs="Times New Roman"/>
                <w:color w:val="000000" w:themeColor="text1"/>
                <w:sz w:val="24"/>
                <w:szCs w:val="24"/>
                <w:lang w:eastAsia="en-US"/>
              </w:rPr>
              <w:t>10</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398</w:t>
            </w:r>
          </w:p>
        </w:tc>
      </w:tr>
      <w:tr w:rsidR="00F43944" w:rsidRPr="003F5EBE" w:rsidTr="00616846">
        <w:tc>
          <w:tcPr>
            <w:tcW w:w="4077" w:type="dxa"/>
            <w:tcBorders>
              <w:top w:val="single" w:sz="4" w:space="0" w:color="000000"/>
              <w:left w:val="single" w:sz="4" w:space="0" w:color="000000"/>
              <w:bottom w:val="single" w:sz="4" w:space="0" w:color="000000"/>
              <w:right w:val="single" w:sz="4" w:space="0" w:color="000000"/>
            </w:tcBorders>
          </w:tcPr>
          <w:p w:rsidR="00F43944" w:rsidRPr="003F5EBE" w:rsidRDefault="00F43944" w:rsidP="00873AFB">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ООО «</w:t>
            </w:r>
            <w:r w:rsidR="00873AFB">
              <w:rPr>
                <w:rFonts w:ascii="Times New Roman" w:hAnsi="Times New Roman" w:cs="Times New Roman"/>
                <w:color w:val="000000" w:themeColor="text1"/>
                <w:sz w:val="24"/>
                <w:szCs w:val="24"/>
              </w:rPr>
              <w:t>Смоленская биоэнергетическая компания</w:t>
            </w:r>
            <w:r w:rsidRPr="003F5EBE">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Default="00F43944" w:rsidP="00616846">
            <w:pPr>
              <w:spacing w:after="0"/>
              <w:rPr>
                <w:rFonts w:ascii="Times New Roman" w:hAnsi="Times New Roman" w:cs="Times New Roman"/>
                <w:color w:val="000000" w:themeColor="text1"/>
                <w:sz w:val="24"/>
                <w:szCs w:val="24"/>
                <w:lang w:eastAsia="en-US"/>
              </w:rPr>
            </w:pPr>
            <w:r w:rsidRPr="003F5EBE">
              <w:rPr>
                <w:rFonts w:ascii="Times New Roman" w:hAnsi="Times New Roman" w:cs="Times New Roman"/>
                <w:color w:val="000000" w:themeColor="text1"/>
                <w:sz w:val="24"/>
                <w:szCs w:val="24"/>
                <w:lang w:eastAsia="en-US"/>
              </w:rPr>
              <w:t>Котельная № 1</w:t>
            </w:r>
          </w:p>
          <w:p w:rsidR="00873AFB" w:rsidRPr="003F5EBE" w:rsidRDefault="00873AFB" w:rsidP="00616846">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Ул. Б. Пролетарская, д. 34</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3F5EBE"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2027</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749</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2776</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63</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2839</w:t>
            </w:r>
          </w:p>
        </w:tc>
      </w:tr>
      <w:tr w:rsidR="00F43944" w:rsidRPr="003F5EBE" w:rsidTr="00616846">
        <w:tc>
          <w:tcPr>
            <w:tcW w:w="4077" w:type="dxa"/>
            <w:tcBorders>
              <w:top w:val="single" w:sz="4" w:space="0" w:color="000000"/>
              <w:left w:val="single" w:sz="4" w:space="0" w:color="000000"/>
              <w:bottom w:val="single" w:sz="4" w:space="0" w:color="000000"/>
              <w:right w:val="single" w:sz="4" w:space="0" w:color="000000"/>
            </w:tcBorders>
          </w:tcPr>
          <w:p w:rsidR="00F43944" w:rsidRPr="003F5EBE" w:rsidRDefault="00F43944" w:rsidP="00616846">
            <w:pPr>
              <w:spacing w:after="0"/>
              <w:rPr>
                <w:rFonts w:ascii="Times New Roman" w:hAnsi="Times New Roman" w:cs="Times New Roman"/>
                <w:color w:val="C0504D" w:themeColor="accent2"/>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3F5EBE" w:rsidRDefault="00F43944" w:rsidP="00616846">
            <w:pPr>
              <w:spacing w:after="0"/>
              <w:rPr>
                <w:rFonts w:ascii="Times New Roman" w:hAnsi="Times New Roman" w:cs="Times New Roman"/>
                <w:b/>
                <w:color w:val="000000" w:themeColor="text1"/>
                <w:sz w:val="24"/>
                <w:szCs w:val="24"/>
                <w:lang w:eastAsia="en-US"/>
              </w:rPr>
            </w:pPr>
            <w:r w:rsidRPr="003F5EBE">
              <w:rPr>
                <w:rFonts w:ascii="Times New Roman" w:hAnsi="Times New Roman" w:cs="Times New Roman"/>
                <w:b/>
                <w:color w:val="000000" w:themeColor="text1"/>
                <w:sz w:val="24"/>
                <w:szCs w:val="24"/>
                <w:lang w:eastAsia="en-US"/>
              </w:rPr>
              <w:t>ВСЕГО</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3F5EBE" w:rsidRDefault="00873AFB" w:rsidP="00873AFB">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14077</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4999</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19076</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393</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D97473" w:rsidRDefault="00873AFB" w:rsidP="00616846">
            <w:pPr>
              <w:spacing w:after="0"/>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19469</w:t>
            </w:r>
          </w:p>
        </w:tc>
      </w:tr>
    </w:tbl>
    <w:p w:rsidR="00F43944" w:rsidRPr="003F5EBE" w:rsidRDefault="00F43944" w:rsidP="00F43944">
      <w:pPr>
        <w:spacing w:after="0"/>
        <w:rPr>
          <w:rFonts w:ascii="Times New Roman" w:hAnsi="Times New Roman" w:cs="Times New Roman"/>
          <w:color w:val="C0504D" w:themeColor="accent2"/>
          <w:sz w:val="24"/>
          <w:szCs w:val="24"/>
        </w:rPr>
      </w:pPr>
    </w:p>
    <w:p w:rsidR="00F43944" w:rsidRPr="003F5EBE" w:rsidRDefault="00F43944" w:rsidP="00F43944">
      <w:pPr>
        <w:spacing w:after="0"/>
        <w:rPr>
          <w:rFonts w:ascii="Times New Roman" w:hAnsi="Times New Roman" w:cs="Times New Roman"/>
          <w:color w:val="C0504D" w:themeColor="accent2"/>
          <w:sz w:val="24"/>
          <w:szCs w:val="24"/>
        </w:rPr>
      </w:pPr>
    </w:p>
    <w:p w:rsidR="00781FC4" w:rsidRPr="00781FC4" w:rsidRDefault="00F43944" w:rsidP="00A057D6">
      <w:pPr>
        <w:jc w:val="both"/>
        <w:rPr>
          <w:rFonts w:ascii="Times New Roman" w:hAnsi="Times New Roman" w:cs="Times New Roman"/>
          <w:sz w:val="28"/>
          <w:szCs w:val="28"/>
        </w:rPr>
      </w:pPr>
      <w:r w:rsidRPr="00956879">
        <w:rPr>
          <w:sz w:val="24"/>
          <w:szCs w:val="24"/>
        </w:rPr>
        <w:t xml:space="preserve">      </w:t>
      </w:r>
    </w:p>
    <w:sectPr w:rsidR="00781FC4" w:rsidRPr="00781FC4" w:rsidSect="00DC5ED0">
      <w:pgSz w:w="16838" w:h="11906" w:orient="landscape"/>
      <w:pgMar w:top="851"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7C" w:rsidRDefault="00A75C7C" w:rsidP="004E65AE">
      <w:pPr>
        <w:spacing w:after="0" w:line="240" w:lineRule="auto"/>
      </w:pPr>
      <w:r>
        <w:separator/>
      </w:r>
    </w:p>
  </w:endnote>
  <w:endnote w:type="continuationSeparator" w:id="1">
    <w:p w:rsidR="00A75C7C" w:rsidRDefault="00A75C7C" w:rsidP="004E6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3E" w:rsidRDefault="00B645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3E" w:rsidRPr="00231B8C" w:rsidRDefault="00B6453E" w:rsidP="00781F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7C" w:rsidRDefault="00A75C7C" w:rsidP="004E65AE">
      <w:pPr>
        <w:spacing w:after="0" w:line="240" w:lineRule="auto"/>
      </w:pPr>
      <w:r>
        <w:separator/>
      </w:r>
    </w:p>
  </w:footnote>
  <w:footnote w:type="continuationSeparator" w:id="1">
    <w:p w:rsidR="00A75C7C" w:rsidRDefault="00A75C7C" w:rsidP="004E6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3E" w:rsidRDefault="00E15ED6" w:rsidP="00DC5ED0">
    <w:pPr>
      <w:pStyle w:val="a3"/>
      <w:jc w:val="center"/>
    </w:pPr>
    <w:fldSimple w:instr=" PAGE   \* MERGEFORMAT ">
      <w:r w:rsidR="00873AFB">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6">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6">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7">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8">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19"/>
  </w:num>
  <w:num w:numId="2">
    <w:abstractNumId w:val="8"/>
  </w:num>
  <w:num w:numId="3">
    <w:abstractNumId w:val="26"/>
  </w:num>
  <w:num w:numId="4">
    <w:abstractNumId w:val="15"/>
  </w:num>
  <w:num w:numId="5">
    <w:abstractNumId w:val="14"/>
  </w:num>
  <w:num w:numId="6">
    <w:abstractNumId w:val="28"/>
  </w:num>
  <w:num w:numId="7">
    <w:abstractNumId w:val="24"/>
  </w:num>
  <w:num w:numId="8">
    <w:abstractNumId w:val="1"/>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22"/>
  </w:num>
  <w:num w:numId="20">
    <w:abstractNumId w:val="13"/>
  </w:num>
  <w:num w:numId="21">
    <w:abstractNumId w:val="4"/>
  </w:num>
  <w:num w:numId="22">
    <w:abstractNumId w:val="5"/>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81FC4"/>
    <w:rsid w:val="000834C1"/>
    <w:rsid w:val="00227FCD"/>
    <w:rsid w:val="00241812"/>
    <w:rsid w:val="002864C8"/>
    <w:rsid w:val="002B0CAA"/>
    <w:rsid w:val="0037548A"/>
    <w:rsid w:val="003D4DE9"/>
    <w:rsid w:val="003E5502"/>
    <w:rsid w:val="003E6D99"/>
    <w:rsid w:val="00460FCC"/>
    <w:rsid w:val="004E13DA"/>
    <w:rsid w:val="004E65AE"/>
    <w:rsid w:val="004F1268"/>
    <w:rsid w:val="00560531"/>
    <w:rsid w:val="005740FA"/>
    <w:rsid w:val="005C079E"/>
    <w:rsid w:val="00616846"/>
    <w:rsid w:val="006F6651"/>
    <w:rsid w:val="00774D2E"/>
    <w:rsid w:val="00781FC4"/>
    <w:rsid w:val="008067CC"/>
    <w:rsid w:val="00807C93"/>
    <w:rsid w:val="0083743B"/>
    <w:rsid w:val="00850826"/>
    <w:rsid w:val="00873AFB"/>
    <w:rsid w:val="00984A3E"/>
    <w:rsid w:val="009D48D2"/>
    <w:rsid w:val="00A057D6"/>
    <w:rsid w:val="00A500BE"/>
    <w:rsid w:val="00A75C7C"/>
    <w:rsid w:val="00B6453E"/>
    <w:rsid w:val="00BF1206"/>
    <w:rsid w:val="00C32A3C"/>
    <w:rsid w:val="00C91E7F"/>
    <w:rsid w:val="00CD68CD"/>
    <w:rsid w:val="00D81019"/>
    <w:rsid w:val="00DC11ED"/>
    <w:rsid w:val="00DC5ED0"/>
    <w:rsid w:val="00E15ED6"/>
    <w:rsid w:val="00EB1F9D"/>
    <w:rsid w:val="00EE2494"/>
    <w:rsid w:val="00EF5BAD"/>
    <w:rsid w:val="00F43944"/>
    <w:rsid w:val="00FB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AE"/>
  </w:style>
  <w:style w:type="paragraph" w:styleId="1">
    <w:name w:val="heading 1"/>
    <w:basedOn w:val="a"/>
    <w:next w:val="a"/>
    <w:link w:val="10"/>
    <w:uiPriority w:val="99"/>
    <w:qFormat/>
    <w:rsid w:val="00781FC4"/>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781FC4"/>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9"/>
    <w:qFormat/>
    <w:rsid w:val="00781FC4"/>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uiPriority w:val="99"/>
    <w:qFormat/>
    <w:rsid w:val="00781FC4"/>
    <w:pPr>
      <w:keepNext/>
      <w:spacing w:after="0" w:line="240" w:lineRule="auto"/>
      <w:ind w:firstLine="4962"/>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1FC4"/>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uiPriority w:val="99"/>
    <w:qFormat/>
    <w:rsid w:val="00781FC4"/>
    <w:pPr>
      <w:keepNext/>
      <w:spacing w:after="0" w:line="240" w:lineRule="auto"/>
      <w:ind w:firstLine="567"/>
      <w:jc w:val="right"/>
      <w:outlineLvl w:val="5"/>
    </w:pPr>
    <w:rPr>
      <w:rFonts w:ascii="Times New Roman" w:eastAsia="Times New Roman" w:hAnsi="Times New Roman" w:cs="Times New Roman"/>
      <w:sz w:val="28"/>
      <w:szCs w:val="20"/>
    </w:rPr>
  </w:style>
  <w:style w:type="paragraph" w:styleId="7">
    <w:name w:val="heading 7"/>
    <w:basedOn w:val="a"/>
    <w:next w:val="a"/>
    <w:link w:val="70"/>
    <w:qFormat/>
    <w:rsid w:val="00781FC4"/>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
    <w:next w:val="a"/>
    <w:link w:val="80"/>
    <w:qFormat/>
    <w:rsid w:val="00781FC4"/>
    <w:pPr>
      <w:keepNext/>
      <w:spacing w:after="0" w:line="240" w:lineRule="auto"/>
      <w:ind w:left="113" w:right="113"/>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1FC4"/>
    <w:pPr>
      <w:keepNext/>
      <w:spacing w:after="0" w:line="240" w:lineRule="auto"/>
      <w:ind w:firstLine="567"/>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1FC4"/>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781FC4"/>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781FC4"/>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781FC4"/>
    <w:rPr>
      <w:rFonts w:ascii="Times New Roman" w:eastAsia="Times New Roman" w:hAnsi="Times New Roman" w:cs="Times New Roman"/>
      <w:sz w:val="24"/>
      <w:szCs w:val="20"/>
    </w:rPr>
  </w:style>
  <w:style w:type="character" w:customStyle="1" w:styleId="50">
    <w:name w:val="Заголовок 5 Знак"/>
    <w:basedOn w:val="a0"/>
    <w:link w:val="5"/>
    <w:uiPriority w:val="99"/>
    <w:rsid w:val="00781FC4"/>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781FC4"/>
    <w:rPr>
      <w:rFonts w:ascii="Times New Roman" w:eastAsia="Times New Roman" w:hAnsi="Times New Roman" w:cs="Times New Roman"/>
      <w:sz w:val="28"/>
      <w:szCs w:val="20"/>
    </w:rPr>
  </w:style>
  <w:style w:type="character" w:customStyle="1" w:styleId="70">
    <w:name w:val="Заголовок 7 Знак"/>
    <w:basedOn w:val="a0"/>
    <w:link w:val="7"/>
    <w:rsid w:val="00781FC4"/>
    <w:rPr>
      <w:rFonts w:ascii="Times New Roman" w:eastAsia="Times New Roman" w:hAnsi="Times New Roman" w:cs="Times New Roman"/>
      <w:sz w:val="24"/>
      <w:szCs w:val="20"/>
    </w:rPr>
  </w:style>
  <w:style w:type="character" w:customStyle="1" w:styleId="80">
    <w:name w:val="Заголовок 8 Знак"/>
    <w:basedOn w:val="a0"/>
    <w:link w:val="8"/>
    <w:rsid w:val="00781FC4"/>
    <w:rPr>
      <w:rFonts w:ascii="Times New Roman" w:eastAsia="Times New Roman" w:hAnsi="Times New Roman" w:cs="Times New Roman"/>
      <w:sz w:val="24"/>
      <w:szCs w:val="20"/>
    </w:rPr>
  </w:style>
  <w:style w:type="character" w:customStyle="1" w:styleId="90">
    <w:name w:val="Заголовок 9 Знак"/>
    <w:basedOn w:val="a0"/>
    <w:link w:val="9"/>
    <w:rsid w:val="00781FC4"/>
    <w:rPr>
      <w:rFonts w:ascii="Times New Roman" w:eastAsia="Times New Roman" w:hAnsi="Times New Roman" w:cs="Times New Roman"/>
      <w:sz w:val="28"/>
      <w:szCs w:val="20"/>
    </w:rPr>
  </w:style>
  <w:style w:type="paragraph" w:styleId="a3">
    <w:name w:val="header"/>
    <w:basedOn w:val="a"/>
    <w:link w:val="a4"/>
    <w:uiPriority w:val="99"/>
    <w:rsid w:val="00781FC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781FC4"/>
    <w:rPr>
      <w:rFonts w:ascii="Times New Roman" w:eastAsia="Times New Roman" w:hAnsi="Times New Roman" w:cs="Times New Roman"/>
      <w:sz w:val="28"/>
      <w:szCs w:val="24"/>
    </w:rPr>
  </w:style>
  <w:style w:type="paragraph" w:styleId="a5">
    <w:name w:val="Title"/>
    <w:basedOn w:val="a"/>
    <w:link w:val="a6"/>
    <w:uiPriority w:val="99"/>
    <w:qFormat/>
    <w:rsid w:val="00781FC4"/>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781FC4"/>
    <w:rPr>
      <w:rFonts w:ascii="Times New Roman" w:eastAsia="Times New Roman" w:hAnsi="Times New Roman" w:cs="Times New Roman"/>
      <w:sz w:val="28"/>
      <w:szCs w:val="24"/>
    </w:rPr>
  </w:style>
  <w:style w:type="paragraph" w:customStyle="1" w:styleId="ConsNormal">
    <w:name w:val="ConsNormal"/>
    <w:uiPriority w:val="99"/>
    <w:rsid w:val="00781F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alloon Text"/>
    <w:basedOn w:val="a"/>
    <w:link w:val="a8"/>
    <w:uiPriority w:val="99"/>
    <w:unhideWhenUsed/>
    <w:rsid w:val="00781FC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1FC4"/>
    <w:rPr>
      <w:rFonts w:ascii="Tahoma" w:hAnsi="Tahoma" w:cs="Tahoma"/>
      <w:sz w:val="16"/>
      <w:szCs w:val="16"/>
    </w:rPr>
  </w:style>
  <w:style w:type="paragraph" w:styleId="a9">
    <w:name w:val="Body Text"/>
    <w:basedOn w:val="a"/>
    <w:link w:val="aa"/>
    <w:uiPriority w:val="99"/>
    <w:rsid w:val="00781FC4"/>
    <w:pPr>
      <w:spacing w:after="0" w:line="240" w:lineRule="auto"/>
    </w:pPr>
    <w:rPr>
      <w:rFonts w:ascii="Times New Roman" w:eastAsia="Times New Roman" w:hAnsi="Times New Roman" w:cs="Times New Roman"/>
      <w:b/>
      <w:sz w:val="28"/>
      <w:szCs w:val="20"/>
    </w:rPr>
  </w:style>
  <w:style w:type="character" w:customStyle="1" w:styleId="aa">
    <w:name w:val="Основной текст Знак"/>
    <w:basedOn w:val="a0"/>
    <w:link w:val="a9"/>
    <w:uiPriority w:val="99"/>
    <w:rsid w:val="00781FC4"/>
    <w:rPr>
      <w:rFonts w:ascii="Times New Roman" w:eastAsia="Times New Roman" w:hAnsi="Times New Roman" w:cs="Times New Roman"/>
      <w:b/>
      <w:sz w:val="28"/>
      <w:szCs w:val="20"/>
    </w:rPr>
  </w:style>
  <w:style w:type="paragraph" w:styleId="21">
    <w:name w:val="Body Text 2"/>
    <w:basedOn w:val="a"/>
    <w:link w:val="22"/>
    <w:uiPriority w:val="99"/>
    <w:rsid w:val="00781FC4"/>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781FC4"/>
    <w:rPr>
      <w:rFonts w:ascii="Times New Roman" w:eastAsia="Times New Roman" w:hAnsi="Times New Roman" w:cs="Times New Roman"/>
      <w:sz w:val="28"/>
      <w:szCs w:val="20"/>
    </w:rPr>
  </w:style>
  <w:style w:type="paragraph" w:styleId="ab">
    <w:name w:val="Body Text Indent"/>
    <w:basedOn w:val="a"/>
    <w:link w:val="ac"/>
    <w:uiPriority w:val="99"/>
    <w:rsid w:val="00781FC4"/>
    <w:pPr>
      <w:spacing w:after="0" w:line="240" w:lineRule="auto"/>
      <w:ind w:firstLine="567"/>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781FC4"/>
    <w:rPr>
      <w:rFonts w:ascii="Times New Roman" w:eastAsia="Times New Roman" w:hAnsi="Times New Roman" w:cs="Times New Roman"/>
      <w:sz w:val="28"/>
      <w:szCs w:val="20"/>
    </w:rPr>
  </w:style>
  <w:style w:type="paragraph" w:styleId="31">
    <w:name w:val="Body Text 3"/>
    <w:basedOn w:val="a"/>
    <w:link w:val="32"/>
    <w:uiPriority w:val="99"/>
    <w:rsid w:val="00781FC4"/>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uiPriority w:val="99"/>
    <w:rsid w:val="00781FC4"/>
    <w:rPr>
      <w:rFonts w:ascii="Times New Roman" w:eastAsia="Times New Roman" w:hAnsi="Times New Roman" w:cs="Times New Roman"/>
      <w:sz w:val="24"/>
      <w:szCs w:val="20"/>
    </w:rPr>
  </w:style>
  <w:style w:type="paragraph" w:styleId="23">
    <w:name w:val="Body Text Indent 2"/>
    <w:basedOn w:val="a"/>
    <w:link w:val="24"/>
    <w:uiPriority w:val="99"/>
    <w:rsid w:val="00781FC4"/>
    <w:pPr>
      <w:spacing w:after="0" w:line="240" w:lineRule="auto"/>
      <w:ind w:firstLine="567"/>
      <w:jc w:val="center"/>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rsid w:val="00781FC4"/>
    <w:rPr>
      <w:rFonts w:ascii="Times New Roman" w:eastAsia="Times New Roman" w:hAnsi="Times New Roman" w:cs="Times New Roman"/>
      <w:sz w:val="28"/>
      <w:szCs w:val="20"/>
    </w:rPr>
  </w:style>
  <w:style w:type="paragraph" w:styleId="33">
    <w:name w:val="Body Text Indent 3"/>
    <w:basedOn w:val="a"/>
    <w:link w:val="34"/>
    <w:uiPriority w:val="99"/>
    <w:rsid w:val="00781FC4"/>
    <w:pPr>
      <w:spacing w:after="0" w:line="240" w:lineRule="auto"/>
      <w:ind w:firstLine="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781FC4"/>
    <w:rPr>
      <w:rFonts w:ascii="Times New Roman" w:eastAsia="Times New Roman" w:hAnsi="Times New Roman" w:cs="Times New Roman"/>
      <w:sz w:val="28"/>
      <w:szCs w:val="28"/>
    </w:rPr>
  </w:style>
  <w:style w:type="paragraph" w:customStyle="1" w:styleId="ConsPlusNonformat">
    <w:name w:val="ConsPlusNonformat"/>
    <w:rsid w:val="00781F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81FC4"/>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footer"/>
    <w:basedOn w:val="a"/>
    <w:link w:val="ae"/>
    <w:uiPriority w:val="99"/>
    <w:rsid w:val="00781FC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781FC4"/>
    <w:rPr>
      <w:rFonts w:ascii="Times New Roman" w:eastAsia="Times New Roman" w:hAnsi="Times New Roman" w:cs="Times New Roman"/>
      <w:sz w:val="20"/>
      <w:szCs w:val="20"/>
    </w:rPr>
  </w:style>
  <w:style w:type="character" w:styleId="af">
    <w:name w:val="Hyperlink"/>
    <w:basedOn w:val="a0"/>
    <w:uiPriority w:val="99"/>
    <w:unhideWhenUsed/>
    <w:rsid w:val="00781FC4"/>
    <w:rPr>
      <w:color w:val="0000FF"/>
      <w:u w:val="single"/>
    </w:rPr>
  </w:style>
  <w:style w:type="paragraph" w:styleId="af0">
    <w:name w:val="Normal (Web)"/>
    <w:aliases w:val="Обычный (Web)"/>
    <w:basedOn w:val="a"/>
    <w:uiPriority w:val="99"/>
    <w:unhideWhenUsed/>
    <w:rsid w:val="00781FC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99"/>
    <w:qFormat/>
    <w:rsid w:val="00781FC4"/>
    <w:pPr>
      <w:spacing w:after="0" w:line="240" w:lineRule="auto"/>
      <w:ind w:left="720" w:firstLine="709"/>
      <w:contextualSpacing/>
      <w:jc w:val="both"/>
    </w:pPr>
    <w:rPr>
      <w:rFonts w:ascii="Times New Roman" w:eastAsia="Calibri" w:hAnsi="Times New Roman" w:cs="Times New Roman"/>
      <w:sz w:val="28"/>
      <w:lang w:eastAsia="en-US"/>
    </w:rPr>
  </w:style>
  <w:style w:type="character" w:customStyle="1" w:styleId="apple-converted-space">
    <w:name w:val="apple-converted-space"/>
    <w:basedOn w:val="a0"/>
    <w:uiPriority w:val="99"/>
    <w:rsid w:val="00781FC4"/>
  </w:style>
  <w:style w:type="character" w:styleId="af2">
    <w:name w:val="Strong"/>
    <w:basedOn w:val="a0"/>
    <w:uiPriority w:val="99"/>
    <w:qFormat/>
    <w:rsid w:val="00781FC4"/>
    <w:rPr>
      <w:b/>
      <w:bCs/>
    </w:rPr>
  </w:style>
  <w:style w:type="character" w:styleId="af3">
    <w:name w:val="Emphasis"/>
    <w:basedOn w:val="a0"/>
    <w:qFormat/>
    <w:rsid w:val="00781FC4"/>
    <w:rPr>
      <w:i/>
      <w:iCs/>
    </w:rPr>
  </w:style>
  <w:style w:type="character" w:customStyle="1" w:styleId="af4">
    <w:name w:val="Цветовое выделение"/>
    <w:uiPriority w:val="99"/>
    <w:rsid w:val="00781FC4"/>
    <w:rPr>
      <w:b/>
      <w:color w:val="000080"/>
    </w:rPr>
  </w:style>
  <w:style w:type="paragraph" w:customStyle="1" w:styleId="ConsPlusTitle">
    <w:name w:val="ConsPlusTitle"/>
    <w:rsid w:val="00781FC4"/>
    <w:pPr>
      <w:widowControl w:val="0"/>
      <w:autoSpaceDE w:val="0"/>
      <w:autoSpaceDN w:val="0"/>
      <w:spacing w:after="0" w:line="240" w:lineRule="auto"/>
    </w:pPr>
    <w:rPr>
      <w:rFonts w:ascii="Calibri" w:eastAsia="Times New Roman" w:hAnsi="Calibri" w:cs="Calibri"/>
      <w:b/>
      <w:szCs w:val="20"/>
    </w:rPr>
  </w:style>
  <w:style w:type="paragraph" w:customStyle="1" w:styleId="FR2">
    <w:name w:val="FR2"/>
    <w:rsid w:val="00781FC4"/>
    <w:pPr>
      <w:widowControl w:val="0"/>
      <w:autoSpaceDE w:val="0"/>
      <w:autoSpaceDN w:val="0"/>
      <w:adjustRightInd w:val="0"/>
      <w:spacing w:after="0" w:line="240" w:lineRule="auto"/>
      <w:ind w:left="40" w:firstLine="680"/>
      <w:jc w:val="both"/>
    </w:pPr>
    <w:rPr>
      <w:rFonts w:ascii="Arial" w:eastAsia="Times New Roman" w:hAnsi="Arial" w:cs="Times New Roman"/>
      <w:sz w:val="24"/>
      <w:szCs w:val="20"/>
    </w:rPr>
  </w:style>
  <w:style w:type="character" w:customStyle="1" w:styleId="3pt">
    <w:name w:val="Основной текст + Интервал 3 pt"/>
    <w:basedOn w:val="a0"/>
    <w:rsid w:val="00781FC4"/>
    <w:rPr>
      <w:spacing w:val="60"/>
      <w:sz w:val="22"/>
      <w:szCs w:val="22"/>
      <w:lang w:bidi="ar-SA"/>
    </w:rPr>
  </w:style>
  <w:style w:type="character" w:customStyle="1" w:styleId="FontStyle472">
    <w:name w:val="Font Style472"/>
    <w:uiPriority w:val="99"/>
    <w:rsid w:val="00781FC4"/>
    <w:rPr>
      <w:rFonts w:ascii="Times New Roman" w:hAnsi="Times New Roman" w:cs="Times New Roman"/>
      <w:b/>
      <w:bCs/>
      <w:sz w:val="22"/>
      <w:szCs w:val="22"/>
    </w:rPr>
  </w:style>
  <w:style w:type="character" w:customStyle="1" w:styleId="FontStyle476">
    <w:name w:val="Font Style476"/>
    <w:uiPriority w:val="99"/>
    <w:rsid w:val="00781FC4"/>
    <w:rPr>
      <w:rFonts w:ascii="Times New Roman" w:hAnsi="Times New Roman" w:cs="Times New Roman"/>
      <w:sz w:val="20"/>
      <w:szCs w:val="20"/>
    </w:rPr>
  </w:style>
  <w:style w:type="character" w:customStyle="1" w:styleId="11">
    <w:name w:val="Знак Знак1"/>
    <w:rsid w:val="00781FC4"/>
    <w:rPr>
      <w:b/>
      <w:bCs/>
      <w:sz w:val="28"/>
      <w:szCs w:val="24"/>
    </w:rPr>
  </w:style>
  <w:style w:type="character" w:customStyle="1" w:styleId="61">
    <w:name w:val="Знак Знак6"/>
    <w:locked/>
    <w:rsid w:val="00781FC4"/>
    <w:rPr>
      <w:rFonts w:ascii="Arial" w:eastAsia="Calibri" w:hAnsi="Arial" w:cs="Arial"/>
      <w:b/>
      <w:bCs/>
      <w:sz w:val="26"/>
      <w:szCs w:val="26"/>
      <w:lang w:val="ru-RU" w:eastAsia="en-US" w:bidi="ar-SA"/>
    </w:rPr>
  </w:style>
  <w:style w:type="character" w:customStyle="1" w:styleId="af5">
    <w:name w:val="Знак Знак"/>
    <w:locked/>
    <w:rsid w:val="00781FC4"/>
    <w:rPr>
      <w:rFonts w:eastAsia="Calibri"/>
      <w:b/>
      <w:bCs/>
      <w:sz w:val="28"/>
      <w:szCs w:val="24"/>
      <w:lang w:val="ru-RU" w:eastAsia="ru-RU" w:bidi="ar-SA"/>
    </w:rPr>
  </w:style>
  <w:style w:type="paragraph" w:styleId="af6">
    <w:name w:val="TOC Heading"/>
    <w:basedOn w:val="1"/>
    <w:next w:val="a"/>
    <w:uiPriority w:val="39"/>
    <w:qFormat/>
    <w:rsid w:val="00781FC4"/>
    <w:pPr>
      <w:keepLines/>
      <w:spacing w:before="480" w:line="276" w:lineRule="auto"/>
      <w:outlineLvl w:val="9"/>
    </w:pPr>
    <w:rPr>
      <w:rFonts w:ascii="Cambria" w:hAnsi="Cambria"/>
      <w:b/>
      <w:bCs/>
      <w:color w:val="365F91"/>
      <w:szCs w:val="28"/>
      <w:lang w:eastAsia="en-US"/>
    </w:rPr>
  </w:style>
  <w:style w:type="character" w:styleId="af7">
    <w:name w:val="FollowedHyperlink"/>
    <w:rsid w:val="00781FC4"/>
    <w:rPr>
      <w:color w:val="800080"/>
      <w:u w:val="single"/>
    </w:rPr>
  </w:style>
  <w:style w:type="character" w:customStyle="1" w:styleId="FontStyle786">
    <w:name w:val="Font Style786"/>
    <w:rsid w:val="00781FC4"/>
    <w:rPr>
      <w:rFonts w:ascii="Arial" w:hAnsi="Arial" w:cs="Arial"/>
      <w:b/>
      <w:bCs/>
      <w:sz w:val="26"/>
      <w:szCs w:val="26"/>
    </w:rPr>
  </w:style>
  <w:style w:type="character" w:customStyle="1" w:styleId="FontStyle787">
    <w:name w:val="Font Style787"/>
    <w:rsid w:val="00781FC4"/>
    <w:rPr>
      <w:rFonts w:ascii="Arial" w:hAnsi="Arial" w:cs="Arial"/>
      <w:b/>
      <w:bCs/>
      <w:sz w:val="26"/>
      <w:szCs w:val="26"/>
    </w:rPr>
  </w:style>
  <w:style w:type="character" w:customStyle="1" w:styleId="FontStyle789">
    <w:name w:val="Font Style789"/>
    <w:rsid w:val="00781FC4"/>
    <w:rPr>
      <w:rFonts w:ascii="Times New Roman" w:hAnsi="Times New Roman" w:cs="Times New Roman"/>
      <w:b/>
      <w:bCs/>
      <w:sz w:val="28"/>
      <w:szCs w:val="28"/>
    </w:rPr>
  </w:style>
  <w:style w:type="character" w:customStyle="1" w:styleId="FontStyle788">
    <w:name w:val="Font Style788"/>
    <w:rsid w:val="00781FC4"/>
    <w:rPr>
      <w:rFonts w:ascii="Times New Roman" w:hAnsi="Times New Roman" w:cs="Times New Roman"/>
      <w:sz w:val="18"/>
      <w:szCs w:val="18"/>
    </w:rPr>
  </w:style>
  <w:style w:type="character" w:customStyle="1" w:styleId="Heading1Char">
    <w:name w:val="Heading 1 Char"/>
    <w:locked/>
    <w:rsid w:val="00781FC4"/>
    <w:rPr>
      <w:rFonts w:ascii="Cambria" w:hAnsi="Cambria"/>
      <w:b/>
      <w:bCs/>
      <w:color w:val="365F91"/>
      <w:sz w:val="28"/>
      <w:szCs w:val="28"/>
      <w:lang w:val="ru-RU" w:eastAsia="en-US" w:bidi="ar-SA"/>
    </w:rPr>
  </w:style>
  <w:style w:type="paragraph" w:customStyle="1" w:styleId="12">
    <w:name w:val="Без интервала1"/>
    <w:rsid w:val="00781FC4"/>
    <w:pPr>
      <w:spacing w:after="0" w:line="240" w:lineRule="auto"/>
    </w:pPr>
    <w:rPr>
      <w:rFonts w:ascii="Calibri" w:eastAsia="Calibri" w:hAnsi="Calibri" w:cs="Times New Roman"/>
      <w:lang w:eastAsia="en-US"/>
    </w:rPr>
  </w:style>
  <w:style w:type="character" w:customStyle="1" w:styleId="FontStyle479">
    <w:name w:val="Font Style479"/>
    <w:rsid w:val="00781FC4"/>
    <w:rPr>
      <w:rFonts w:ascii="Times New Roman" w:hAnsi="Times New Roman" w:cs="Times New Roman"/>
      <w:spacing w:val="10"/>
      <w:sz w:val="24"/>
      <w:szCs w:val="24"/>
    </w:rPr>
  </w:style>
  <w:style w:type="character" w:customStyle="1" w:styleId="FontStyle510">
    <w:name w:val="Font Style510"/>
    <w:uiPriority w:val="99"/>
    <w:rsid w:val="00781FC4"/>
    <w:rPr>
      <w:rFonts w:ascii="Times New Roman" w:hAnsi="Times New Roman" w:cs="Times New Roman"/>
      <w:b/>
      <w:bCs/>
      <w:sz w:val="18"/>
      <w:szCs w:val="18"/>
    </w:rPr>
  </w:style>
  <w:style w:type="character" w:customStyle="1" w:styleId="FontStyle526">
    <w:name w:val="Font Style526"/>
    <w:uiPriority w:val="99"/>
    <w:rsid w:val="00781FC4"/>
    <w:rPr>
      <w:rFonts w:ascii="Arial" w:hAnsi="Arial" w:cs="Arial"/>
      <w:sz w:val="18"/>
      <w:szCs w:val="18"/>
    </w:rPr>
  </w:style>
  <w:style w:type="character" w:customStyle="1" w:styleId="FontStyle552">
    <w:name w:val="Font Style552"/>
    <w:rsid w:val="00781FC4"/>
    <w:rPr>
      <w:rFonts w:ascii="Times New Roman" w:hAnsi="Times New Roman" w:cs="Times New Roman"/>
      <w:b/>
      <w:bCs/>
      <w:spacing w:val="-10"/>
      <w:sz w:val="16"/>
      <w:szCs w:val="16"/>
    </w:rPr>
  </w:style>
  <w:style w:type="character" w:customStyle="1" w:styleId="FontStyle785">
    <w:name w:val="Font Style785"/>
    <w:rsid w:val="00781FC4"/>
    <w:rPr>
      <w:rFonts w:ascii="Times New Roman" w:hAnsi="Times New Roman" w:cs="Times New Roman"/>
      <w:b/>
      <w:bCs/>
      <w:sz w:val="20"/>
      <w:szCs w:val="20"/>
    </w:rPr>
  </w:style>
  <w:style w:type="character" w:customStyle="1" w:styleId="TitleChar">
    <w:name w:val="Title Char"/>
    <w:locked/>
    <w:rsid w:val="00781FC4"/>
    <w:rPr>
      <w:rFonts w:ascii="Cambria" w:hAnsi="Cambria" w:cs="Times New Roman"/>
      <w:b/>
      <w:bCs/>
      <w:kern w:val="28"/>
      <w:sz w:val="32"/>
      <w:szCs w:val="32"/>
      <w:lang w:eastAsia="en-US"/>
    </w:rPr>
  </w:style>
  <w:style w:type="character" w:customStyle="1" w:styleId="FontStyle550">
    <w:name w:val="Font Style550"/>
    <w:uiPriority w:val="99"/>
    <w:rsid w:val="00781FC4"/>
    <w:rPr>
      <w:rFonts w:ascii="Times New Roman" w:hAnsi="Times New Roman" w:cs="Times New Roman"/>
      <w:b/>
      <w:bCs/>
      <w:sz w:val="16"/>
      <w:szCs w:val="16"/>
    </w:rPr>
  </w:style>
  <w:style w:type="paragraph" w:customStyle="1" w:styleId="Default">
    <w:name w:val="Default"/>
    <w:uiPriority w:val="99"/>
    <w:rsid w:val="00781FC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FontStyle646">
    <w:name w:val="Font Style646"/>
    <w:rsid w:val="00781FC4"/>
    <w:rPr>
      <w:rFonts w:ascii="Courier New" w:hAnsi="Courier New" w:cs="Courier New"/>
      <w:sz w:val="24"/>
      <w:szCs w:val="24"/>
    </w:rPr>
  </w:style>
  <w:style w:type="character" w:customStyle="1" w:styleId="FontStyle677">
    <w:name w:val="Font Style677"/>
    <w:rsid w:val="00781FC4"/>
    <w:rPr>
      <w:rFonts w:ascii="Times New Roman" w:hAnsi="Times New Roman" w:cs="Times New Roman"/>
      <w:i/>
      <w:iCs/>
      <w:spacing w:val="30"/>
      <w:sz w:val="16"/>
      <w:szCs w:val="16"/>
    </w:rPr>
  </w:style>
  <w:style w:type="paragraph" w:customStyle="1" w:styleId="ConsPlusCell">
    <w:name w:val="ConsPlusCell"/>
    <w:uiPriority w:val="99"/>
    <w:rsid w:val="00781FC4"/>
    <w:pPr>
      <w:widowControl w:val="0"/>
      <w:autoSpaceDE w:val="0"/>
      <w:autoSpaceDN w:val="0"/>
      <w:adjustRightInd w:val="0"/>
      <w:spacing w:after="0" w:line="240" w:lineRule="auto"/>
    </w:pPr>
    <w:rPr>
      <w:rFonts w:ascii="Arial" w:eastAsia="Times New Roman" w:hAnsi="Arial" w:cs="Arial"/>
      <w:sz w:val="20"/>
      <w:szCs w:val="20"/>
    </w:rPr>
  </w:style>
  <w:style w:type="character" w:styleId="af8">
    <w:name w:val="annotation reference"/>
    <w:rsid w:val="00781FC4"/>
    <w:rPr>
      <w:sz w:val="16"/>
      <w:szCs w:val="16"/>
    </w:rPr>
  </w:style>
  <w:style w:type="character" w:customStyle="1" w:styleId="af9">
    <w:name w:val="Текст примечания Знак"/>
    <w:basedOn w:val="a0"/>
    <w:link w:val="afa"/>
    <w:rsid w:val="00781FC4"/>
    <w:rPr>
      <w:rFonts w:ascii="Times New Roman" w:eastAsia="Times New Roman" w:hAnsi="Times New Roman" w:cs="Times New Roman"/>
      <w:sz w:val="20"/>
      <w:szCs w:val="20"/>
    </w:rPr>
  </w:style>
  <w:style w:type="paragraph" w:styleId="afa">
    <w:name w:val="annotation text"/>
    <w:basedOn w:val="a"/>
    <w:link w:val="af9"/>
    <w:rsid w:val="00781FC4"/>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link w:val="afa"/>
    <w:uiPriority w:val="99"/>
    <w:semiHidden/>
    <w:rsid w:val="00781FC4"/>
    <w:rPr>
      <w:sz w:val="20"/>
      <w:szCs w:val="20"/>
    </w:rPr>
  </w:style>
  <w:style w:type="character" w:customStyle="1" w:styleId="afb">
    <w:name w:val="Тема примечания Знак"/>
    <w:basedOn w:val="af9"/>
    <w:link w:val="afc"/>
    <w:rsid w:val="00781FC4"/>
    <w:rPr>
      <w:b/>
      <w:bCs/>
    </w:rPr>
  </w:style>
  <w:style w:type="paragraph" w:styleId="afc">
    <w:name w:val="annotation subject"/>
    <w:basedOn w:val="afa"/>
    <w:next w:val="afa"/>
    <w:link w:val="afb"/>
    <w:rsid w:val="00781FC4"/>
    <w:rPr>
      <w:b/>
      <w:bCs/>
    </w:rPr>
  </w:style>
  <w:style w:type="character" w:customStyle="1" w:styleId="14">
    <w:name w:val="Тема примечания Знак1"/>
    <w:basedOn w:val="13"/>
    <w:link w:val="afc"/>
    <w:uiPriority w:val="99"/>
    <w:semiHidden/>
    <w:rsid w:val="00781FC4"/>
    <w:rPr>
      <w:b/>
      <w:bCs/>
    </w:rPr>
  </w:style>
  <w:style w:type="character" w:customStyle="1" w:styleId="FontStyle110">
    <w:name w:val="Font Style110"/>
    <w:rsid w:val="00781FC4"/>
    <w:rPr>
      <w:rFonts w:ascii="Arial" w:hAnsi="Arial"/>
      <w:sz w:val="22"/>
    </w:rPr>
  </w:style>
  <w:style w:type="paragraph" w:customStyle="1" w:styleId="Normal1">
    <w:name w:val="Normal1"/>
    <w:uiPriority w:val="99"/>
    <w:rsid w:val="00781FC4"/>
    <w:pPr>
      <w:spacing w:after="0" w:line="240" w:lineRule="auto"/>
    </w:pPr>
    <w:rPr>
      <w:rFonts w:ascii="MS Sans Serif" w:eastAsia="Times New Roman" w:hAnsi="MS Sans Serif" w:cs="Times New Roman"/>
      <w:sz w:val="20"/>
      <w:szCs w:val="20"/>
      <w:lang w:val="en-US"/>
    </w:rPr>
  </w:style>
  <w:style w:type="paragraph" w:customStyle="1" w:styleId="FR1">
    <w:name w:val="FR1"/>
    <w:uiPriority w:val="99"/>
    <w:rsid w:val="00781FC4"/>
    <w:pPr>
      <w:widowControl w:val="0"/>
      <w:overflowPunct w:val="0"/>
      <w:autoSpaceDE w:val="0"/>
      <w:autoSpaceDN w:val="0"/>
      <w:adjustRightInd w:val="0"/>
      <w:spacing w:before="60" w:after="0" w:line="280" w:lineRule="auto"/>
      <w:ind w:left="160" w:hanging="160"/>
      <w:textAlignment w:val="baseline"/>
    </w:pPr>
    <w:rPr>
      <w:rFonts w:ascii="Arial Narrow" w:eastAsia="Times New Roman" w:hAnsi="Arial Narrow" w:cs="Times New Roman"/>
      <w:sz w:val="20"/>
      <w:szCs w:val="20"/>
    </w:rPr>
  </w:style>
  <w:style w:type="character" w:customStyle="1" w:styleId="font31">
    <w:name w:val="font31"/>
    <w:uiPriority w:val="99"/>
    <w:rsid w:val="00781FC4"/>
    <w:rPr>
      <w:rFonts w:ascii="Times New Roman" w:hAnsi="Times New Roman"/>
      <w:sz w:val="22"/>
    </w:rPr>
  </w:style>
  <w:style w:type="character" w:customStyle="1" w:styleId="310">
    <w:name w:val="Основной текст с отступом 3 Знак1"/>
    <w:rsid w:val="00781FC4"/>
    <w:rPr>
      <w:sz w:val="16"/>
      <w:szCs w:val="16"/>
    </w:rPr>
  </w:style>
  <w:style w:type="character" w:customStyle="1" w:styleId="FooterChar">
    <w:name w:val="Footer Char"/>
    <w:uiPriority w:val="99"/>
    <w:locked/>
    <w:rsid w:val="00781FC4"/>
    <w:rPr>
      <w:rFonts w:ascii="Times New Roman" w:hAnsi="Times New Roman"/>
      <w:sz w:val="24"/>
      <w:lang w:eastAsia="ru-RU"/>
    </w:rPr>
  </w:style>
  <w:style w:type="paragraph" w:styleId="afd">
    <w:name w:val="caption"/>
    <w:basedOn w:val="a"/>
    <w:next w:val="a"/>
    <w:uiPriority w:val="99"/>
    <w:qFormat/>
    <w:rsid w:val="00781FC4"/>
    <w:pPr>
      <w:spacing w:after="0" w:line="240" w:lineRule="auto"/>
    </w:pPr>
    <w:rPr>
      <w:rFonts w:ascii="Times New Roman" w:eastAsia="Times New Roman" w:hAnsi="Times New Roman" w:cs="Times New Roman"/>
      <w:b/>
      <w:bCs/>
      <w:sz w:val="20"/>
      <w:szCs w:val="20"/>
    </w:rPr>
  </w:style>
  <w:style w:type="character" w:styleId="afe">
    <w:name w:val="page number"/>
    <w:uiPriority w:val="99"/>
    <w:rsid w:val="00781FC4"/>
    <w:rPr>
      <w:rFonts w:cs="Times New Roman"/>
    </w:rPr>
  </w:style>
  <w:style w:type="character" w:customStyle="1" w:styleId="HTML">
    <w:name w:val="Стандартный HTML Знак"/>
    <w:basedOn w:val="a0"/>
    <w:link w:val="HTML0"/>
    <w:uiPriority w:val="99"/>
    <w:rsid w:val="00781FC4"/>
    <w:rPr>
      <w:rFonts w:ascii="Courier New" w:eastAsia="Calibri" w:hAnsi="Courier New"/>
    </w:rPr>
  </w:style>
  <w:style w:type="paragraph" w:styleId="HTML0">
    <w:name w:val="HTML Preformatted"/>
    <w:basedOn w:val="a"/>
    <w:link w:val="HTML"/>
    <w:uiPriority w:val="99"/>
    <w:rsid w:val="0078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rPr>
  </w:style>
  <w:style w:type="character" w:customStyle="1" w:styleId="HTML1">
    <w:name w:val="Стандартный HTML Знак1"/>
    <w:basedOn w:val="a0"/>
    <w:link w:val="HTML0"/>
    <w:uiPriority w:val="99"/>
    <w:semiHidden/>
    <w:rsid w:val="00781FC4"/>
    <w:rPr>
      <w:rFonts w:ascii="Consolas" w:hAnsi="Consolas" w:cs="Consolas"/>
      <w:sz w:val="20"/>
      <w:szCs w:val="20"/>
    </w:rPr>
  </w:style>
  <w:style w:type="character" w:customStyle="1" w:styleId="FontStyle502">
    <w:name w:val="Font Style502"/>
    <w:uiPriority w:val="99"/>
    <w:rsid w:val="00781FC4"/>
    <w:rPr>
      <w:rFonts w:ascii="Times New Roman" w:hAnsi="Times New Roman" w:cs="Times New Roman"/>
      <w:spacing w:val="10"/>
      <w:sz w:val="20"/>
      <w:szCs w:val="20"/>
    </w:rPr>
  </w:style>
  <w:style w:type="character" w:customStyle="1" w:styleId="FontStyle519">
    <w:name w:val="Font Style519"/>
    <w:uiPriority w:val="99"/>
    <w:rsid w:val="00781FC4"/>
    <w:rPr>
      <w:rFonts w:ascii="Arial" w:hAnsi="Arial" w:cs="Arial"/>
      <w:b/>
      <w:bCs/>
      <w:i/>
      <w:iCs/>
      <w:sz w:val="24"/>
      <w:szCs w:val="24"/>
    </w:rPr>
  </w:style>
  <w:style w:type="character" w:customStyle="1" w:styleId="FontStyle560">
    <w:name w:val="Font Style560"/>
    <w:uiPriority w:val="99"/>
    <w:rsid w:val="00781FC4"/>
    <w:rPr>
      <w:rFonts w:ascii="Bookman Old Style" w:hAnsi="Bookman Old Style" w:cs="Bookman Old Style"/>
      <w:b/>
      <w:bCs/>
      <w:sz w:val="22"/>
      <w:szCs w:val="22"/>
    </w:rPr>
  </w:style>
  <w:style w:type="character" w:customStyle="1" w:styleId="FontStyle565">
    <w:name w:val="Font Style565"/>
    <w:uiPriority w:val="99"/>
    <w:rsid w:val="00781FC4"/>
    <w:rPr>
      <w:rFonts w:ascii="Cambria" w:hAnsi="Cambria" w:cs="Cambria"/>
      <w:sz w:val="26"/>
      <w:szCs w:val="26"/>
    </w:rPr>
  </w:style>
  <w:style w:type="character" w:customStyle="1" w:styleId="FontStyle567">
    <w:name w:val="Font Style567"/>
    <w:uiPriority w:val="99"/>
    <w:rsid w:val="00781FC4"/>
    <w:rPr>
      <w:rFonts w:ascii="Arial Narrow" w:hAnsi="Arial Narrow" w:cs="Arial Narrow"/>
      <w:sz w:val="28"/>
      <w:szCs w:val="28"/>
    </w:rPr>
  </w:style>
  <w:style w:type="character" w:customStyle="1" w:styleId="FontStyle726">
    <w:name w:val="Font Style726"/>
    <w:uiPriority w:val="99"/>
    <w:rsid w:val="00781FC4"/>
    <w:rPr>
      <w:rFonts w:ascii="Arial" w:hAnsi="Arial" w:cs="Arial"/>
      <w:b/>
      <w:bCs/>
      <w:sz w:val="22"/>
      <w:szCs w:val="22"/>
    </w:rPr>
  </w:style>
  <w:style w:type="character" w:customStyle="1" w:styleId="FontStyle727">
    <w:name w:val="Font Style727"/>
    <w:uiPriority w:val="99"/>
    <w:rsid w:val="00781FC4"/>
    <w:rPr>
      <w:rFonts w:ascii="Trebuchet MS" w:hAnsi="Trebuchet MS" w:cs="Trebuchet MS"/>
      <w:sz w:val="30"/>
      <w:szCs w:val="30"/>
    </w:rPr>
  </w:style>
  <w:style w:type="character" w:customStyle="1" w:styleId="FontStyle581">
    <w:name w:val="Font Style581"/>
    <w:uiPriority w:val="99"/>
    <w:rsid w:val="00781FC4"/>
    <w:rPr>
      <w:rFonts w:ascii="Times New Roman" w:hAnsi="Times New Roman" w:cs="Times New Roman"/>
      <w:b/>
      <w:bCs/>
      <w:sz w:val="24"/>
      <w:szCs w:val="24"/>
    </w:rPr>
  </w:style>
  <w:style w:type="character" w:customStyle="1" w:styleId="FontStyle582">
    <w:name w:val="Font Style582"/>
    <w:uiPriority w:val="99"/>
    <w:rsid w:val="00781FC4"/>
    <w:rPr>
      <w:rFonts w:ascii="Arial Narrow" w:hAnsi="Arial Narrow" w:cs="Arial Narrow"/>
      <w:sz w:val="28"/>
      <w:szCs w:val="28"/>
    </w:rPr>
  </w:style>
  <w:style w:type="character" w:customStyle="1" w:styleId="FontStyle585">
    <w:name w:val="Font Style585"/>
    <w:uiPriority w:val="99"/>
    <w:rsid w:val="00781FC4"/>
    <w:rPr>
      <w:rFonts w:ascii="Times New Roman" w:hAnsi="Times New Roman" w:cs="Times New Roman"/>
      <w:spacing w:val="20"/>
      <w:sz w:val="26"/>
      <w:szCs w:val="26"/>
    </w:rPr>
  </w:style>
  <w:style w:type="character" w:customStyle="1" w:styleId="FontStyle595">
    <w:name w:val="Font Style595"/>
    <w:uiPriority w:val="99"/>
    <w:rsid w:val="00781FC4"/>
    <w:rPr>
      <w:rFonts w:ascii="Impact" w:hAnsi="Impact" w:cs="Impact"/>
      <w:i/>
      <w:iCs/>
      <w:spacing w:val="-30"/>
      <w:sz w:val="26"/>
      <w:szCs w:val="26"/>
    </w:rPr>
  </w:style>
  <w:style w:type="character" w:customStyle="1" w:styleId="FontStyle596">
    <w:name w:val="Font Style596"/>
    <w:uiPriority w:val="99"/>
    <w:rsid w:val="00781FC4"/>
    <w:rPr>
      <w:rFonts w:ascii="Cambria" w:hAnsi="Cambria" w:cs="Cambria"/>
      <w:sz w:val="28"/>
      <w:szCs w:val="28"/>
    </w:rPr>
  </w:style>
  <w:style w:type="character" w:customStyle="1" w:styleId="FontStyle603">
    <w:name w:val="Font Style603"/>
    <w:uiPriority w:val="99"/>
    <w:rsid w:val="00781FC4"/>
    <w:rPr>
      <w:rFonts w:ascii="Times New Roman" w:hAnsi="Times New Roman" w:cs="Times New Roman"/>
      <w:b/>
      <w:bCs/>
      <w:sz w:val="24"/>
      <w:szCs w:val="24"/>
    </w:rPr>
  </w:style>
  <w:style w:type="character" w:customStyle="1" w:styleId="FontStyle610">
    <w:name w:val="Font Style610"/>
    <w:uiPriority w:val="99"/>
    <w:rsid w:val="00781FC4"/>
    <w:rPr>
      <w:rFonts w:ascii="Times New Roman" w:hAnsi="Times New Roman" w:cs="Times New Roman"/>
      <w:b/>
      <w:bCs/>
      <w:sz w:val="22"/>
      <w:szCs w:val="22"/>
    </w:rPr>
  </w:style>
  <w:style w:type="character" w:customStyle="1" w:styleId="FontStyle499">
    <w:name w:val="Font Style499"/>
    <w:uiPriority w:val="99"/>
    <w:rsid w:val="00781FC4"/>
    <w:rPr>
      <w:rFonts w:ascii="Times New Roman" w:hAnsi="Times New Roman" w:cs="Times New Roman"/>
      <w:w w:val="40"/>
      <w:sz w:val="22"/>
      <w:szCs w:val="22"/>
    </w:rPr>
  </w:style>
  <w:style w:type="character" w:customStyle="1" w:styleId="FontStyle506">
    <w:name w:val="Font Style506"/>
    <w:uiPriority w:val="99"/>
    <w:rsid w:val="00781FC4"/>
    <w:rPr>
      <w:rFonts w:ascii="Impact" w:hAnsi="Impact" w:cs="Impact"/>
      <w:spacing w:val="20"/>
      <w:sz w:val="28"/>
      <w:szCs w:val="28"/>
    </w:rPr>
  </w:style>
  <w:style w:type="character" w:customStyle="1" w:styleId="FontStyle478">
    <w:name w:val="Font Style478"/>
    <w:uiPriority w:val="99"/>
    <w:rsid w:val="00781FC4"/>
    <w:rPr>
      <w:rFonts w:ascii="Times New Roman" w:hAnsi="Times New Roman" w:cs="Times New Roman"/>
      <w:smallCaps/>
      <w:spacing w:val="20"/>
      <w:sz w:val="20"/>
      <w:szCs w:val="20"/>
    </w:rPr>
  </w:style>
  <w:style w:type="character" w:customStyle="1" w:styleId="FontStyle527">
    <w:name w:val="Font Style527"/>
    <w:uiPriority w:val="99"/>
    <w:rsid w:val="00781FC4"/>
    <w:rPr>
      <w:rFonts w:ascii="Times New Roman" w:hAnsi="Times New Roman" w:cs="Times New Roman"/>
      <w:b/>
      <w:bCs/>
      <w:i/>
      <w:iCs/>
      <w:sz w:val="20"/>
      <w:szCs w:val="20"/>
    </w:rPr>
  </w:style>
  <w:style w:type="character" w:customStyle="1" w:styleId="FontStyle617">
    <w:name w:val="Font Style617"/>
    <w:uiPriority w:val="99"/>
    <w:rsid w:val="00781FC4"/>
    <w:rPr>
      <w:rFonts w:ascii="Arial Narrow" w:hAnsi="Arial Narrow" w:cs="Arial Narrow"/>
      <w:sz w:val="28"/>
      <w:szCs w:val="28"/>
    </w:rPr>
  </w:style>
  <w:style w:type="paragraph" w:customStyle="1" w:styleId="ConsTitle">
    <w:name w:val="ConsTitle"/>
    <w:rsid w:val="00781FC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5">
    <w:name w:val="Без интервала2"/>
    <w:rsid w:val="00781FC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garantF1://70115126.10120"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17"/>
          <c:w val="0.752505461449137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-12962022.227894846</c:v>
                </c:pt>
                <c:pt idx="10">
                  <c:v>-12301330.514498951</c:v>
                </c:pt>
                <c:pt idx="11">
                  <c:v>-11334797.380837239</c:v>
                </c:pt>
              </c:numCache>
            </c:numRef>
          </c:yVal>
          <c:smooth val="1"/>
        </c:ser>
        <c:axId val="110135552"/>
        <c:axId val="110141440"/>
      </c:scatterChart>
      <c:valAx>
        <c:axId val="110135552"/>
        <c:scaling>
          <c:orientation val="minMax"/>
          <c:min val="2013"/>
        </c:scaling>
        <c:axPos val="b"/>
        <c:majorGridlines/>
        <c:numFmt formatCode="General" sourceLinked="1"/>
        <c:tickLblPos val="nextTo"/>
        <c:txPr>
          <a:bodyPr/>
          <a:lstStyle/>
          <a:p>
            <a:pPr>
              <a:defRPr b="1"/>
            </a:pPr>
            <a:endParaRPr lang="ru-RU"/>
          </a:p>
        </c:txPr>
        <c:crossAx val="110141440"/>
        <c:crosses val="autoZero"/>
        <c:crossBetween val="midCat"/>
      </c:valAx>
      <c:valAx>
        <c:axId val="110141440"/>
        <c:scaling>
          <c:orientation val="minMax"/>
        </c:scaling>
        <c:axPos val="l"/>
        <c:majorGridlines/>
        <c:numFmt formatCode="General" sourceLinked="1"/>
        <c:tickLblPos val="nextTo"/>
        <c:txPr>
          <a:bodyPr/>
          <a:lstStyle/>
          <a:p>
            <a:pPr>
              <a:defRPr b="1"/>
            </a:pPr>
            <a:endParaRPr lang="ru-RU"/>
          </a:p>
        </c:txPr>
        <c:crossAx val="110135552"/>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23"/>
          <c:w val="0.7525054614491372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-8020879.6656883974</c:v>
                </c:pt>
                <c:pt idx="5">
                  <c:v>-7905039.0010334598</c:v>
                </c:pt>
                <c:pt idx="6">
                  <c:v>-7637340.6609220915</c:v>
                </c:pt>
                <c:pt idx="7">
                  <c:v>-7299506.4684183057</c:v>
                </c:pt>
                <c:pt idx="8">
                  <c:v>-6924098.5384315634</c:v>
                </c:pt>
                <c:pt idx="9">
                  <c:v>-6531701.2382729193</c:v>
                </c:pt>
                <c:pt idx="10">
                  <c:v>-6138544.3579108594</c:v>
                </c:pt>
              </c:numCache>
            </c:numRef>
          </c:yVal>
          <c:smooth val="1"/>
        </c:ser>
        <c:axId val="110157824"/>
        <c:axId val="110159360"/>
      </c:scatterChart>
      <c:valAx>
        <c:axId val="110157824"/>
        <c:scaling>
          <c:orientation val="minMax"/>
          <c:min val="2013"/>
        </c:scaling>
        <c:axPos val="b"/>
        <c:majorGridlines/>
        <c:numFmt formatCode="General" sourceLinked="1"/>
        <c:tickLblPos val="nextTo"/>
        <c:txPr>
          <a:bodyPr/>
          <a:lstStyle/>
          <a:p>
            <a:pPr>
              <a:defRPr b="1"/>
            </a:pPr>
            <a:endParaRPr lang="ru-RU"/>
          </a:p>
        </c:txPr>
        <c:crossAx val="110159360"/>
        <c:crosses val="autoZero"/>
        <c:crossBetween val="midCat"/>
      </c:valAx>
      <c:valAx>
        <c:axId val="110159360"/>
        <c:scaling>
          <c:orientation val="minMax"/>
        </c:scaling>
        <c:axPos val="l"/>
        <c:majorGridlines/>
        <c:numFmt formatCode="General" sourceLinked="1"/>
        <c:tickLblPos val="nextTo"/>
        <c:txPr>
          <a:bodyPr/>
          <a:lstStyle/>
          <a:p>
            <a:pPr>
              <a:defRPr b="1"/>
            </a:pPr>
            <a:endParaRPr lang="ru-RU"/>
          </a:p>
        </c:txPr>
        <c:crossAx val="110157824"/>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25"/>
          <c:w val="0.75250546144913733"/>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10179840"/>
        <c:axId val="110181376"/>
      </c:scatterChart>
      <c:valAx>
        <c:axId val="110179840"/>
        <c:scaling>
          <c:orientation val="minMax"/>
          <c:min val="2013"/>
        </c:scaling>
        <c:axPos val="b"/>
        <c:majorGridlines/>
        <c:numFmt formatCode="General" sourceLinked="1"/>
        <c:tickLblPos val="nextTo"/>
        <c:txPr>
          <a:bodyPr/>
          <a:lstStyle/>
          <a:p>
            <a:pPr>
              <a:defRPr b="1"/>
            </a:pPr>
            <a:endParaRPr lang="ru-RU"/>
          </a:p>
        </c:txPr>
        <c:crossAx val="110181376"/>
        <c:crosses val="autoZero"/>
        <c:crossBetween val="midCat"/>
      </c:valAx>
      <c:valAx>
        <c:axId val="110181376"/>
        <c:scaling>
          <c:orientation val="minMax"/>
        </c:scaling>
        <c:axPos val="l"/>
        <c:majorGridlines/>
        <c:numFmt formatCode="General" sourceLinked="1"/>
        <c:tickLblPos val="nextTo"/>
        <c:txPr>
          <a:bodyPr/>
          <a:lstStyle/>
          <a:p>
            <a:pPr>
              <a:defRPr b="1"/>
            </a:pPr>
            <a:endParaRPr lang="ru-RU"/>
          </a:p>
        </c:txPr>
        <c:crossAx val="110179840"/>
        <c:crosses val="autoZero"/>
        <c:crossBetween val="midCat"/>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A5DE-39D5-4765-8A55-9F849669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16845</Words>
  <Characters>96021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Калинкина</dc:creator>
  <cp:lastModifiedBy>Город</cp:lastModifiedBy>
  <cp:revision>10</cp:revision>
  <dcterms:created xsi:type="dcterms:W3CDTF">2021-03-12T06:35:00Z</dcterms:created>
  <dcterms:modified xsi:type="dcterms:W3CDTF">2021-03-19T09:10:00Z</dcterms:modified>
</cp:coreProperties>
</file>