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87" w:rsidRDefault="00423687" w:rsidP="00423687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14.06.2019</w:t>
      </w:r>
    </w:p>
    <w:p w:rsidR="00423687" w:rsidRDefault="00423687" w:rsidP="00423687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423687" w:rsidRDefault="00423687" w:rsidP="00423687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423687" w:rsidRPr="002C3B41" w:rsidRDefault="00423687" w:rsidP="00423687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 xml:space="preserve">Отдел по земельным и имущественным и отношениям Администрации муниципального образования «Сычевский район» Смоленской области, </w:t>
      </w:r>
      <w:r w:rsidRPr="002C3B41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2C3B41">
        <w:rPr>
          <w:sz w:val="22"/>
          <w:szCs w:val="22"/>
        </w:rPr>
        <w:t xml:space="preserve">сообщает о проведении </w:t>
      </w:r>
      <w:r w:rsidRPr="002C3B41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423687" w:rsidRPr="002C3B41" w:rsidRDefault="00423687" w:rsidP="00423687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b/>
          <w:bCs/>
          <w:color w:val="000000"/>
          <w:sz w:val="22"/>
          <w:szCs w:val="22"/>
        </w:rPr>
        <w:t>ЛОТ № 1</w:t>
      </w:r>
      <w:r w:rsidRPr="002C3B41">
        <w:rPr>
          <w:rStyle w:val="apple-converted-space"/>
          <w:color w:val="000000"/>
          <w:sz w:val="22"/>
          <w:szCs w:val="22"/>
        </w:rPr>
        <w:t> </w:t>
      </w:r>
      <w:r w:rsidRPr="002C3B41">
        <w:rPr>
          <w:color w:val="000000"/>
          <w:sz w:val="22"/>
          <w:szCs w:val="22"/>
        </w:rPr>
        <w:t>- земельный участок, государственная собственность на который не разграничена,  с кадастровым номером 67:19:0</w:t>
      </w:r>
      <w:r>
        <w:rPr>
          <w:color w:val="000000"/>
          <w:sz w:val="22"/>
          <w:szCs w:val="22"/>
        </w:rPr>
        <w:t>67</w:t>
      </w:r>
      <w:r w:rsidRPr="002C3B41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135</w:t>
      </w:r>
      <w:r w:rsidRPr="002C3B41">
        <w:rPr>
          <w:color w:val="000000"/>
          <w:sz w:val="22"/>
          <w:szCs w:val="22"/>
        </w:rPr>
        <w:t xml:space="preserve">, относящийся к категории земель населенных пунктов, площадью 2000 кв. метров, разрешенного использования: </w:t>
      </w:r>
      <w:r>
        <w:rPr>
          <w:color w:val="000000"/>
          <w:sz w:val="22"/>
          <w:szCs w:val="22"/>
        </w:rPr>
        <w:t>для ведения личного подсобного хозяйства</w:t>
      </w:r>
      <w:r w:rsidRPr="002C3B41">
        <w:rPr>
          <w:color w:val="000000"/>
          <w:sz w:val="22"/>
          <w:szCs w:val="22"/>
        </w:rPr>
        <w:t xml:space="preserve">, расположенный по адресу (описание местоположения): Российская Федерация, Смоленская область, Сычевский район, </w:t>
      </w:r>
      <w:r>
        <w:rPr>
          <w:color w:val="000000"/>
          <w:sz w:val="22"/>
          <w:szCs w:val="22"/>
        </w:rPr>
        <w:t>Дугин</w:t>
      </w:r>
      <w:r w:rsidRPr="002C3B41">
        <w:rPr>
          <w:color w:val="000000"/>
          <w:sz w:val="22"/>
          <w:szCs w:val="22"/>
        </w:rPr>
        <w:t xml:space="preserve">ское сельское поселение, д. </w:t>
      </w:r>
      <w:proofErr w:type="spellStart"/>
      <w:r>
        <w:rPr>
          <w:color w:val="000000"/>
          <w:sz w:val="22"/>
          <w:szCs w:val="22"/>
        </w:rPr>
        <w:t>Ерохово</w:t>
      </w:r>
      <w:proofErr w:type="spellEnd"/>
      <w:r>
        <w:rPr>
          <w:color w:val="000000"/>
          <w:sz w:val="22"/>
          <w:szCs w:val="22"/>
        </w:rPr>
        <w:t>, ул. Солнечная, возле д. №2</w:t>
      </w:r>
      <w:r w:rsidRPr="002C3B41">
        <w:rPr>
          <w:color w:val="000000"/>
          <w:sz w:val="22"/>
          <w:szCs w:val="22"/>
        </w:rPr>
        <w:t xml:space="preserve">.  Основание проведения аукциона – постановление Администрации муниципального образования «Сычевский район» Смоленской области от </w:t>
      </w:r>
      <w:r>
        <w:rPr>
          <w:color w:val="000000"/>
          <w:sz w:val="22"/>
          <w:szCs w:val="22"/>
        </w:rPr>
        <w:t>10</w:t>
      </w:r>
      <w:r w:rsidRPr="002C3B41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6</w:t>
      </w:r>
      <w:r w:rsidRPr="002C3B41">
        <w:rPr>
          <w:color w:val="000000"/>
          <w:sz w:val="22"/>
          <w:szCs w:val="22"/>
        </w:rPr>
        <w:t>.201</w:t>
      </w:r>
      <w:r>
        <w:rPr>
          <w:color w:val="000000"/>
          <w:sz w:val="22"/>
          <w:szCs w:val="22"/>
        </w:rPr>
        <w:t>9</w:t>
      </w:r>
      <w:r w:rsidRPr="002C3B41">
        <w:rPr>
          <w:color w:val="000000"/>
          <w:sz w:val="22"/>
          <w:szCs w:val="22"/>
        </w:rPr>
        <w:t xml:space="preserve"> г. № </w:t>
      </w:r>
      <w:r>
        <w:rPr>
          <w:color w:val="000000"/>
          <w:sz w:val="22"/>
          <w:szCs w:val="22"/>
        </w:rPr>
        <w:t>251</w:t>
      </w:r>
      <w:r w:rsidRPr="002C3B41">
        <w:rPr>
          <w:color w:val="000000"/>
          <w:sz w:val="22"/>
          <w:szCs w:val="22"/>
        </w:rPr>
        <w:t xml:space="preserve">. </w:t>
      </w:r>
    </w:p>
    <w:p w:rsidR="00423687" w:rsidRPr="002C3B41" w:rsidRDefault="00423687" w:rsidP="00423687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C3B41">
        <w:rPr>
          <w:color w:val="000000"/>
          <w:sz w:val="22"/>
          <w:szCs w:val="22"/>
        </w:rPr>
        <w:t xml:space="preserve">Начальная цена земельного участка составляет </w:t>
      </w:r>
      <w:r>
        <w:rPr>
          <w:color w:val="000000"/>
          <w:sz w:val="22"/>
          <w:szCs w:val="22"/>
        </w:rPr>
        <w:t>10000</w:t>
      </w:r>
      <w:r w:rsidRPr="002C3B41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Десять</w:t>
      </w:r>
      <w:r w:rsidRPr="002C3B41">
        <w:rPr>
          <w:color w:val="000000"/>
          <w:sz w:val="22"/>
          <w:szCs w:val="22"/>
        </w:rPr>
        <w:t xml:space="preserve"> тысяч) рублей 00 копеек без учета НДС. Сумма задатка </w:t>
      </w:r>
      <w:r>
        <w:rPr>
          <w:color w:val="000000"/>
          <w:sz w:val="22"/>
          <w:szCs w:val="22"/>
        </w:rPr>
        <w:t>2</w:t>
      </w:r>
      <w:r w:rsidRPr="002C3B41">
        <w:rPr>
          <w:color w:val="000000"/>
          <w:sz w:val="22"/>
          <w:szCs w:val="22"/>
        </w:rPr>
        <w:t xml:space="preserve">0% составляет </w:t>
      </w:r>
      <w:r>
        <w:rPr>
          <w:color w:val="000000"/>
          <w:sz w:val="22"/>
          <w:szCs w:val="22"/>
        </w:rPr>
        <w:t>2000</w:t>
      </w:r>
      <w:r w:rsidRPr="002C3B41">
        <w:rPr>
          <w:color w:val="000000"/>
          <w:sz w:val="22"/>
          <w:szCs w:val="22"/>
        </w:rPr>
        <w:t>,00 (</w:t>
      </w:r>
      <w:r>
        <w:rPr>
          <w:color w:val="000000"/>
          <w:sz w:val="22"/>
          <w:szCs w:val="22"/>
        </w:rPr>
        <w:t>Две</w:t>
      </w:r>
      <w:r w:rsidRPr="002C3B41">
        <w:rPr>
          <w:color w:val="000000"/>
          <w:sz w:val="22"/>
          <w:szCs w:val="22"/>
        </w:rPr>
        <w:t xml:space="preserve"> тысяч</w:t>
      </w:r>
      <w:r>
        <w:rPr>
          <w:color w:val="000000"/>
          <w:sz w:val="22"/>
          <w:szCs w:val="22"/>
        </w:rPr>
        <w:t>и</w:t>
      </w:r>
      <w:r w:rsidRPr="002C3B41">
        <w:rPr>
          <w:color w:val="000000"/>
          <w:sz w:val="22"/>
          <w:szCs w:val="22"/>
        </w:rPr>
        <w:t xml:space="preserve">) рублей 00 копеек. Шаг аукциона 3 % от начальной цены участка, что составляет </w:t>
      </w:r>
      <w:r>
        <w:rPr>
          <w:color w:val="000000"/>
          <w:sz w:val="22"/>
          <w:szCs w:val="22"/>
        </w:rPr>
        <w:t>300</w:t>
      </w:r>
      <w:r w:rsidRPr="002C3B41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Триста</w:t>
      </w:r>
      <w:r w:rsidRPr="002C3B41">
        <w:rPr>
          <w:color w:val="000000"/>
          <w:sz w:val="22"/>
          <w:szCs w:val="22"/>
        </w:rPr>
        <w:t>) рубл</w:t>
      </w:r>
      <w:r>
        <w:rPr>
          <w:color w:val="000000"/>
          <w:sz w:val="22"/>
          <w:szCs w:val="22"/>
        </w:rPr>
        <w:t>ей</w:t>
      </w:r>
      <w:r w:rsidRPr="002C3B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копеек.</w:t>
      </w:r>
      <w:r w:rsidRPr="002C3B41">
        <w:rPr>
          <w:sz w:val="22"/>
          <w:szCs w:val="22"/>
        </w:rPr>
        <w:t xml:space="preserve"> </w:t>
      </w:r>
    </w:p>
    <w:p w:rsidR="00423687" w:rsidRPr="002C3B41" w:rsidRDefault="00423687" w:rsidP="00423687">
      <w:pPr>
        <w:ind w:firstLine="567"/>
        <w:jc w:val="both"/>
        <w:rPr>
          <w:sz w:val="22"/>
          <w:szCs w:val="22"/>
        </w:rPr>
      </w:pPr>
      <w:r w:rsidRPr="002C3B41">
        <w:rPr>
          <w:sz w:val="22"/>
          <w:szCs w:val="22"/>
        </w:rPr>
        <w:t>Участок не обременен правами третьих лиц.</w:t>
      </w:r>
    </w:p>
    <w:p w:rsidR="00423687" w:rsidRPr="00CA7F46" w:rsidRDefault="00423687" w:rsidP="00423687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>
        <w:rPr>
          <w:b/>
          <w:sz w:val="22"/>
          <w:szCs w:val="22"/>
        </w:rPr>
        <w:t>17</w:t>
      </w:r>
      <w:r w:rsidRPr="00CA7F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07</w:t>
      </w:r>
      <w:r w:rsidRPr="00CA7F4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423687" w:rsidRPr="00B30CF8" w:rsidRDefault="00423687" w:rsidP="00423687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423687" w:rsidRPr="00F233FD" w:rsidRDefault="00423687" w:rsidP="00423687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>
        <w:rPr>
          <w:sz w:val="22"/>
          <w:szCs w:val="22"/>
        </w:rPr>
        <w:t>17.06.2019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>
        <w:rPr>
          <w:b/>
          <w:sz w:val="22"/>
          <w:szCs w:val="22"/>
        </w:rPr>
        <w:t>16</w:t>
      </w:r>
      <w:r w:rsidRPr="00F233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июля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9</w:t>
      </w:r>
      <w:r w:rsidRPr="00F233FD">
        <w:rPr>
          <w:b/>
          <w:sz w:val="22"/>
          <w:szCs w:val="22"/>
        </w:rPr>
        <w:t xml:space="preserve"> года до 1</w:t>
      </w:r>
      <w:r>
        <w:rPr>
          <w:b/>
          <w:sz w:val="22"/>
          <w:szCs w:val="22"/>
        </w:rPr>
        <w:t>6-00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423687" w:rsidRPr="00F233FD" w:rsidRDefault="00423687" w:rsidP="00423687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423687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>
        <w:rPr>
          <w:b/>
          <w:sz w:val="22"/>
          <w:szCs w:val="22"/>
        </w:rPr>
        <w:t>16</w:t>
      </w:r>
      <w:r w:rsidRPr="00F233F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июля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 w:rsidRPr="00F233FD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16-30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423687" w:rsidRPr="00F233FD" w:rsidRDefault="00423687" w:rsidP="00423687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>
        <w:rPr>
          <w:sz w:val="22"/>
          <w:szCs w:val="22"/>
        </w:rPr>
        <w:t>09</w:t>
      </w:r>
      <w:r w:rsidRPr="00F233FD">
        <w:rPr>
          <w:sz w:val="22"/>
          <w:szCs w:val="22"/>
        </w:rPr>
        <w:t xml:space="preserve">-00 час. </w:t>
      </w:r>
      <w:r>
        <w:rPr>
          <w:sz w:val="22"/>
          <w:szCs w:val="22"/>
        </w:rPr>
        <w:t>17 июля</w:t>
      </w:r>
      <w:r w:rsidRPr="00F233FD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</w:t>
      </w:r>
      <w:r w:rsidRPr="00F233FD">
        <w:rPr>
          <w:sz w:val="22"/>
          <w:szCs w:val="22"/>
        </w:rPr>
        <w:lastRenderedPageBreak/>
        <w:t xml:space="preserve">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423687" w:rsidRPr="00F233FD" w:rsidRDefault="00423687" w:rsidP="00423687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r w:rsidRPr="00646D0B">
        <w:rPr>
          <w:sz w:val="22"/>
          <w:szCs w:val="22"/>
        </w:rPr>
        <w:t>р</w:t>
      </w:r>
      <w:proofErr w:type="spellEnd"/>
      <w:r w:rsidRPr="00646D0B">
        <w:rPr>
          <w:sz w:val="22"/>
          <w:szCs w:val="22"/>
        </w:rPr>
        <w:t>/счёт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40101810</w:t>
      </w:r>
      <w:r>
        <w:rPr>
          <w:sz w:val="22"/>
          <w:szCs w:val="22"/>
        </w:rPr>
        <w:t>545250000005</w:t>
      </w:r>
      <w:r w:rsidRPr="00646D0B">
        <w:rPr>
          <w:sz w:val="22"/>
          <w:szCs w:val="22"/>
        </w:rPr>
        <w:t xml:space="preserve">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66646470 </w:t>
      </w:r>
      <w:r w:rsidRPr="00646D0B">
        <w:rPr>
          <w:sz w:val="22"/>
          <w:szCs w:val="22"/>
        </w:rPr>
        <w:t>(</w:t>
      </w:r>
      <w:r>
        <w:rPr>
          <w:sz w:val="22"/>
          <w:szCs w:val="22"/>
        </w:rPr>
        <w:t xml:space="preserve">Дугинское </w:t>
      </w:r>
      <w:r w:rsidRPr="00646D0B">
        <w:rPr>
          <w:sz w:val="22"/>
          <w:szCs w:val="22"/>
        </w:rPr>
        <w:t>с/п), КБК – 902 1 14 06013 0</w:t>
      </w:r>
      <w:r>
        <w:rPr>
          <w:sz w:val="22"/>
          <w:szCs w:val="22"/>
        </w:rPr>
        <w:t xml:space="preserve">5 </w:t>
      </w:r>
      <w:r w:rsidRPr="00646D0B">
        <w:rPr>
          <w:sz w:val="22"/>
          <w:szCs w:val="22"/>
        </w:rPr>
        <w:t>0000430</w:t>
      </w:r>
      <w:r w:rsidRPr="00F233FD">
        <w:rPr>
          <w:sz w:val="22"/>
          <w:szCs w:val="22"/>
        </w:rPr>
        <w:t>.</w:t>
      </w:r>
    </w:p>
    <w:p w:rsidR="00423687" w:rsidRPr="00F233FD" w:rsidRDefault="00423687" w:rsidP="00423687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423687" w:rsidRDefault="00423687" w:rsidP="00423687">
      <w:pPr>
        <w:ind w:firstLine="360"/>
        <w:jc w:val="both"/>
        <w:rPr>
          <w:b/>
        </w:rPr>
      </w:pP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5C14C8">
        <w:rPr>
          <w:b/>
          <w:sz w:val="22"/>
          <w:szCs w:val="22"/>
        </w:rPr>
        <w:t xml:space="preserve">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423687" w:rsidRPr="005C14C8" w:rsidRDefault="00423687" w:rsidP="00423687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>В</w:t>
      </w:r>
      <w:r w:rsidRPr="005C14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Л</w:t>
      </w:r>
      <w:r w:rsidRPr="005C14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Соловьева</w:t>
      </w:r>
    </w:p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23687" w:rsidRDefault="00423687" w:rsidP="00423687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687"/>
    <w:rsid w:val="002A0C47"/>
    <w:rsid w:val="004036FF"/>
    <w:rsid w:val="00423687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3687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236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4236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3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870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2019-06-14T09:44:00Z</dcterms:created>
  <dcterms:modified xsi:type="dcterms:W3CDTF">2019-06-14T09:50:00Z</dcterms:modified>
</cp:coreProperties>
</file>