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8" w:rsidRDefault="00034CC8" w:rsidP="00034CC8">
      <w:pPr>
        <w:jc w:val="right"/>
        <w:rPr>
          <w:sz w:val="28"/>
          <w:szCs w:val="28"/>
        </w:rPr>
      </w:pPr>
      <w:r>
        <w:rPr>
          <w:sz w:val="28"/>
          <w:szCs w:val="28"/>
        </w:rPr>
        <w:t>20.06.2019</w:t>
      </w:r>
    </w:p>
    <w:p w:rsidR="00034CC8" w:rsidRDefault="00034CC8" w:rsidP="00034CC8">
      <w:pPr>
        <w:jc w:val="right"/>
        <w:rPr>
          <w:sz w:val="28"/>
          <w:szCs w:val="28"/>
        </w:rPr>
      </w:pPr>
    </w:p>
    <w:p w:rsidR="00034CC8" w:rsidRDefault="00034CC8" w:rsidP="00034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034CC8" w:rsidRDefault="00034CC8" w:rsidP="00034CC8">
      <w:pPr>
        <w:jc w:val="center"/>
        <w:rPr>
          <w:sz w:val="28"/>
          <w:szCs w:val="28"/>
        </w:rPr>
      </w:pP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Набережная </w:t>
      </w:r>
      <w:proofErr w:type="spellStart"/>
      <w:r>
        <w:rPr>
          <w:sz w:val="28"/>
          <w:szCs w:val="28"/>
        </w:rPr>
        <w:t>Вазузы</w:t>
      </w:r>
      <w:proofErr w:type="spellEnd"/>
      <w:r>
        <w:rPr>
          <w:sz w:val="28"/>
          <w:szCs w:val="28"/>
        </w:rPr>
        <w:t>, возле д. №1, общей площадью 578 (пятьсот семьдесят восемь) кв.м., с кадастровым номером 67:19:0010188:138, разрешенным использованием: для ведения личного подсобного хозяйства.</w:t>
      </w:r>
    </w:p>
    <w:p w:rsidR="00034CC8" w:rsidRPr="00AB739A" w:rsidRDefault="00034CC8" w:rsidP="00034C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34CC8" w:rsidRPr="00DF681F" w:rsidRDefault="00034CC8" w:rsidP="00034CC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34CC8" w:rsidRDefault="00034CC8" w:rsidP="00034CC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34CC8" w:rsidRDefault="00034CC8" w:rsidP="00034CC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34CC8" w:rsidRDefault="00034CC8" w:rsidP="00034CC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C8"/>
    <w:rsid w:val="00034CC8"/>
    <w:rsid w:val="004036FF"/>
    <w:rsid w:val="009F1052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2019-06-20T06:36:00Z</dcterms:created>
  <dcterms:modified xsi:type="dcterms:W3CDTF">2019-06-20T06:39:00Z</dcterms:modified>
</cp:coreProperties>
</file>