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0C" w:rsidRPr="003D410C" w:rsidRDefault="003D410C" w:rsidP="003D410C">
      <w:pPr>
        <w:pStyle w:val="a5"/>
        <w:ind w:firstLine="709"/>
        <w:jc w:val="center"/>
        <w:rPr>
          <w:rFonts w:ascii="Times New Roman" w:eastAsia="Times New Roman" w:hAnsi="Times New Roman" w:cs="Times New Roman"/>
          <w:b/>
          <w:sz w:val="28"/>
          <w:szCs w:val="28"/>
        </w:rPr>
      </w:pPr>
      <w:r w:rsidRPr="003D410C">
        <w:rPr>
          <w:rFonts w:ascii="Times New Roman" w:eastAsia="Times New Roman" w:hAnsi="Times New Roman" w:cs="Times New Roman"/>
          <w:b/>
          <w:sz w:val="28"/>
          <w:szCs w:val="28"/>
        </w:rPr>
        <w:fldChar w:fldCharType="begin"/>
      </w:r>
      <w:r w:rsidRPr="003D410C">
        <w:rPr>
          <w:rFonts w:ascii="Times New Roman" w:eastAsia="Times New Roman" w:hAnsi="Times New Roman" w:cs="Times New Roman"/>
          <w:b/>
          <w:sz w:val="28"/>
          <w:szCs w:val="28"/>
        </w:rPr>
        <w:instrText xml:space="preserve"> HYPERLINK "http://www.adminwr.ru/prokinfo/1105-2016-04-27-09-40-14.html" </w:instrText>
      </w:r>
      <w:r w:rsidRPr="003D410C">
        <w:rPr>
          <w:rFonts w:ascii="Times New Roman" w:eastAsia="Times New Roman" w:hAnsi="Times New Roman" w:cs="Times New Roman"/>
          <w:b/>
          <w:sz w:val="28"/>
          <w:szCs w:val="28"/>
        </w:rPr>
        <w:fldChar w:fldCharType="separate"/>
      </w:r>
      <w:r w:rsidRPr="003D410C">
        <w:rPr>
          <w:rFonts w:ascii="Times New Roman" w:eastAsia="Times New Roman" w:hAnsi="Times New Roman" w:cs="Times New Roman"/>
          <w:b/>
          <w:sz w:val="28"/>
          <w:szCs w:val="28"/>
        </w:rPr>
        <w:t>Ответственность за тяжкие и особо тяжкие преступления, совершённые несовершеннолетними</w:t>
      </w:r>
      <w:r w:rsidRPr="003D410C">
        <w:rPr>
          <w:rFonts w:ascii="Times New Roman" w:eastAsia="Times New Roman" w:hAnsi="Times New Roman" w:cs="Times New Roman"/>
          <w:b/>
          <w:sz w:val="28"/>
          <w:szCs w:val="28"/>
        </w:rPr>
        <w:fldChar w:fldCharType="end"/>
      </w:r>
    </w:p>
    <w:p w:rsidR="003D410C" w:rsidRPr="003D410C" w:rsidRDefault="003D410C" w:rsidP="008B09F5">
      <w:pPr>
        <w:pStyle w:val="a5"/>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-100965</wp:posOffset>
            </wp:positionH>
            <wp:positionV relativeFrom="paragraph">
              <wp:posOffset>146050</wp:posOffset>
            </wp:positionV>
            <wp:extent cx="2400300" cy="1581150"/>
            <wp:effectExtent l="19050" t="0" r="0" b="0"/>
            <wp:wrapSquare wrapText="bothSides"/>
            <wp:docPr id="4" name="Рисунок 1" descr="C:\Users\User\Desktop\8597-3177-7992-2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8597-3177-7992-2198.jpg"/>
                    <pic:cNvPicPr>
                      <a:picLocks noChangeAspect="1" noChangeArrowheads="1"/>
                    </pic:cNvPicPr>
                  </pic:nvPicPr>
                  <pic:blipFill>
                    <a:blip r:embed="rId5"/>
                    <a:srcRect/>
                    <a:stretch>
                      <a:fillRect/>
                    </a:stretch>
                  </pic:blipFill>
                  <pic:spPr bwMode="auto">
                    <a:xfrm>
                      <a:off x="0" y="0"/>
                      <a:ext cx="2400300" cy="1581150"/>
                    </a:xfrm>
                    <a:prstGeom prst="rect">
                      <a:avLst/>
                    </a:prstGeom>
                    <a:noFill/>
                    <a:ln w="9525">
                      <a:noFill/>
                      <a:miter lim="800000"/>
                      <a:headEnd/>
                      <a:tailEnd/>
                    </a:ln>
                  </pic:spPr>
                </pic:pic>
              </a:graphicData>
            </a:graphic>
          </wp:anchor>
        </w:drawing>
      </w:r>
    </w:p>
    <w:p w:rsidR="003D410C" w:rsidRPr="008B09F5" w:rsidRDefault="003D410C" w:rsidP="003D410C">
      <w:pPr>
        <w:pStyle w:val="a5"/>
        <w:ind w:firstLine="709"/>
        <w:jc w:val="both"/>
        <w:rPr>
          <w:rFonts w:ascii="Times New Roman" w:hAnsi="Times New Roman" w:cs="Times New Roman"/>
        </w:rPr>
      </w:pPr>
      <w:r w:rsidRPr="008B09F5">
        <w:rPr>
          <w:rFonts w:ascii="Times New Roman" w:hAnsi="Times New Roman" w:cs="Times New Roman"/>
        </w:rPr>
        <w:t>Согласно Уголовному кодексу Российской Федерации тяжкими преступлениями признаются умышленные деяния, за совершение которых максимально допустимое наказание не может превышать десяти лет лишения свободы, в то время как особо тяжкими преступлениями признаются умышленные деяния, за совершение которых предусмотрено наказание в виде лишения свободы на срок, превышающий десять лет.</w:t>
      </w:r>
    </w:p>
    <w:p w:rsidR="003D410C" w:rsidRPr="008B09F5" w:rsidRDefault="003D410C" w:rsidP="003D410C">
      <w:pPr>
        <w:pStyle w:val="a5"/>
        <w:ind w:firstLine="709"/>
        <w:jc w:val="both"/>
        <w:rPr>
          <w:rFonts w:ascii="Times New Roman" w:hAnsi="Times New Roman" w:cs="Times New Roman"/>
        </w:rPr>
      </w:pPr>
      <w:r w:rsidRPr="008B09F5">
        <w:rPr>
          <w:rFonts w:ascii="Times New Roman" w:hAnsi="Times New Roman" w:cs="Times New Roman"/>
        </w:rPr>
        <w:t>В Уголовном кодексе Российской Федерации так же устанавливается, какие лица попадают под категорию несовершеннолетних. Так, несовершеннолетними признаются те лица, которым исполнилось четырнадцать, но не исполнилось восемнадцати лет.</w:t>
      </w:r>
    </w:p>
    <w:p w:rsidR="003D410C" w:rsidRPr="008B09F5" w:rsidRDefault="003D410C" w:rsidP="003D410C">
      <w:pPr>
        <w:pStyle w:val="a5"/>
        <w:ind w:firstLine="709"/>
        <w:jc w:val="both"/>
        <w:rPr>
          <w:rFonts w:ascii="Times New Roman" w:hAnsi="Times New Roman" w:cs="Times New Roman"/>
        </w:rPr>
      </w:pPr>
      <w:r w:rsidRPr="008B09F5">
        <w:rPr>
          <w:rFonts w:ascii="Times New Roman" w:hAnsi="Times New Roman" w:cs="Times New Roman"/>
        </w:rPr>
        <w:t>Однако</w:t>
      </w:r>
      <w:proofErr w:type="gramStart"/>
      <w:r w:rsidRPr="008B09F5">
        <w:rPr>
          <w:rFonts w:ascii="Times New Roman" w:hAnsi="Times New Roman" w:cs="Times New Roman"/>
        </w:rPr>
        <w:t>,</w:t>
      </w:r>
      <w:proofErr w:type="gramEnd"/>
      <w:r w:rsidRPr="008B09F5">
        <w:rPr>
          <w:rFonts w:ascii="Times New Roman" w:hAnsi="Times New Roman" w:cs="Times New Roman"/>
        </w:rPr>
        <w:t xml:space="preserve"> стоит иметь ввиду, что уголовное законодательство предусматривает исключения для привлечения к уголовной ответственности лиц, не достигших возраста 16 лет, за совершение отдельных видов преступлений, в том числе относящихся к категории тяжких и особо тяжких. Так, согласно ст. 20 УК РФ,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изнасилование (статья 131), насильственные действия сексуального характера (статья 132), разбой (статья 162), террористический акт (статья 205), захват заложника (статья 206).</w:t>
      </w:r>
    </w:p>
    <w:p w:rsidR="003D410C" w:rsidRPr="008B09F5" w:rsidRDefault="003D410C" w:rsidP="003D410C">
      <w:pPr>
        <w:pStyle w:val="a5"/>
        <w:ind w:firstLine="709"/>
        <w:jc w:val="both"/>
        <w:rPr>
          <w:rFonts w:ascii="Times New Roman" w:hAnsi="Times New Roman" w:cs="Times New Roman"/>
        </w:rPr>
      </w:pPr>
      <w:r w:rsidRPr="008B09F5">
        <w:rPr>
          <w:rFonts w:ascii="Times New Roman" w:hAnsi="Times New Roman" w:cs="Times New Roman"/>
        </w:rPr>
        <w:t xml:space="preserve">В части 6.1 статьи 88 Уголовного кодекса Российской Федерации содержится описание того, что при совершении несовершеннолетним лицом тяжкого либо особо тяжкого преступления назначаемое наказание в виде лишения свободы сокращается наполовину. При решении вопроса о назначении наказания стоит обратить внимание, что сокращение </w:t>
      </w:r>
      <w:r w:rsidRPr="008B09F5">
        <w:rPr>
          <w:rFonts w:ascii="Times New Roman" w:hAnsi="Times New Roman" w:cs="Times New Roman"/>
        </w:rPr>
        <w:lastRenderedPageBreak/>
        <w:t>нижнего предела наказания относится только к наказанию за совершение тяжкого или особо тяжкого преступления в виде лишения свободы и на иные виды наказания не распространяется.</w:t>
      </w:r>
    </w:p>
    <w:p w:rsidR="003D410C" w:rsidRPr="008B09F5" w:rsidRDefault="003D410C" w:rsidP="003D410C">
      <w:pPr>
        <w:pStyle w:val="a5"/>
        <w:ind w:firstLine="709"/>
        <w:jc w:val="both"/>
        <w:rPr>
          <w:rFonts w:ascii="Times New Roman" w:hAnsi="Times New Roman" w:cs="Times New Roman"/>
        </w:rPr>
      </w:pPr>
      <w:r w:rsidRPr="008B09F5">
        <w:rPr>
          <w:rFonts w:ascii="Times New Roman" w:hAnsi="Times New Roman" w:cs="Times New Roman"/>
        </w:rPr>
        <w:t>Стоит отдельно отметить, что судебные и следственные органы, рассматривающие преступления, которые были совершены несовершеннолетним лицом, учитывают не только факт несовершеннолетия лица, но и его конкретный возраст. Так, часто подчёркивается именно возраст от 14 до 15 лет, что является своеобразным смягчающим обстоятельством при решении вопроса о виде наказания. Несомненно, этот факта необходимо учитывать в совокупности с другими отягчающими или же смягчающими обстоятельствами, такими как характер и степень общественной опасности преступления, условия жизни семьи несовершеннолетнего подсудимого, его психическое развитие.</w:t>
      </w:r>
    </w:p>
    <w:p w:rsidR="003D410C" w:rsidRPr="008B09F5" w:rsidRDefault="003D410C" w:rsidP="003D410C">
      <w:pPr>
        <w:pStyle w:val="a5"/>
        <w:ind w:firstLine="709"/>
        <w:jc w:val="both"/>
        <w:rPr>
          <w:rFonts w:ascii="Times New Roman" w:hAnsi="Times New Roman" w:cs="Times New Roman"/>
        </w:rPr>
      </w:pPr>
      <w:r w:rsidRPr="008B09F5">
        <w:rPr>
          <w:rFonts w:ascii="Times New Roman" w:hAnsi="Times New Roman" w:cs="Times New Roman"/>
        </w:rPr>
        <w:t xml:space="preserve">Согласно ст. 151 УПК РФ, предварительное расследование о тяжких и особо тяжких преступлениях, совершенных несовершеннолетними и в отношении несовершеннолетних, производится следователями СК РФ, в </w:t>
      </w:r>
      <w:proofErr w:type="gramStart"/>
      <w:r w:rsidRPr="008B09F5">
        <w:rPr>
          <w:rFonts w:ascii="Times New Roman" w:hAnsi="Times New Roman" w:cs="Times New Roman"/>
        </w:rPr>
        <w:t>связи</w:t>
      </w:r>
      <w:proofErr w:type="gramEnd"/>
      <w:r w:rsidRPr="008B09F5">
        <w:rPr>
          <w:rFonts w:ascii="Times New Roman" w:hAnsi="Times New Roman" w:cs="Times New Roman"/>
        </w:rPr>
        <w:t xml:space="preserve"> с чем для обеспечения соблюдения всех прав несовершеннолетнего участника уголовного судопроизводства, необходимо обращаться в территориальное подразделение Следственного Комитета Российской Федерации.</w:t>
      </w:r>
    </w:p>
    <w:p w:rsidR="003D410C" w:rsidRDefault="008B09F5" w:rsidP="008B09F5">
      <w:pPr>
        <w:pStyle w:val="a5"/>
        <w:ind w:firstLine="709"/>
        <w:jc w:val="center"/>
        <w:rPr>
          <w:rFonts w:ascii="Times New Roman" w:hAnsi="Times New Roman" w:cs="Times New Roman"/>
        </w:rPr>
      </w:pPr>
      <w:r>
        <w:rPr>
          <w:rFonts w:ascii="Times New Roman" w:hAnsi="Times New Roman" w:cs="Times New Roman"/>
          <w:noProof/>
        </w:rPr>
        <w:drawing>
          <wp:inline distT="0" distB="0" distL="0" distR="0">
            <wp:extent cx="2812392" cy="1647825"/>
            <wp:effectExtent l="19050" t="0" r="7008" b="0"/>
            <wp:docPr id="9" name="Рисунок 6" descr="C:\Users\User\Desktop\hello_html_ed22e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hello_html_ed22e4b.jpg"/>
                    <pic:cNvPicPr>
                      <a:picLocks noChangeAspect="1" noChangeArrowheads="1"/>
                    </pic:cNvPicPr>
                  </pic:nvPicPr>
                  <pic:blipFill>
                    <a:blip r:embed="rId6"/>
                    <a:srcRect/>
                    <a:stretch>
                      <a:fillRect/>
                    </a:stretch>
                  </pic:blipFill>
                  <pic:spPr bwMode="auto">
                    <a:xfrm>
                      <a:off x="0" y="0"/>
                      <a:ext cx="2815926" cy="1649895"/>
                    </a:xfrm>
                    <a:prstGeom prst="rect">
                      <a:avLst/>
                    </a:prstGeom>
                    <a:noFill/>
                    <a:ln w="9525">
                      <a:noFill/>
                      <a:miter lim="800000"/>
                      <a:headEnd/>
                      <a:tailEnd/>
                    </a:ln>
                  </pic:spPr>
                </pic:pic>
              </a:graphicData>
            </a:graphic>
          </wp:inline>
        </w:drawing>
      </w:r>
    </w:p>
    <w:p w:rsidR="008B09F5" w:rsidRDefault="008B09F5" w:rsidP="008B09F5">
      <w:pPr>
        <w:pStyle w:val="a5"/>
        <w:ind w:firstLine="709"/>
        <w:jc w:val="center"/>
        <w:rPr>
          <w:rFonts w:ascii="Times New Roman" w:hAnsi="Times New Roman" w:cs="Times New Roman"/>
        </w:rPr>
      </w:pPr>
    </w:p>
    <w:p w:rsidR="008B09F5" w:rsidRDefault="008B09F5" w:rsidP="008B09F5">
      <w:pPr>
        <w:pStyle w:val="a5"/>
        <w:ind w:firstLine="709"/>
        <w:jc w:val="center"/>
        <w:rPr>
          <w:rFonts w:ascii="Times New Roman" w:hAnsi="Times New Roman" w:cs="Times New Roman"/>
        </w:rPr>
      </w:pPr>
    </w:p>
    <w:p w:rsidR="008B09F5" w:rsidRPr="008B09F5" w:rsidRDefault="008B09F5" w:rsidP="008B09F5">
      <w:pPr>
        <w:pStyle w:val="a5"/>
        <w:ind w:firstLine="709"/>
        <w:jc w:val="center"/>
        <w:rPr>
          <w:rFonts w:ascii="Times New Roman" w:hAnsi="Times New Roman" w:cs="Times New Roman"/>
          <w:sz w:val="20"/>
          <w:szCs w:val="20"/>
        </w:rPr>
      </w:pPr>
      <w:r w:rsidRPr="008B09F5">
        <w:rPr>
          <w:rFonts w:ascii="Times New Roman" w:hAnsi="Times New Roman" w:cs="Times New Roman"/>
          <w:sz w:val="20"/>
          <w:szCs w:val="20"/>
        </w:rPr>
        <w:t>Комиссия по делам несовершеннолетних и защите их прав в муниципальном образовании «Сычевский район» Смоленской области</w:t>
      </w:r>
    </w:p>
    <w:p w:rsidR="008B09F5" w:rsidRPr="008B09F5" w:rsidRDefault="008B09F5" w:rsidP="008B09F5">
      <w:pPr>
        <w:pStyle w:val="a5"/>
        <w:ind w:firstLine="709"/>
        <w:jc w:val="center"/>
        <w:rPr>
          <w:rFonts w:ascii="Times New Roman" w:hAnsi="Times New Roman" w:cs="Times New Roman"/>
          <w:sz w:val="20"/>
          <w:szCs w:val="20"/>
        </w:rPr>
      </w:pPr>
      <w:r w:rsidRPr="008B09F5">
        <w:rPr>
          <w:rFonts w:ascii="Times New Roman" w:hAnsi="Times New Roman" w:cs="Times New Roman"/>
          <w:sz w:val="20"/>
          <w:szCs w:val="20"/>
        </w:rPr>
        <w:t>2018г.</w:t>
      </w:r>
    </w:p>
    <w:sectPr w:rsidR="008B09F5" w:rsidRPr="008B09F5" w:rsidSect="003D410C">
      <w:pgSz w:w="16838" w:h="11906" w:orient="landscape"/>
      <w:pgMar w:top="851" w:right="1134" w:bottom="1701"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410C"/>
    <w:rsid w:val="003D410C"/>
    <w:rsid w:val="008B0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D41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D410C"/>
    <w:rPr>
      <w:rFonts w:ascii="Times New Roman" w:eastAsia="Times New Roman" w:hAnsi="Times New Roman" w:cs="Times New Roman"/>
      <w:b/>
      <w:bCs/>
      <w:sz w:val="36"/>
      <w:szCs w:val="36"/>
    </w:rPr>
  </w:style>
  <w:style w:type="character" w:styleId="a4">
    <w:name w:val="Hyperlink"/>
    <w:basedOn w:val="a0"/>
    <w:uiPriority w:val="99"/>
    <w:semiHidden/>
    <w:unhideWhenUsed/>
    <w:rsid w:val="003D410C"/>
    <w:rPr>
      <w:color w:val="0000FF"/>
      <w:u w:val="single"/>
    </w:rPr>
  </w:style>
  <w:style w:type="paragraph" w:styleId="a5">
    <w:name w:val="No Spacing"/>
    <w:uiPriority w:val="1"/>
    <w:qFormat/>
    <w:rsid w:val="003D410C"/>
    <w:pPr>
      <w:spacing w:after="0" w:line="240" w:lineRule="auto"/>
    </w:pPr>
  </w:style>
  <w:style w:type="paragraph" w:styleId="a6">
    <w:name w:val="Balloon Text"/>
    <w:basedOn w:val="a"/>
    <w:link w:val="a7"/>
    <w:uiPriority w:val="99"/>
    <w:semiHidden/>
    <w:unhideWhenUsed/>
    <w:rsid w:val="003D41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4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518480">
      <w:bodyDiv w:val="1"/>
      <w:marLeft w:val="0"/>
      <w:marRight w:val="0"/>
      <w:marTop w:val="0"/>
      <w:marBottom w:val="0"/>
      <w:divBdr>
        <w:top w:val="none" w:sz="0" w:space="0" w:color="auto"/>
        <w:left w:val="none" w:sz="0" w:space="0" w:color="auto"/>
        <w:bottom w:val="none" w:sz="0" w:space="0" w:color="auto"/>
        <w:right w:val="none" w:sz="0" w:space="0" w:color="auto"/>
      </w:divBdr>
    </w:div>
    <w:div w:id="14262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09EC-82DF-4D80-A49B-06548EC3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2018-03-02T13:20:00Z</dcterms:created>
  <dcterms:modified xsi:type="dcterms:W3CDTF">2018-03-02T13:37:00Z</dcterms:modified>
</cp:coreProperties>
</file>