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9" w:rsidRPr="00427209" w:rsidRDefault="004272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27209" w:rsidRPr="004272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209" w:rsidRPr="00427209" w:rsidRDefault="0042720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209">
              <w:rPr>
                <w:rFonts w:ascii="Times New Roman" w:hAnsi="Times New Roman" w:cs="Times New Roman"/>
                <w:sz w:val="28"/>
                <w:szCs w:val="28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7209" w:rsidRPr="00427209" w:rsidRDefault="0042720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209">
              <w:rPr>
                <w:rFonts w:ascii="Times New Roman" w:hAnsi="Times New Roman" w:cs="Times New Roman"/>
                <w:sz w:val="28"/>
                <w:szCs w:val="28"/>
              </w:rPr>
              <w:t>N 378</w:t>
            </w:r>
          </w:p>
        </w:tc>
      </w:tr>
    </w:tbl>
    <w:p w:rsidR="00427209" w:rsidRPr="00427209" w:rsidRDefault="004272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УКАЗ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 НАЦИОНАЛЬНОМ ПЛАНЕ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5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427209">
        <w:rPr>
          <w:rFonts w:ascii="Times New Roman" w:hAnsi="Times New Roman" w:cs="Times New Roman"/>
          <w:sz w:val="28"/>
          <w:szCs w:val="28"/>
        </w:rPr>
        <w:t>3. Рекомендовать: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реализацию предусмотренных им мероприятий и внесение изменений в региональные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4. Доклады о результатах исполнения </w:t>
      </w:r>
      <w:hyperlink w:anchor="P1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Указа в части, касающейся внесения изменений в региональные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программы (планы противодействия коррупции),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(далее - доклады) представляются: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иными федеральными государственными органами и организациями - Президенту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на основании сводных докладов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даты представления докладов.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6. Президиуму Совета при Президенте Российской Федерации по противодействию коррупции: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427209">
        <w:rPr>
          <w:rFonts w:ascii="Times New Roman" w:hAnsi="Times New Roman" w:cs="Times New Roman"/>
          <w:sz w:val="28"/>
          <w:szCs w:val="28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2018 - 2020 годы;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рассматривать ежегодно доклад рабочей группы, названной в </w:t>
      </w:r>
      <w:hyperlink w:anchor="P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>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подписания.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Президент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В.ПУТИН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29 июня 2018 года</w:t>
      </w:r>
    </w:p>
    <w:p w:rsidR="00427209" w:rsidRPr="00427209" w:rsidRDefault="00427209" w:rsidP="0042720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N 378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Утвержден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27209" w:rsidRPr="00427209" w:rsidRDefault="00427209" w:rsidP="00427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от 29 июня 2018 г. N 378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427209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 НА 2018 - 2020 ГОДЫ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системы запретов, ограничений и требований,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</w:t>
      </w:r>
      <w:hyperlink r:id="rId5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3 декабря 2012 г. N 230-ФЗ "О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поведения государственных и муниципальных служащих, популяризацию в обществе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 и развитие общественного правосознания;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I. Совершенствование системы запретов,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ограничений и требований, установленных в целях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до 1 октября 2018 г. разработать и утвердить: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оценки планов противодействия коррупции федеральных государственных органов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совершенствование в целях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 порядка получения подарков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отдельными категориями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при применении взыскания.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 xml:space="preserve">б) повышение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эффективности деятельности органов субъектов Российской Федерации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) ежегодное рассмотрение отчета о выполнении региональной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II. Обеспечение единообразного применения законодательства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в целях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повышения эффективности механизмов предотвращения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должности, должности государственной или муниципальной службы.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6. Правительству Российской Федерации с участием Генеральной прокуратуры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ноября 2019 г.;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июля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сентября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15 марта.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III. Совершенствование мер по противодействию коррупции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государственных или муниципальных нужд и в сфере закупок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товаров, работ, услуг отдельными видами юридических лиц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427209">
        <w:rPr>
          <w:rFonts w:ascii="Times New Roman" w:hAnsi="Times New Roman" w:cs="Times New Roman"/>
          <w:sz w:val="28"/>
          <w:szCs w:val="28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proofErr w:type="spellStart"/>
      <w:r w:rsidRPr="00427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или муниципальных нужд.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Доклад о результатах исполнения </w:t>
      </w:r>
      <w:hyperlink w:anchor="P12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настоящего 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м) установления административной ответственности: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31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муниципальных нужд");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- за предоставление заведомо ложных сведений о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непривлечении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статьей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марта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) усиления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О контрактной системе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О закупках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IV. Совершенствование порядка осуществления контроля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за расходами и механизма обращения в доход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Федерации имущества, в отношении которого не представлено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сведений, подтверждающих его приобретение на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законные</w:t>
      </w:r>
      <w:proofErr w:type="gramEnd"/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доходы. Обеспечение полноты и прозрачности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17.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расходами, предусмотренного Федеральным </w:t>
      </w:r>
      <w:hyperlink r:id="rId16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подпункта представить до 1 декабря 2018 г.;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категорий лиц. Доклад о результатах исполнения настоящего подпункта представить до 1 мая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V. Повышение эффективности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просветительских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>,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образовательных и иных мероприятий, направленных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служащих, популяризацию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в обществе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 и развитие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общественного правосознания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20.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Итоговый доклад представить до 1 декабря 2020 г.;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июля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обеспечить утверждение и реализацию </w:t>
      </w:r>
      <w:hyperlink r:id="rId17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просвещению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color w:val="FF0000"/>
          <w:sz w:val="28"/>
          <w:szCs w:val="28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выявления личной заинтересованности (в том числе скрытой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повышения эффективности противодействия коррупции в сфере бизнеса;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г) совершенствования порядка осуществления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>) использования современных технологий в работе по противодействию коррупции;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организациях;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просвещения.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марта.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просвещении граждан, популяризации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ценностей и научном обеспечении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апреля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различные слои населения в целях формирования негативного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отношения к данному явлению.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декабря 2018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7209">
        <w:rPr>
          <w:rFonts w:ascii="Times New Roman" w:hAnsi="Times New Roman" w:cs="Times New Roman"/>
          <w:color w:val="FF0000"/>
          <w:sz w:val="28"/>
          <w:szCs w:val="28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организовать ежегодное проведение Евразийского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форума. Доклад о результатах исполнения настоящего подпункта представить до 1 ноября 2020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VI. Совершенствование мер по противодействию коррупции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 сфере бизнеса, в том числе по защите субъектов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предпринимательской деятельности от злоупотреблений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служебным положением со стороны должностных лиц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32. Правительству Российской Федерации с участием Генеральной прокуратуры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статье 19.28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33. Правительству Российской Федерации с участием Торгово-промышленной палаты Российской Федерации и общероссийских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мая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представить до 1 октября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35. Генеральной прокуратуре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Доклад о результатах исполнения настоящего подпункта представить до 1 ноября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36. Рекомендовать Торгово-промышленной палате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</w:t>
      </w:r>
      <w:r w:rsidRPr="00427209">
        <w:rPr>
          <w:rFonts w:ascii="Times New Roman" w:hAnsi="Times New Roman" w:cs="Times New Roman"/>
          <w:sz w:val="28"/>
          <w:szCs w:val="28"/>
        </w:rPr>
        <w:lastRenderedPageBreak/>
        <w:t>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акций, направленных на внедрение в сферу бизнеса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стандартов, процедур внутреннего контроля, этических норм и процедур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>. Доклад о результатах исполнения настоящего подпункта представлять ежегодно, до 15 декабря.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VII. Систематизация и актуализация нормативно-правовой базы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по вопросам противодействия коррупции. Устранение пробелов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и противоречий в правовом регулировании в области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37. Правительству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долями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примечаниями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статьи 59.2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115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39. Генеральной прокуратуре Российской Федерации: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VIII. Повышение эффективности международного сотрудничества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Российской Федерации в области противодействия коррупции.</w:t>
      </w:r>
    </w:p>
    <w:p w:rsidR="00427209" w:rsidRPr="00427209" w:rsidRDefault="00427209" w:rsidP="00427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Укрепление международного авторитета России</w:t>
      </w:r>
    </w:p>
    <w:p w:rsidR="00427209" w:rsidRPr="00427209" w:rsidRDefault="00427209" w:rsidP="004272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427209">
        <w:rPr>
          <w:rFonts w:ascii="Times New Roman" w:hAnsi="Times New Roman" w:cs="Times New Roman"/>
          <w:sz w:val="28"/>
          <w:szCs w:val="28"/>
        </w:rPr>
        <w:t xml:space="preserve">отив коррупции и функционировании обзорного механизма </w:t>
      </w:r>
      <w:hyperlink r:id="rId23" w:history="1">
        <w:r w:rsidRPr="00427209">
          <w:rPr>
            <w:rFonts w:ascii="Times New Roman" w:hAnsi="Times New Roman" w:cs="Times New Roman"/>
            <w:color w:val="0000FF"/>
            <w:sz w:val="28"/>
            <w:szCs w:val="28"/>
          </w:rPr>
          <w:t>Конвенции</w:t>
        </w:r>
      </w:hyperlink>
      <w:r w:rsidRPr="00427209">
        <w:rPr>
          <w:rFonts w:ascii="Times New Roman" w:hAnsi="Times New Roman" w:cs="Times New Roman"/>
          <w:sz w:val="28"/>
          <w:szCs w:val="28"/>
        </w:rPr>
        <w:t xml:space="preserve"> ООН против коррупции.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транспарентности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 w:rsidRPr="004272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27209">
        <w:rPr>
          <w:rFonts w:ascii="Times New Roman" w:hAnsi="Times New Roman" w:cs="Times New Roman"/>
          <w:sz w:val="28"/>
          <w:szCs w:val="28"/>
        </w:rPr>
        <w:t xml:space="preserve"> академии.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lastRenderedPageBreak/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427209">
        <w:rPr>
          <w:rFonts w:ascii="Times New Roman" w:hAnsi="Times New Roman" w:cs="Times New Roman"/>
          <w:sz w:val="28"/>
          <w:szCs w:val="28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9">
        <w:rPr>
          <w:rFonts w:ascii="Times New Roman" w:hAnsi="Times New Roman" w:cs="Times New Roman"/>
          <w:sz w:val="28"/>
          <w:szCs w:val="28"/>
        </w:rPr>
        <w:t>Доклад о результатах исполнения настоящего пункта представлять ежегодно, до 1 февраля.</w:t>
      </w: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209" w:rsidRPr="00427209" w:rsidRDefault="00427209" w:rsidP="0042720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75D88" w:rsidRPr="00427209" w:rsidRDefault="00C75D88" w:rsidP="00427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D88" w:rsidRPr="00427209" w:rsidSect="004272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09"/>
    <w:rsid w:val="00427209"/>
    <w:rsid w:val="00C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13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18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726C7DB8858ABCCA85C3FC0509005CC569903A167BAE89CF620C20BE3377B5C582B7A9D553CF75B77E5D38D1A29B423C3CF12B79Fw3d3J" TargetMode="External"/><Relationship Id="rId7" Type="http://schemas.openxmlformats.org/officeDocument/2006/relationships/hyperlink" Target="consultantplus://offline/ref=BC5726C7DB8858ABCCA85C3FC0509005CC569E01A866BAE89CF620C20BE3377B4E587376995625FC0D38A38681w1d2J" TargetMode="External"/><Relationship Id="rId12" Type="http://schemas.openxmlformats.org/officeDocument/2006/relationships/hyperlink" Target="consultantplus://offline/ref=BC5726C7DB8858ABCCA85C3FC0509005CC569902A866BAE89CF620C20BE3377B5C582B7A98553CFC062DF5D7C44E26AB21DFD112A99C3A4AwBd3J" TargetMode="External"/><Relationship Id="rId17" Type="http://schemas.openxmlformats.org/officeDocument/2006/relationships/hyperlink" Target="consultantplus://offline/ref=BC5726C7DB8858ABCCA85C3FC0509005CC569B03A961BAE89CF620C20BE3377B5C582B7A98543BFC072DF5D7C44E26AB21DFD112A99C3A4AwBd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726C7DB8858ABCCA85C3FC0509005CD5E9506AC63BAE89CF620C20BE3377B4E587376995625FC0D38A38681w1d2J" TargetMode="External"/><Relationship Id="rId20" Type="http://schemas.openxmlformats.org/officeDocument/2006/relationships/hyperlink" Target="consultantplus://offline/ref=BC5726C7DB8858ABCCA85C3FC0509005CC579C0BAF62BAE89CF620C20BE3377B5C582B7E915F6FAD4B73AC8782052BA83DC3D111wB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726C7DB8858ABCCA85C3FC0509005CC579F0BAB62BAE89CF620C20BE3377B5C582B7A98543BFC0E2DF5D7C44E26AB21DFD112A99C3A4AwBd3J" TargetMode="External"/><Relationship Id="rId11" Type="http://schemas.openxmlformats.org/officeDocument/2006/relationships/hyperlink" Target="consultantplus://offline/ref=BC5726C7DB8858ABCCA85C3FC0509005CC569902A866BAE89CF620C20BE3377B5C582B79915330A85E62F48B811935AA21DFD310B6w9d7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C5726C7DB8858ABCCA85C3FC0509005CD5E9506AC63BAE89CF620C20BE3377B4E587376995625FC0D38A38681w1d2J" TargetMode="External"/><Relationship Id="rId15" Type="http://schemas.openxmlformats.org/officeDocument/2006/relationships/hyperlink" Target="consultantplus://offline/ref=BC5726C7DB8858ABCCA85C3FC0509005CC569E01A866BAE89CF620C20BE3377B4E587376995625FC0D38A38681w1d2J" TargetMode="External"/><Relationship Id="rId23" Type="http://schemas.openxmlformats.org/officeDocument/2006/relationships/hyperlink" Target="consultantplus://offline/ref=BC5726C7DB8858ABCCA85C3FC0509005CE559D02AC64BAE89CF620C20BE3377B4E587376995625FC0D38A38681w1d2J" TargetMode="External"/><Relationship Id="rId10" Type="http://schemas.openxmlformats.org/officeDocument/2006/relationships/hyperlink" Target="consultantplus://offline/ref=BC5726C7DB8858ABCCA85C3FC0509005CC569E01A866BAE89CF620C20BE3377B4E587376995625FC0D38A38681w1d2J" TargetMode="External"/><Relationship Id="rId19" Type="http://schemas.openxmlformats.org/officeDocument/2006/relationships/hyperlink" Target="consultantplus://offline/ref=BC5726C7DB8858ABCCA85C3FC0509005CC569903A161BAE89CF620C20BE3377B5C582B7A90523CF75B77E5D38D1A29B423C3CF12B79Fw3d3J" TargetMode="External"/><Relationship Id="rId4" Type="http://schemas.openxmlformats.org/officeDocument/2006/relationships/hyperlink" Target="consultantplus://offline/ref=BC5726C7DB8858ABCCA85C3FC0509005CC569C02AB61BAE89CF620C20BE3377B5C582B7A98543BFF062DF5D7C44E26AB21DFD112A99C3A4AwBd3J" TargetMode="External"/><Relationship Id="rId9" Type="http://schemas.openxmlformats.org/officeDocument/2006/relationships/hyperlink" Target="consultantplus://offline/ref=BC5726C7DB8858ABCCA85C3FC0509005CC569900AD61BAE89CF620C20BE3377B5C582B799E563BF75B77E5D38D1A29B423C3CF12B79Fw3d3J" TargetMode="External"/><Relationship Id="rId14" Type="http://schemas.openxmlformats.org/officeDocument/2006/relationships/hyperlink" Target="consultantplus://offline/ref=BC5726C7DB8858ABCCA85C3FC0509005CC569902A866BAE89CF620C20BE3377B4E587376995625FC0D38A38681w1d2J" TargetMode="External"/><Relationship Id="rId22" Type="http://schemas.openxmlformats.org/officeDocument/2006/relationships/hyperlink" Target="consultantplus://offline/ref=BC5726C7DB8858ABCCA85C3FC0509005CC569903A161BAE89CF620C20BE3377B4E587376995625FC0D38A38681w1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8594</Words>
  <Characters>48989</Characters>
  <Application>Microsoft Office Word</Application>
  <DocSecurity>0</DocSecurity>
  <Lines>408</Lines>
  <Paragraphs>114</Paragraphs>
  <ScaleCrop>false</ScaleCrop>
  <Company>SPecialiST RePack</Company>
  <LinksUpToDate>false</LinksUpToDate>
  <CharactersWithSpaces>57469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1</cp:revision>
  <cp:lastPrinted>2019-02-12T09:34:00Z</cp:lastPrinted>
  <dcterms:created xsi:type="dcterms:W3CDTF">2019-02-12T09:29:00Z</dcterms:created>
  <dcterms:modified xsi:type="dcterms:W3CDTF">2019-02-12T09:35:00Z</dcterms:modified>
</cp:coreProperties>
</file>