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14966" w:rsidRDefault="00D14966" w:rsidP="00D149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13.10.2020 года  № 535</w:t>
      </w:r>
    </w:p>
    <w:p w:rsidR="00D14966" w:rsidRDefault="00D14966" w:rsidP="00D14966">
      <w:pPr>
        <w:jc w:val="right"/>
        <w:rPr>
          <w:sz w:val="28"/>
          <w:szCs w:val="28"/>
        </w:rPr>
      </w:pPr>
    </w:p>
    <w:p w:rsidR="00D14966" w:rsidRDefault="00D14966" w:rsidP="00D14966">
      <w:pPr>
        <w:jc w:val="right"/>
        <w:rPr>
          <w:sz w:val="28"/>
          <w:szCs w:val="28"/>
        </w:rPr>
      </w:pPr>
    </w:p>
    <w:p w:rsidR="00D14966" w:rsidRDefault="00D14966" w:rsidP="00D14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14966" w:rsidRDefault="00D14966" w:rsidP="00D149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выработке политики погашения и реструктуризации задолженности за ранее потребленные топливно-энергетические ресурсы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Настоящее Положение определяет порядок формирования и деятельности комиссии по выработке политики погашения и реструктуризации задолженности за ранее потребленные топливно-энергетические ресурсы                              на территории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(далее – Комиссия).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Комиссия является совещательным и координационным органом, созданным в целях организации работы на территории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по нормализации расчетов и платежей потребителей топливно-энергетических ресурсов, обеспечения надежного функционирования энергосистемы, координации и оперативного принятия согласованных решений, направленных на реструктуризацию и погашение задолженности потребителей топливно-энергетических ресурсов перед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</w:t>
      </w:r>
      <w:proofErr w:type="gramEnd"/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Смоленской области, а также настоящим Положением.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Комиссия осуществляет свою деятельность во взаимодействии                               с территориальными органами исполнительной власти Смоленской области, органами местного самоуправления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области,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 и иными организациями.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Состав комиссии утверждается постановлением Администрации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На заседания комиссии могут приглашаться представители территориальных органов исполнительной власти Смоленской области, органов местного самоуправления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</w:t>
      </w:r>
      <w:r>
        <w:rPr>
          <w:szCs w:val="28"/>
        </w:rPr>
        <w:lastRenderedPageBreak/>
        <w:t>Смоленской области, а также представители иных организаций, не входящие                                  в состав Комиссии.</w:t>
      </w:r>
    </w:p>
    <w:p w:rsidR="00D14966" w:rsidRPr="00D14795" w:rsidRDefault="00D14966" w:rsidP="00D14966">
      <w:pPr>
        <w:ind w:left="709"/>
        <w:jc w:val="both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Полномочия Комиссии</w:t>
      </w: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В рамках осуществления своей деятельности Комиссия: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направленную на решение вопросов неплатежей за топливно-энергетические ресурсы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направляет решения в органы исполнительной власти Смоленской области, в органы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 по вопросам неплатежей за топливно-энергетические ресурсы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выработку предложений по усилению ответственности должностных лиц, не обеспечивших исполнение мероприятий по сокращению и реструктуризации  задолженности организаций за топливно-энергетические ресурсы;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вопросы, связанные с укреплением платежной дисциплины текущих платежей, а также вырабатывает единую стратегию погашения просроченной задолженности организаций за топливно-энергетические ресурсы.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В рамках реализации возложенных на неё функций Комиссия имеет право: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запрашивать от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а также иных организаций необходимые для работы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 сведения и материалы, не относящиеся к коммерческой тайне;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поводить мониторинг по вопросам образования задолженности за топливно-энергетические ресурсы;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представителей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представителей организаций, имеющих задолженность за топливно-энергетические ресурсы, по вопросам, входящим в компетенцию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при необходимости экспертов, консультантов и специалистов для проработки вопросов, вносимых на рассмотрение Комиссии.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Полномочия председателя и членов  Комиссии</w:t>
      </w: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Председателем Комиссии является заместитель Главы муниципального образования, курирующий производственную сферу.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Председатель Комиссии: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работой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Комиссией решений;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подписывает протоколы заседаний Комиссии, разъяснений, а также иные документы, подготовленные в связи с осуществлением деятельности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Главе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об итогах деятельности Комиссии.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Секретарь Комиссии: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подготовку заседаний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к заседанию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материалы, необходимые для подготовки заседания Комиссии, которые представляются в Комиссию заинтересованными органами, членами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информирование членов Комиссии о дате, месте и времени проведения заседаний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подписывает протоколы заседаний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председателя Комиссии.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Члены Комиссии: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 в заседаниях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материалов к заседаниям Комиссии, а также проектов решений заседаний Комиссии;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Порядок организации деятельности Комиссии</w:t>
      </w:r>
    </w:p>
    <w:p w:rsidR="00D14966" w:rsidRDefault="00D14966" w:rsidP="00D14966">
      <w:pPr>
        <w:jc w:val="center"/>
        <w:rPr>
          <w:sz w:val="28"/>
          <w:szCs w:val="28"/>
        </w:rPr>
      </w:pP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Все решения Комиссии принимаются на заседаниях Комиссии.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Заседания комиссии проводятся не реже одного раза в квартал. По мере необходимости могут проводиться заседания Комиссии вне плана.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Заседание Комиссии является правомочным, если на нем присутствуют не менее половины её членов. Решения Комиссии принимаются простым большинством голосов членов Комиссии, присутствующих на заседании.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При равном количестве голосов правом решающего голоса обладает председательствующий на заседании Комиссии.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Решения Комиссии оформляются протоколами. Протокол заседания Комиссии (в краткой или полной форме) оформляется в течение пяти дней со дня проведения заседания Комиссии.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Член Комиссии, который не согласен с принятым решением, вправе                    в письменном виде изложить свое мнение, которое прилагается к протоколу заседания Комиссии. Информация о наличии особого мнения члена Комиссии отражается в соответствующем протоколе заседания Комиссии. Особое мнение члена Комиссии может быть представлено для ознакомления любому заинтересованному лицу по его желанию.</w:t>
      </w:r>
    </w:p>
    <w:p w:rsidR="00D14966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В случае отсутствия члена Комиссии на заседании он имеет право изложить свое мнение по рассматриваемым вопросам в письменной форме, которое </w:t>
      </w:r>
      <w:r>
        <w:rPr>
          <w:szCs w:val="28"/>
        </w:rPr>
        <w:lastRenderedPageBreak/>
        <w:t>озвучивается на заседании Комиссии и приобщается к протоколу заседания Комиссии.</w:t>
      </w:r>
    </w:p>
    <w:p w:rsidR="00D14966" w:rsidRPr="00FE242F" w:rsidRDefault="00D14966" w:rsidP="00D1496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>
        <w:rPr>
          <w:szCs w:val="28"/>
        </w:rPr>
        <w:t>Организационно-техническое обеспечение деятельности Комиссии осуществляет Администрация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области.</w:t>
      </w:r>
    </w:p>
    <w:p w:rsidR="00D14966" w:rsidRDefault="00D14966" w:rsidP="00D14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FE8" w:rsidRDefault="00AE4FE8"/>
    <w:sectPr w:rsidR="00AE4FE8" w:rsidSect="00D1496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69A"/>
    <w:multiLevelType w:val="multilevel"/>
    <w:tmpl w:val="12EA0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966"/>
    <w:rsid w:val="00235CA1"/>
    <w:rsid w:val="00845869"/>
    <w:rsid w:val="00AE4FE8"/>
    <w:rsid w:val="00D1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6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2020-10-22T10:39:00Z</dcterms:created>
  <dcterms:modified xsi:type="dcterms:W3CDTF">2020-10-22T10:40:00Z</dcterms:modified>
</cp:coreProperties>
</file>