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D3560">
        <w:rPr>
          <w:b/>
          <w:sz w:val="28"/>
          <w:szCs w:val="28"/>
          <w:u w:val="single"/>
        </w:rPr>
        <w:t>27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4D356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D3560">
        <w:rPr>
          <w:b/>
          <w:sz w:val="28"/>
          <w:szCs w:val="28"/>
          <w:u w:val="single"/>
        </w:rPr>
        <w:t>782</w:t>
      </w:r>
    </w:p>
    <w:p w:rsidR="00A8744A" w:rsidRDefault="00A8744A" w:rsidP="00F333B5">
      <w:pPr>
        <w:rPr>
          <w:sz w:val="28"/>
          <w:szCs w:val="28"/>
        </w:rPr>
      </w:pPr>
    </w:p>
    <w:p w:rsidR="00A8744A" w:rsidRPr="00650B5B" w:rsidRDefault="00A8744A" w:rsidP="00472359">
      <w:pPr>
        <w:ind w:right="5385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10.12.2020 г. №669</w:t>
      </w:r>
    </w:p>
    <w:p w:rsidR="00A8744A" w:rsidRDefault="00A8744A" w:rsidP="00A8744A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A8744A" w:rsidRDefault="00A8744A" w:rsidP="00A8744A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A8744A" w:rsidRDefault="00A8744A" w:rsidP="00FE55A9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 xml:space="preserve">В целях реализации Указа Президента Российской Федерации </w:t>
      </w:r>
      <w:r w:rsidR="00146AE8">
        <w:rPr>
          <w:sz w:val="28"/>
          <w:szCs w:val="28"/>
        </w:rPr>
        <w:t xml:space="preserve">                          </w:t>
      </w:r>
      <w:r w:rsidRPr="00650B5B">
        <w:rPr>
          <w:sz w:val="28"/>
          <w:szCs w:val="28"/>
        </w:rPr>
        <w:t>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sz w:val="28"/>
          <w:szCs w:val="28"/>
        </w:rPr>
        <w:t>,</w:t>
      </w:r>
    </w:p>
    <w:p w:rsidR="00A8744A" w:rsidRDefault="00A8744A" w:rsidP="00FE55A9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A8744A" w:rsidRPr="0008779D" w:rsidRDefault="00A8744A" w:rsidP="00FE55A9">
      <w:pPr>
        <w:ind w:left="20" w:firstLine="68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Администрация муниципального образования «</w:t>
      </w:r>
      <w:proofErr w:type="spellStart"/>
      <w:r w:rsidRPr="0008779D">
        <w:rPr>
          <w:sz w:val="28"/>
          <w:szCs w:val="28"/>
        </w:rPr>
        <w:t>Сычевский</w:t>
      </w:r>
      <w:proofErr w:type="spellEnd"/>
      <w:r w:rsidRPr="0008779D">
        <w:rPr>
          <w:sz w:val="28"/>
          <w:szCs w:val="28"/>
        </w:rPr>
        <w:t xml:space="preserve"> район»                Смоленской области </w:t>
      </w:r>
    </w:p>
    <w:p w:rsidR="00A8744A" w:rsidRDefault="00A8744A" w:rsidP="00FE55A9">
      <w:pPr>
        <w:tabs>
          <w:tab w:val="left" w:pos="993"/>
        </w:tabs>
        <w:ind w:left="20" w:firstLine="689"/>
        <w:jc w:val="both"/>
        <w:rPr>
          <w:sz w:val="28"/>
          <w:szCs w:val="28"/>
        </w:rPr>
      </w:pPr>
      <w:proofErr w:type="spellStart"/>
      <w:proofErr w:type="gramStart"/>
      <w:r w:rsidRPr="0008779D">
        <w:rPr>
          <w:sz w:val="28"/>
          <w:szCs w:val="28"/>
        </w:rPr>
        <w:t>п</w:t>
      </w:r>
      <w:proofErr w:type="spellEnd"/>
      <w:proofErr w:type="gramEnd"/>
      <w:r w:rsidRPr="0008779D">
        <w:rPr>
          <w:sz w:val="28"/>
          <w:szCs w:val="28"/>
        </w:rPr>
        <w:t xml:space="preserve"> о с т а </w:t>
      </w:r>
      <w:proofErr w:type="spellStart"/>
      <w:r w:rsidRPr="0008779D">
        <w:rPr>
          <w:sz w:val="28"/>
          <w:szCs w:val="28"/>
        </w:rPr>
        <w:t>н</w:t>
      </w:r>
      <w:proofErr w:type="spellEnd"/>
      <w:r w:rsidRPr="0008779D">
        <w:rPr>
          <w:sz w:val="28"/>
          <w:szCs w:val="28"/>
        </w:rPr>
        <w:t xml:space="preserve"> о в л я е т:</w:t>
      </w:r>
    </w:p>
    <w:p w:rsidR="00A8744A" w:rsidRDefault="00A8744A" w:rsidP="00FE55A9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A8744A" w:rsidRDefault="00A8744A" w:rsidP="00FE55A9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10.12.2020 года №669 </w:t>
      </w:r>
      <w:r w:rsidR="00146AE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«Об утверждении карты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, плана мероприятий («дорожной карты») по снижению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и ключевых показателей эффективности антимонопольного законодательства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области» </w:t>
      </w:r>
      <w:r w:rsidR="00146AE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30.12.2021 года №759, </w:t>
      </w:r>
      <w:r w:rsidR="00146AE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30.12.2022 года №795) следующие изменения:</w:t>
      </w:r>
    </w:p>
    <w:p w:rsidR="00A8744A" w:rsidRPr="001B0CA8" w:rsidRDefault="00A8744A" w:rsidP="00FE55A9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left="20" w:right="-2" w:firstLine="689"/>
        <w:jc w:val="both"/>
        <w:rPr>
          <w:sz w:val="28"/>
          <w:szCs w:val="28"/>
        </w:rPr>
      </w:pPr>
      <w:r w:rsidRPr="001B0CA8">
        <w:rPr>
          <w:sz w:val="28"/>
          <w:szCs w:val="28"/>
        </w:rPr>
        <w:t>Приложения №2 и №3 к постановлению Администрации муниципального образования «</w:t>
      </w:r>
      <w:proofErr w:type="spellStart"/>
      <w:r w:rsidRPr="001B0CA8">
        <w:rPr>
          <w:sz w:val="28"/>
          <w:szCs w:val="28"/>
        </w:rPr>
        <w:t>Сычевский</w:t>
      </w:r>
      <w:proofErr w:type="spellEnd"/>
      <w:r w:rsidRPr="001B0CA8">
        <w:rPr>
          <w:sz w:val="28"/>
          <w:szCs w:val="28"/>
        </w:rPr>
        <w:t xml:space="preserve"> район» Смоленской области </w:t>
      </w:r>
      <w:r w:rsidR="00146AE8">
        <w:rPr>
          <w:sz w:val="28"/>
          <w:szCs w:val="28"/>
        </w:rPr>
        <w:t xml:space="preserve"> </w:t>
      </w:r>
      <w:r w:rsidRPr="001B0CA8">
        <w:rPr>
          <w:sz w:val="28"/>
          <w:szCs w:val="28"/>
        </w:rPr>
        <w:t>от 10</w:t>
      </w:r>
      <w:r w:rsidR="005C00FB">
        <w:rPr>
          <w:sz w:val="28"/>
          <w:szCs w:val="28"/>
        </w:rPr>
        <w:t>.12.</w:t>
      </w:r>
      <w:r w:rsidRPr="001B0CA8">
        <w:rPr>
          <w:sz w:val="28"/>
          <w:szCs w:val="28"/>
        </w:rPr>
        <w:t>2020 года №669</w:t>
      </w:r>
      <w:r w:rsidR="00146AE8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постановлени</w:t>
      </w:r>
      <w:r w:rsidR="005C00FB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30.12.2021 года №759, </w:t>
      </w:r>
      <w:r w:rsidR="00FE55A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30.12.2022 года №795)</w:t>
      </w:r>
      <w:r w:rsidRPr="001B0CA8">
        <w:rPr>
          <w:sz w:val="28"/>
          <w:szCs w:val="28"/>
        </w:rPr>
        <w:t xml:space="preserve"> изложить в новой редакции, согласно приложению.</w:t>
      </w:r>
      <w:r>
        <w:rPr>
          <w:sz w:val="28"/>
          <w:szCs w:val="28"/>
        </w:rPr>
        <w:t xml:space="preserve"> </w:t>
      </w:r>
      <w:r w:rsidRPr="001B0CA8">
        <w:rPr>
          <w:sz w:val="28"/>
          <w:szCs w:val="28"/>
        </w:rPr>
        <w:t xml:space="preserve"> </w:t>
      </w:r>
    </w:p>
    <w:p w:rsidR="00A8744A" w:rsidRPr="00334EF0" w:rsidRDefault="00A8744A" w:rsidP="00A8744A">
      <w:pPr>
        <w:pStyle w:val="23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 w:rsidRPr="00334EF0">
        <w:rPr>
          <w:sz w:val="28"/>
          <w:szCs w:val="28"/>
        </w:rPr>
        <w:t xml:space="preserve">2. </w:t>
      </w:r>
      <w:proofErr w:type="gramStart"/>
      <w:r w:rsidRPr="00334EF0">
        <w:rPr>
          <w:sz w:val="28"/>
          <w:szCs w:val="28"/>
        </w:rPr>
        <w:t>Разместить</w:t>
      </w:r>
      <w:proofErr w:type="gramEnd"/>
      <w:r w:rsidRPr="00334EF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334EF0">
        <w:rPr>
          <w:sz w:val="28"/>
          <w:szCs w:val="28"/>
        </w:rPr>
        <w:t>Сычевский</w:t>
      </w:r>
      <w:proofErr w:type="spellEnd"/>
      <w:r w:rsidRPr="00334EF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 </w:t>
      </w:r>
    </w:p>
    <w:p w:rsidR="00A8744A" w:rsidRDefault="00A8744A" w:rsidP="00A8744A">
      <w:pPr>
        <w:ind w:right="5670" w:firstLine="689"/>
        <w:jc w:val="both"/>
        <w:rPr>
          <w:sz w:val="28"/>
          <w:szCs w:val="28"/>
        </w:rPr>
      </w:pPr>
    </w:p>
    <w:p w:rsidR="00A8744A" w:rsidRDefault="00A8744A" w:rsidP="00A8744A">
      <w:pPr>
        <w:rPr>
          <w:sz w:val="22"/>
          <w:szCs w:val="22"/>
        </w:rPr>
      </w:pPr>
    </w:p>
    <w:p w:rsidR="00A8744A" w:rsidRDefault="00A8744A" w:rsidP="00A874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744A" w:rsidRDefault="00A8744A" w:rsidP="00A8744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A8744A" w:rsidRDefault="00A8744A" w:rsidP="00A8744A">
      <w:pPr>
        <w:rPr>
          <w:sz w:val="22"/>
          <w:szCs w:val="22"/>
        </w:rPr>
        <w:sectPr w:rsidR="00A8744A" w:rsidSect="00146A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8744A" w:rsidRPr="00054BD9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8744A" w:rsidRPr="00054BD9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744A" w:rsidRPr="00054BD9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744A" w:rsidRPr="00054BD9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</w:t>
      </w:r>
      <w:proofErr w:type="spellStart"/>
      <w:r w:rsidRPr="00054BD9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054BD9">
        <w:rPr>
          <w:rFonts w:ascii="Times New Roman" w:hAnsi="Times New Roman"/>
          <w:sz w:val="28"/>
          <w:szCs w:val="28"/>
        </w:rPr>
        <w:t xml:space="preserve"> район»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постановлений</w:t>
      </w:r>
      <w:proofErr w:type="gramEnd"/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года №759,</w:t>
      </w:r>
    </w:p>
    <w:p w:rsidR="00A8744A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года №795,</w:t>
      </w:r>
    </w:p>
    <w:p w:rsidR="00A8744A" w:rsidRPr="00054BD9" w:rsidRDefault="00A8744A" w:rsidP="00A44E68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27.12.2023 года № 782)                   </w:t>
      </w: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8744A" w:rsidRPr="008B4B28" w:rsidRDefault="00A8744A" w:rsidP="00A8744A">
      <w:pPr>
        <w:pStyle w:val="6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B28">
        <w:rPr>
          <w:sz w:val="28"/>
          <w:szCs w:val="28"/>
        </w:rPr>
        <w:t>План мероприятий («Дорожная карта»)</w:t>
      </w: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8B4B28">
        <w:rPr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8B4B28">
        <w:rPr>
          <w:sz w:val="28"/>
          <w:szCs w:val="28"/>
        </w:rPr>
        <w:t>комплаенс</w:t>
      </w:r>
      <w:proofErr w:type="spellEnd"/>
      <w:r w:rsidRPr="008B4B28">
        <w:rPr>
          <w:sz w:val="28"/>
          <w:szCs w:val="28"/>
        </w:rPr>
        <w:t xml:space="preserve"> - риски) Администрации муниципального образования «</w:t>
      </w:r>
      <w:proofErr w:type="spellStart"/>
      <w:r w:rsidRPr="008B4B28">
        <w:rPr>
          <w:sz w:val="28"/>
          <w:szCs w:val="28"/>
        </w:rPr>
        <w:t>Сычевский</w:t>
      </w:r>
      <w:proofErr w:type="spellEnd"/>
      <w:r w:rsidRPr="008B4B28">
        <w:rPr>
          <w:sz w:val="28"/>
          <w:szCs w:val="28"/>
        </w:rPr>
        <w:t xml:space="preserve"> район» Смоленской области  на 202</w:t>
      </w:r>
      <w:r>
        <w:rPr>
          <w:sz w:val="28"/>
          <w:szCs w:val="28"/>
        </w:rPr>
        <w:t>4</w:t>
      </w:r>
      <w:r w:rsidRPr="008B4B28">
        <w:rPr>
          <w:sz w:val="28"/>
          <w:szCs w:val="28"/>
        </w:rPr>
        <w:t xml:space="preserve"> год</w:t>
      </w: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730"/>
      </w:tblGrid>
      <w:tr w:rsidR="00A8744A" w:rsidRPr="00A8744A" w:rsidTr="005C00FB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№</w:t>
            </w:r>
          </w:p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proofErr w:type="spellStart"/>
            <w:proofErr w:type="gramStart"/>
            <w:r w:rsidRPr="00A8744A">
              <w:rPr>
                <w:rStyle w:val="212pt"/>
              </w:rPr>
              <w:t>п</w:t>
            </w:r>
            <w:proofErr w:type="spellEnd"/>
            <w:proofErr w:type="gramEnd"/>
            <w:r w:rsidRPr="00A8744A">
              <w:rPr>
                <w:rStyle w:val="212pt"/>
              </w:rPr>
              <w:t>/</w:t>
            </w:r>
            <w:proofErr w:type="spellStart"/>
            <w:r w:rsidRPr="00A8744A">
              <w:rPr>
                <w:rStyle w:val="212pt"/>
              </w:rPr>
              <w:t>п</w:t>
            </w:r>
            <w:proofErr w:type="spellEnd"/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Срок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Ответственный</w:t>
            </w:r>
          </w:p>
        </w:tc>
      </w:tr>
      <w:tr w:rsidR="00A8744A" w:rsidRPr="00A8744A" w:rsidTr="005C00FB">
        <w:trPr>
          <w:trHeight w:hRule="exact" w:val="423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A8744A" w:rsidRPr="00A8744A" w:rsidTr="005C00FB">
        <w:trPr>
          <w:trHeight w:hRule="exact" w:val="2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1.1</w:t>
            </w:r>
            <w:r>
              <w:rPr>
                <w:rStyle w:val="212pt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  <w:jc w:val="center"/>
            </w:pPr>
            <w:r w:rsidRPr="00A8744A">
              <w:rPr>
                <w:rStyle w:val="212pt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>Структурные подразделения Администрации, ответственные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 xml:space="preserve"> за разработку документов стратегического планирования</w:t>
            </w:r>
          </w:p>
        </w:tc>
      </w:tr>
      <w:tr w:rsidR="00A8744A" w:rsidRPr="00A8744A" w:rsidTr="005C00FB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lastRenderedPageBreak/>
              <w:t>1.2</w:t>
            </w:r>
            <w:r>
              <w:rPr>
                <w:rStyle w:val="212pt"/>
              </w:rPr>
              <w:t>.</w:t>
            </w: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A8744A">
              <w:rPr>
                <w:rStyle w:val="212pt"/>
              </w:rPr>
              <w:t>антимонопольному</w:t>
            </w:r>
            <w:proofErr w:type="gramEnd"/>
            <w:r w:rsidRPr="00A8744A">
              <w:rPr>
                <w:rStyle w:val="212pt"/>
              </w:rPr>
              <w:t xml:space="preserve"> 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>Законодательству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 xml:space="preserve">Выявление и снижение рисков, недопущение нарушений </w:t>
            </w:r>
            <w:proofErr w:type="gramStart"/>
            <w:r w:rsidRPr="00A8744A">
              <w:rPr>
                <w:rStyle w:val="212pt"/>
              </w:rPr>
              <w:t>антимонопольного</w:t>
            </w:r>
            <w:proofErr w:type="gramEnd"/>
            <w:r w:rsidRPr="00A8744A">
              <w:rPr>
                <w:rStyle w:val="212pt"/>
              </w:rPr>
              <w:t xml:space="preserve"> 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44A" w:rsidRPr="00A8744A" w:rsidRDefault="00A8744A" w:rsidP="005E67E1">
            <w:pPr>
              <w:pStyle w:val="af8"/>
              <w:jc w:val="left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Главный специалист-юрист</w:t>
            </w:r>
          </w:p>
          <w:p w:rsidR="00A8744A" w:rsidRPr="00A8744A" w:rsidRDefault="00A8744A" w:rsidP="005E67E1">
            <w:pPr>
              <w:pStyle w:val="af8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af8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af8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af8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af8"/>
              <w:rPr>
                <w:sz w:val="24"/>
                <w:szCs w:val="24"/>
              </w:rPr>
            </w:pPr>
          </w:p>
        </w:tc>
      </w:tr>
      <w:tr w:rsidR="00A8744A" w:rsidRPr="00A8744A" w:rsidTr="005C00FB">
        <w:trPr>
          <w:trHeight w:hRule="exact" w:val="2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  <w:lang w:val="en-US" w:eastAsia="en-US" w:bidi="en-US"/>
              </w:rPr>
              <w:t>1.3</w:t>
            </w:r>
            <w:r>
              <w:rPr>
                <w:rStyle w:val="212pt"/>
                <w:lang w:eastAsia="en-US" w:bidi="en-US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A8744A" w:rsidRPr="00A8744A" w:rsidTr="005C00FB">
        <w:trPr>
          <w:trHeight w:hRule="exact" w:val="485"/>
        </w:trPr>
        <w:tc>
          <w:tcPr>
            <w:tcW w:w="1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0"/>
                <w:b w:val="0"/>
                <w:lang w:eastAsia="en-US" w:bidi="en-US"/>
              </w:rPr>
              <w:t xml:space="preserve">2. </w:t>
            </w:r>
            <w:r w:rsidRPr="00A8744A">
              <w:rPr>
                <w:rStyle w:val="212pt0"/>
                <w:b w:val="0"/>
              </w:rPr>
              <w:t>В сфере инвестиционной и предпринимательской деятельности</w:t>
            </w:r>
          </w:p>
        </w:tc>
      </w:tr>
      <w:tr w:rsidR="00A8744A" w:rsidRPr="00A8744A" w:rsidTr="005C00FB">
        <w:trPr>
          <w:trHeight w:hRule="exact" w:val="45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 w:rsidRPr="00A8744A">
              <w:rPr>
                <w:rStyle w:val="212pt"/>
              </w:rPr>
              <w:t>2.1</w:t>
            </w:r>
            <w:r>
              <w:rPr>
                <w:rStyle w:val="212p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74" w:lineRule="exact"/>
              <w:ind w:left="143" w:right="162"/>
              <w:jc w:val="center"/>
            </w:pPr>
            <w:r w:rsidRPr="00A8744A">
              <w:rPr>
                <w:rStyle w:val="212pt"/>
              </w:rPr>
              <w:t>Разработка НП</w:t>
            </w:r>
            <w:proofErr w:type="gramStart"/>
            <w:r w:rsidRPr="00A8744A">
              <w:rPr>
                <w:rStyle w:val="212pt"/>
                <w:lang w:val="en-US" w:eastAsia="en-US" w:bidi="en-US"/>
              </w:rPr>
              <w:t>A</w:t>
            </w:r>
            <w:proofErr w:type="gramEnd"/>
            <w:r w:rsidRPr="00A8744A">
              <w:rPr>
                <w:rStyle w:val="212pt"/>
                <w:lang w:eastAsia="en-US" w:bidi="en-US"/>
              </w:rPr>
              <w:t xml:space="preserve">, </w:t>
            </w:r>
            <w:r w:rsidRPr="00A8744A">
              <w:rPr>
                <w:rStyle w:val="212pt"/>
              </w:rPr>
              <w:t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Выявление и снижение рисков, предотвращение и (или</w:t>
            </w:r>
            <w:proofErr w:type="gramStart"/>
            <w:r w:rsidRPr="00A8744A">
              <w:rPr>
                <w:rStyle w:val="212pt"/>
              </w:rPr>
              <w:t>)в</w:t>
            </w:r>
            <w:proofErr w:type="gramEnd"/>
            <w:r w:rsidRPr="00A8744A">
              <w:rPr>
                <w:rStyle w:val="212pt"/>
              </w:rPr>
              <w:t>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af8"/>
              <w:ind w:left="280" w:right="199" w:firstLine="0"/>
              <w:jc w:val="center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отношениям,</w:t>
            </w:r>
          </w:p>
          <w:p w:rsidR="00A8744A" w:rsidRPr="00A8744A" w:rsidRDefault="00A8744A" w:rsidP="005E67E1">
            <w:pPr>
              <w:pStyle w:val="af8"/>
              <w:ind w:left="280" w:right="199" w:firstLine="0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>структурные подразделения Администрации,  разрабатывающие проекты  НПА</w:t>
            </w:r>
            <w:r w:rsidRPr="00A8744A">
              <w:rPr>
                <w:rStyle w:val="212pt"/>
                <w:lang w:bidi="en-US"/>
              </w:rPr>
              <w:t xml:space="preserve">, </w:t>
            </w:r>
            <w:r w:rsidRPr="00A8744A">
              <w:rPr>
                <w:sz w:val="24"/>
                <w:szCs w:val="24"/>
              </w:rPr>
              <w:t>Главный специалист-юрист</w:t>
            </w:r>
          </w:p>
          <w:p w:rsidR="00A8744A" w:rsidRPr="00A8744A" w:rsidRDefault="00A8744A" w:rsidP="005E67E1">
            <w:pPr>
              <w:pStyle w:val="af8"/>
              <w:ind w:left="280" w:right="199" w:firstLine="0"/>
              <w:jc w:val="center"/>
              <w:rPr>
                <w:rStyle w:val="212pt"/>
              </w:rPr>
            </w:pPr>
          </w:p>
          <w:p w:rsidR="00A8744A" w:rsidRPr="00A8744A" w:rsidRDefault="00A8744A" w:rsidP="005E67E1">
            <w:pPr>
              <w:pStyle w:val="af8"/>
              <w:ind w:left="280" w:right="199" w:firstLine="0"/>
              <w:jc w:val="center"/>
              <w:rPr>
                <w:rStyle w:val="212pt"/>
              </w:rPr>
            </w:pPr>
          </w:p>
          <w:p w:rsidR="00A8744A" w:rsidRPr="00A8744A" w:rsidRDefault="00A8744A" w:rsidP="005E67E1">
            <w:pPr>
              <w:pStyle w:val="af8"/>
              <w:ind w:left="280" w:right="199" w:firstLine="0"/>
              <w:jc w:val="center"/>
            </w:pPr>
          </w:p>
        </w:tc>
      </w:tr>
    </w:tbl>
    <w:p w:rsidR="00A8744A" w:rsidRPr="00A8744A" w:rsidRDefault="00A8744A" w:rsidP="00A8744A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  <w:sectPr w:rsidR="00A8744A" w:rsidRPr="00A8744A" w:rsidSect="001179D8">
          <w:pgSz w:w="16840" w:h="11900" w:orient="landscape"/>
          <w:pgMar w:top="426" w:right="1077" w:bottom="1701" w:left="1094" w:header="34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9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315"/>
        <w:gridCol w:w="1559"/>
        <w:gridCol w:w="2552"/>
      </w:tblGrid>
      <w:tr w:rsidR="00A8744A" w:rsidRPr="00A8744A" w:rsidTr="005C00FB">
        <w:trPr>
          <w:trHeight w:hRule="exact" w:val="2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 w:rsidRPr="00A8744A">
              <w:rPr>
                <w:rStyle w:val="212pt"/>
              </w:rPr>
              <w:lastRenderedPageBreak/>
              <w:t>2.2</w:t>
            </w:r>
            <w:r>
              <w:rPr>
                <w:rStyle w:val="212pt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Обеспечение ведения на официальном сайте Администрации разделов</w:t>
            </w:r>
            <w:proofErr w:type="gramStart"/>
            <w:r w:rsidRPr="00A8744A">
              <w:rPr>
                <w:rStyle w:val="212pt"/>
              </w:rPr>
              <w:t>:«</w:t>
            </w:r>
            <w:proofErr w:type="gramEnd"/>
            <w:r w:rsidRPr="00A8744A">
              <w:rPr>
                <w:rStyle w:val="212pt"/>
              </w:rPr>
              <w:t>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Обеспечение открытости и доступности информации о  НПА в сфере инвестиционной 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  <w:r w:rsidRPr="00A8744A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</w:t>
            </w:r>
          </w:p>
        </w:tc>
      </w:tr>
      <w:tr w:rsidR="00A8744A" w:rsidRPr="00A8744A" w:rsidTr="005C00FB">
        <w:trPr>
          <w:trHeight w:hRule="exact" w:val="370"/>
        </w:trPr>
        <w:tc>
          <w:tcPr>
            <w:tcW w:w="151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rStyle w:val="212pt0"/>
                <w:b w:val="0"/>
              </w:rPr>
            </w:pPr>
            <w:r w:rsidRPr="00A8744A">
              <w:rPr>
                <w:rStyle w:val="212pt"/>
              </w:rPr>
              <w:t xml:space="preserve">3. </w:t>
            </w:r>
            <w:r w:rsidRPr="00A8744A">
              <w:rPr>
                <w:rStyle w:val="212pt0"/>
                <w:b w:val="0"/>
              </w:rPr>
              <w:t>В сфере закупок товаров, работ, услуг дли обеспечении государственных и муниципальных нужд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</w:p>
        </w:tc>
      </w:tr>
      <w:tr w:rsidR="00A8744A" w:rsidRPr="00A8744A" w:rsidTr="005C00FB">
        <w:trPr>
          <w:trHeight w:hRule="exact" w:val="44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 w:rsidRPr="00A8744A">
              <w:rPr>
                <w:rStyle w:val="212pt"/>
              </w:rPr>
              <w:t>3.1</w:t>
            </w:r>
            <w:r>
              <w:rPr>
                <w:rStyle w:val="212pt"/>
              </w:rPr>
              <w:t>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A8744A">
            <w:pPr>
              <w:pStyle w:val="25"/>
              <w:shd w:val="clear" w:color="auto" w:fill="auto"/>
              <w:spacing w:before="0" w:after="0" w:line="278" w:lineRule="exact"/>
              <w:ind w:right="147" w:firstLine="16"/>
              <w:jc w:val="center"/>
            </w:pPr>
            <w:r w:rsidRPr="00A8744A">
              <w:rPr>
                <w:rStyle w:val="212pt"/>
              </w:rPr>
              <w:t>Нарушение антимонопольного законодательства</w:t>
            </w:r>
          </w:p>
          <w:p w:rsidR="00A8744A" w:rsidRPr="00A8744A" w:rsidRDefault="00A8744A" w:rsidP="00A8744A">
            <w:pPr>
              <w:pStyle w:val="25"/>
              <w:shd w:val="clear" w:color="auto" w:fill="auto"/>
              <w:spacing w:before="0" w:after="280" w:line="274" w:lineRule="exact"/>
              <w:ind w:right="147" w:firstLine="16"/>
              <w:jc w:val="center"/>
            </w:pPr>
            <w:r w:rsidRPr="00A8744A">
              <w:rPr>
                <w:rStyle w:val="212pt"/>
              </w:rPr>
              <w:t>при осуществлении закупок товаров, работ, услуг для обеспечения муниципальных нужд</w:t>
            </w:r>
          </w:p>
          <w:p w:rsidR="00A8744A" w:rsidRPr="00A8744A" w:rsidRDefault="00A8744A" w:rsidP="00A8744A">
            <w:pPr>
              <w:pStyle w:val="25"/>
              <w:shd w:val="clear" w:color="auto" w:fill="auto"/>
              <w:spacing w:before="280" w:after="280" w:line="278" w:lineRule="exact"/>
              <w:ind w:right="147" w:firstLine="16"/>
              <w:jc w:val="center"/>
            </w:pPr>
            <w:r w:rsidRPr="00A8744A">
              <w:rPr>
                <w:rStyle w:val="212pt"/>
              </w:rPr>
              <w:t>Ограничение количества участников закупки</w:t>
            </w:r>
          </w:p>
          <w:p w:rsidR="00A8744A" w:rsidRPr="00A8744A" w:rsidRDefault="00A8744A" w:rsidP="00A8744A">
            <w:pPr>
              <w:pStyle w:val="25"/>
              <w:shd w:val="clear" w:color="auto" w:fill="auto"/>
              <w:spacing w:before="280" w:after="0" w:line="274" w:lineRule="exact"/>
              <w:ind w:right="147" w:firstLine="16"/>
              <w:jc w:val="center"/>
            </w:pPr>
            <w:r w:rsidRPr="00A8744A">
              <w:rPr>
                <w:rStyle w:val="212pt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Изучение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Соблюдение требований при проведении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Отдел экономики и комплексного развития, Финансовое управление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A8744A" w:rsidRPr="00A8744A" w:rsidTr="005C00FB">
        <w:trPr>
          <w:trHeight w:hRule="exact" w:val="36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ind w:left="280"/>
            </w:pPr>
            <w:r w:rsidRPr="00A8744A">
              <w:rPr>
                <w:rStyle w:val="212pt"/>
              </w:rPr>
              <w:t>3.2</w:t>
            </w:r>
            <w:r>
              <w:rPr>
                <w:rStyle w:val="212pt"/>
              </w:rPr>
              <w:t>.</w:t>
            </w: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A8744A">
              <w:rPr>
                <w:rStyle w:val="212pt"/>
              </w:rPr>
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proofErr w:type="gramStart"/>
            <w:r w:rsidRPr="00A8744A">
              <w:rPr>
                <w:rStyle w:val="212pt"/>
              </w:rPr>
              <w:t>(самообразование, повышение квалификации</w:t>
            </w:r>
            <w:proofErr w:type="gramEnd"/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 xml:space="preserve">образовательные  мероприятия)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A8744A">
              <w:rPr>
                <w:rStyle w:val="212pt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A8744A">
              <w:rPr>
                <w:rStyle w:val="212pt"/>
              </w:rPr>
              <w:t>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Отдел экономики и комплексного развития, Финансовое управление,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jc w:val="center"/>
              <w:rPr>
                <w:sz w:val="24"/>
                <w:szCs w:val="24"/>
              </w:rPr>
            </w:pPr>
            <w:r w:rsidRPr="00A8744A">
              <w:rPr>
                <w:sz w:val="24"/>
                <w:szCs w:val="24"/>
              </w:rPr>
              <w:t>Главный специалист-юрист</w:t>
            </w: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A8744A" w:rsidRPr="00A8744A" w:rsidRDefault="00A8744A" w:rsidP="005E67E1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</w:p>
        </w:tc>
      </w:tr>
    </w:tbl>
    <w:p w:rsidR="00A8744A" w:rsidRPr="00A8744A" w:rsidRDefault="00070B75" w:rsidP="00A8744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4" type="#_x0000_t202" style="position:absolute;margin-left:591.35pt;margin-top:509.1pt;width:5.3pt;height:11.6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A8744A" w:rsidRPr="00326F7D" w:rsidRDefault="00A8744A" w:rsidP="00A8744A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5" type="#_x0000_t202" style="position:absolute;margin-left:643.9pt;margin-top:512.8pt;width:4.55pt;height:1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A8744A" w:rsidRPr="00326F7D" w:rsidRDefault="00A8744A" w:rsidP="00A8744A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6" type="#_x0000_t202" style="position:absolute;margin-left:777.6pt;margin-top:509.45pt;width:9.35pt;height:9.35pt;z-index:2516623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A8744A" w:rsidRDefault="00A8744A" w:rsidP="00A8744A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rPr>
          <w:sz w:val="2"/>
          <w:szCs w:val="2"/>
        </w:rPr>
        <w:sectPr w:rsidR="00A8744A" w:rsidRPr="00A8744A" w:rsidSect="00203777">
          <w:pgSz w:w="16840" w:h="11900" w:orient="landscape"/>
          <w:pgMar w:top="1374" w:right="23" w:bottom="25" w:left="1078" w:header="624" w:footer="3" w:gutter="0"/>
          <w:cols w:space="720"/>
          <w:noEndnote/>
          <w:docGrid w:linePitch="360"/>
        </w:sectPr>
      </w:pPr>
    </w:p>
    <w:p w:rsidR="00A8744A" w:rsidRPr="00A8744A" w:rsidRDefault="00070B75" w:rsidP="00A8744A">
      <w:pPr>
        <w:spacing w:line="360" w:lineRule="exact"/>
      </w:pPr>
      <w:r>
        <w:rPr>
          <w:noProof/>
        </w:rPr>
        <w:lastRenderedPageBreak/>
        <w:pict>
          <v:shape id="Text Box 9" o:spid="_x0000_s1037" type="#_x0000_t202" style="position:absolute;margin-left:-4.75pt;margin-top:-84.2pt;width:766.95pt;height:50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A8744A" w:rsidRDefault="00A8744A" w:rsidP="00A8744A"/>
                <w:p w:rsidR="00A8744A" w:rsidRDefault="00A8744A" w:rsidP="00A8744A"/>
                <w:p w:rsidR="00A8744A" w:rsidRDefault="00A8744A" w:rsidP="00A8744A"/>
                <w:tbl>
                  <w:tblPr>
                    <w:tblOverlap w:val="never"/>
                    <w:tblW w:w="1531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467"/>
                    <w:gridCol w:w="1559"/>
                    <w:gridCol w:w="2551"/>
                  </w:tblGrid>
                  <w:tr w:rsidR="00A8744A" w:rsidTr="00A44E68">
                    <w:trPr>
                      <w:trHeight w:hRule="exact" w:val="601"/>
                    </w:trPr>
                    <w:tc>
                      <w:tcPr>
                        <w:tcW w:w="153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Pr="008B4B28" w:rsidRDefault="00A8744A" w:rsidP="00203777">
                        <w:pPr>
                          <w:pStyle w:val="aff3"/>
                          <w:shd w:val="clear" w:color="auto" w:fill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 w:rsidRPr="008B4B28">
                          <w:rPr>
                            <w:sz w:val="28"/>
                            <w:szCs w:val="28"/>
                          </w:rPr>
                          <w:t xml:space="preserve">     4. В сфере предоставления государственных и муниципальных услуг</w:t>
                        </w:r>
                      </w:p>
                      <w:p w:rsidR="00A8744A" w:rsidRPr="00837B0D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A8744A" w:rsidTr="00A44E68">
                    <w:trPr>
                      <w:trHeight w:hRule="exact" w:val="1411"/>
                    </w:trPr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4.1.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Истребование документов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300"/>
                        </w:pPr>
                        <w:r>
                          <w:rPr>
                            <w:rStyle w:val="212pt"/>
                          </w:rPr>
                          <w:t>непредусмотренных действующим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законодательством 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при оказании услуг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</w:rPr>
                          <w:t>Требование платы за предоставление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услуг, не </w:t>
                        </w:r>
                        <w:proofErr w:type="gramStart"/>
                        <w:r>
                          <w:rPr>
                            <w:rStyle w:val="212pt"/>
                          </w:rPr>
                          <w:t>предусмотренной</w:t>
                        </w:r>
                        <w:proofErr w:type="gramEnd"/>
                        <w:r>
                          <w:rPr>
                            <w:rStyle w:val="212pt"/>
                          </w:rPr>
                          <w:t xml:space="preserve"> действующим законодательством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Соблюдение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Административных регламентов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Исключение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предоставления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 xml:space="preserve">преимуществ </w:t>
                        </w:r>
                        <w:proofErr w:type="gramStart"/>
                        <w:r>
                          <w:rPr>
                            <w:rStyle w:val="212pt"/>
                          </w:rPr>
                          <w:t>отдельным</w:t>
                        </w:r>
                        <w:proofErr w:type="gramEnd"/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хозяйствующим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субъектам,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несоблюдения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</w:rPr>
                          <w:t>установленных процедур и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затягивания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сроков рассмотрения документов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>2024 г.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Структурные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</w:rPr>
                          <w:t>подразделения,</w:t>
                        </w:r>
                      </w:p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</w:rPr>
                        </w:pPr>
                        <w:r>
                          <w:rPr>
                            <w:rStyle w:val="212pt"/>
                          </w:rPr>
                          <w:t xml:space="preserve">оказывающие </w:t>
                        </w:r>
                        <w:proofErr w:type="spellStart"/>
                        <w:r>
                          <w:rPr>
                            <w:rStyle w:val="212pt"/>
                          </w:rPr>
                          <w:t>гос</w:t>
                        </w:r>
                        <w:proofErr w:type="spellEnd"/>
                        <w:proofErr w:type="gramStart"/>
                        <w:r>
                          <w:rPr>
                            <w:rStyle w:val="212pt"/>
                          </w:rPr>
                          <w:t>.(</w:t>
                        </w:r>
                        <w:proofErr w:type="spellStart"/>
                        <w:proofErr w:type="gramEnd"/>
                        <w:r>
                          <w:rPr>
                            <w:rStyle w:val="212pt"/>
                          </w:rPr>
                          <w:t>мун</w:t>
                        </w:r>
                        <w:proofErr w:type="spellEnd"/>
                        <w:r>
                          <w:rPr>
                            <w:rStyle w:val="212pt"/>
                          </w:rPr>
                          <w:t>.) услуги</w:t>
                        </w:r>
                      </w:p>
                      <w:p w:rsidR="00A8744A" w:rsidRDefault="00A8744A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</w:rPr>
                        </w:pPr>
                      </w:p>
                      <w:p w:rsidR="00A8744A" w:rsidRDefault="00A8744A" w:rsidP="00203777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  <w:tr w:rsidR="00A8744A" w:rsidTr="00A44E68">
                    <w:trPr>
                      <w:trHeight w:hRule="exact" w:val="3118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Default="00A8744A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280"/>
                        </w:pP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8744A" w:rsidRDefault="00A8744A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Default="00A8744A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744A" w:rsidRDefault="00A8744A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A8744A" w:rsidTr="00A44E68">
                    <w:trPr>
                      <w:trHeight w:hRule="exact" w:val="298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Pr="002C5D39" w:rsidRDefault="00A8744A" w:rsidP="00A8744A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Pr="002C5D39" w:rsidRDefault="00A8744A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8744A" w:rsidRPr="002C5D39" w:rsidRDefault="00A8744A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8744A" w:rsidRPr="002C5D39" w:rsidRDefault="00A8744A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8744A" w:rsidRPr="002C5D39" w:rsidRDefault="00A8744A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8744A" w:rsidRPr="002C5D39" w:rsidRDefault="00A8744A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Default="00A8744A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 xml:space="preserve">Мониторинг и анализ </w:t>
                        </w:r>
                        <w:proofErr w:type="gramStart"/>
                        <w:r w:rsidRPr="002C5D39">
                          <w:rPr>
                            <w:sz w:val="24"/>
                            <w:szCs w:val="24"/>
                          </w:rPr>
                          <w:t>выявленных</w:t>
                        </w:r>
                        <w:proofErr w:type="gramEnd"/>
                      </w:p>
                      <w:p w:rsidR="00A8744A" w:rsidRPr="002C5D39" w:rsidRDefault="00A8744A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нарушений</w:t>
                        </w:r>
                      </w:p>
                    </w:tc>
                    <w:tc>
                      <w:tcPr>
                        <w:tcW w:w="3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Pr="002C5D39" w:rsidRDefault="00A8744A" w:rsidP="00B8606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Совершенствование системы внутреннего контроля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8744A" w:rsidRPr="002C5D39" w:rsidRDefault="00A8744A" w:rsidP="00B3305E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2C5D39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8744A" w:rsidRPr="002C5D39" w:rsidRDefault="00A8744A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Финансовое управление  Администрации</w:t>
                        </w:r>
                      </w:p>
                      <w:p w:rsidR="00A8744A" w:rsidRPr="00E33D4A" w:rsidRDefault="00A8744A" w:rsidP="00B860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8744A" w:rsidRPr="00CD6925" w:rsidRDefault="00A8744A" w:rsidP="00B86065">
                        <w:pPr>
                          <w:pStyle w:val="af8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925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6925">
                          <w:rPr>
                            <w:sz w:val="24"/>
                            <w:szCs w:val="24"/>
                          </w:rPr>
                          <w:t xml:space="preserve"> городского хозяйства</w:t>
                        </w:r>
                      </w:p>
                      <w:p w:rsidR="00A8744A" w:rsidRPr="00E33D4A" w:rsidRDefault="00A8744A" w:rsidP="00B8606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A8744A" w:rsidRDefault="00A8744A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A8744A" w:rsidRPr="00E33D4A" w:rsidRDefault="00A8744A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8744A" w:rsidRPr="002C5D39" w:rsidRDefault="00A8744A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</w:t>
                        </w:r>
                      </w:p>
                    </w:tc>
                  </w:tr>
                </w:tbl>
                <w:p w:rsidR="00A8744A" w:rsidRDefault="00A8744A" w:rsidP="00A8744A">
                  <w:pPr>
                    <w:pStyle w:val="aff3"/>
                    <w:shd w:val="clear" w:color="auto" w:fill="auto"/>
                  </w:pPr>
                </w:p>
                <w:p w:rsidR="00A8744A" w:rsidRDefault="00A8744A" w:rsidP="00A8744A">
                  <w:pPr>
                    <w:pStyle w:val="aff3"/>
                    <w:shd w:val="clear" w:color="auto" w:fill="auto"/>
                    <w:jc w:val="center"/>
                  </w:pPr>
                </w:p>
                <w:p w:rsidR="00A8744A" w:rsidRDefault="00A8744A" w:rsidP="00A8744A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9" type="#_x0000_t202" style="position:absolute;margin-left:590.4pt;margin-top:505.85pt;width:5.5pt;height:13.3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next-textbox:#Text Box 11;mso-fit-shape-to-text:t" inset="0,0,0,0">
              <w:txbxContent>
                <w:p w:rsidR="00A8744A" w:rsidRDefault="00A8744A" w:rsidP="00A8744A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A8744A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2C5D39" w:rsidRDefault="00A8744A" w:rsidP="00A8744A">
      <w:pPr>
        <w:spacing w:line="360" w:lineRule="exact"/>
        <w:rPr>
          <w:b/>
        </w:rPr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spacing w:line="360" w:lineRule="exact"/>
      </w:pPr>
    </w:p>
    <w:p w:rsidR="00A8744A" w:rsidRPr="00DB095D" w:rsidRDefault="00A8744A" w:rsidP="00A8744A">
      <w:pPr>
        <w:rPr>
          <w:sz w:val="2"/>
          <w:szCs w:val="2"/>
        </w:rPr>
        <w:sectPr w:rsidR="00A8744A" w:rsidRPr="00DB095D" w:rsidSect="00203777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p w:rsidR="00A8744A" w:rsidRPr="00054BD9" w:rsidRDefault="00070B75" w:rsidP="005C00FB">
      <w:pPr>
        <w:spacing w:line="360" w:lineRule="exact"/>
        <w:jc w:val="right"/>
        <w:rPr>
          <w:sz w:val="28"/>
          <w:szCs w:val="28"/>
        </w:rPr>
      </w:pPr>
      <w:r w:rsidRPr="00070B75">
        <w:rPr>
          <w:noProof/>
        </w:rPr>
        <w:lastRenderedPageBreak/>
        <w:pict>
          <v:shape id="Text Box 15" o:spid="_x0000_s1042" type="#_x0000_t202" style="position:absolute;left:0;text-align:left;margin-left:10.85pt;margin-top:-8.25pt;width:728.6pt;height:1.2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next-textbox:#Text Box 15;mso-fit-shape-to-text:t" inset="0,0,0,0">
              <w:txbxContent>
                <w:p w:rsidR="00A8744A" w:rsidRDefault="00A8744A" w:rsidP="00A874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070B75">
        <w:rPr>
          <w:noProof/>
        </w:rPr>
        <w:pict>
          <v:shape id="Text Box 13" o:spid="_x0000_s1040" type="#_x0000_t202" style="position:absolute;left:0;text-align:left;margin-left:.05pt;margin-top:.1pt;width:17.05pt;height:11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next-textbox:#Text Box 13;mso-fit-shape-to-text:t" inset="0,0,0,0">
              <w:txbxContent>
                <w:p w:rsidR="00A8744A" w:rsidRPr="00B6517C" w:rsidRDefault="00A8744A" w:rsidP="00A8744A"/>
              </w:txbxContent>
            </v:textbox>
            <w10:wrap anchorx="margin"/>
          </v:shape>
        </w:pict>
      </w:r>
      <w:r w:rsidR="00A8744A" w:rsidRPr="00054BD9">
        <w:rPr>
          <w:sz w:val="28"/>
          <w:szCs w:val="28"/>
        </w:rPr>
        <w:t>Приложение №</w:t>
      </w:r>
      <w:r w:rsidR="00A8744A">
        <w:rPr>
          <w:sz w:val="28"/>
          <w:szCs w:val="28"/>
        </w:rPr>
        <w:t>3</w:t>
      </w:r>
    </w:p>
    <w:p w:rsidR="00A8744A" w:rsidRPr="00054BD9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8744A" w:rsidRPr="00054BD9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8744A" w:rsidRPr="00054BD9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</w:t>
      </w:r>
      <w:proofErr w:type="spellStart"/>
      <w:r w:rsidRPr="00054BD9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054BD9">
        <w:rPr>
          <w:rFonts w:ascii="Times New Roman" w:hAnsi="Times New Roman"/>
          <w:sz w:val="28"/>
          <w:szCs w:val="28"/>
        </w:rPr>
        <w:t xml:space="preserve"> район»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 редакции постановлений</w:t>
      </w:r>
      <w:proofErr w:type="gramEnd"/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30.12.2021 года №759,</w:t>
      </w:r>
    </w:p>
    <w:p w:rsidR="00A8744A" w:rsidRDefault="00A8744A" w:rsidP="005C00FB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30.12.2022 года №795,</w:t>
      </w:r>
    </w:p>
    <w:p w:rsidR="00A8744A" w:rsidRPr="00054BD9" w:rsidRDefault="00A8744A" w:rsidP="00A8744A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27.12.2023 года № 782)</w:t>
      </w: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8744A" w:rsidRP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A8744A">
        <w:rPr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A8744A">
        <w:rPr>
          <w:sz w:val="28"/>
          <w:szCs w:val="28"/>
        </w:rPr>
        <w:t>комплаенса</w:t>
      </w:r>
      <w:proofErr w:type="spellEnd"/>
      <w:r w:rsidRPr="00A8744A">
        <w:rPr>
          <w:sz w:val="28"/>
          <w:szCs w:val="28"/>
        </w:rPr>
        <w:br/>
        <w:t>Администрации муниципального образования «</w:t>
      </w:r>
      <w:proofErr w:type="spellStart"/>
      <w:r w:rsidRPr="00A8744A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</w:t>
      </w:r>
      <w:r w:rsidRPr="00A8744A">
        <w:rPr>
          <w:sz w:val="28"/>
          <w:szCs w:val="28"/>
        </w:rPr>
        <w:t>»                     Смоленской области на 2024 год</w:t>
      </w:r>
    </w:p>
    <w:p w:rsidR="00A8744A" w:rsidRPr="00A8744A" w:rsidRDefault="00A8744A" w:rsidP="00A8744A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4"/>
        <w:gridCol w:w="3601"/>
        <w:gridCol w:w="2492"/>
        <w:gridCol w:w="978"/>
        <w:gridCol w:w="2121"/>
      </w:tblGrid>
      <w:tr w:rsidR="00A8744A" w:rsidTr="00A8744A">
        <w:trPr>
          <w:trHeight w:val="1072"/>
        </w:trPr>
        <w:tc>
          <w:tcPr>
            <w:tcW w:w="675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1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2122">
              <w:rPr>
                <w:sz w:val="24"/>
                <w:szCs w:val="24"/>
              </w:rPr>
              <w:t>/</w:t>
            </w:r>
            <w:proofErr w:type="spellStart"/>
            <w:r w:rsidRPr="00C421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29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показатель эффективности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8744A" w:rsidTr="005E67E1">
        <w:tc>
          <w:tcPr>
            <w:tcW w:w="675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A8744A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A8744A" w:rsidRPr="00C42122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29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44A" w:rsidTr="005E67E1">
        <w:tc>
          <w:tcPr>
            <w:tcW w:w="675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      </w:r>
            <w:proofErr w:type="spellStart"/>
            <w:r>
              <w:rPr>
                <w:sz w:val="24"/>
                <w:szCs w:val="24"/>
              </w:rPr>
              <w:t>комплаенсу</w:t>
            </w:r>
            <w:proofErr w:type="spellEnd"/>
          </w:p>
        </w:tc>
        <w:tc>
          <w:tcPr>
            <w:tcW w:w="3543" w:type="dxa"/>
          </w:tcPr>
          <w:p w:rsidR="00A8744A" w:rsidRPr="00C42122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A8744A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A8744A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A8744A" w:rsidRPr="00C42122" w:rsidRDefault="00A8744A" w:rsidP="00A8744A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</w:tc>
        <w:tc>
          <w:tcPr>
            <w:tcW w:w="1276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29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744A" w:rsidTr="005E67E1">
        <w:trPr>
          <w:trHeight w:val="1312"/>
        </w:trPr>
        <w:tc>
          <w:tcPr>
            <w:tcW w:w="675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A8744A" w:rsidRDefault="00A8744A" w:rsidP="005E67E1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29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744A" w:rsidTr="005E67E1">
        <w:tc>
          <w:tcPr>
            <w:tcW w:w="675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3543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629" w:type="dxa"/>
          </w:tcPr>
          <w:p w:rsidR="00A8744A" w:rsidRPr="00C42122" w:rsidRDefault="00A8744A" w:rsidP="005E67E1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8744A" w:rsidRPr="00582747" w:rsidRDefault="00A8744A" w:rsidP="00A8744A">
      <w:pPr>
        <w:pStyle w:val="61"/>
        <w:shd w:val="clear" w:color="auto" w:fill="auto"/>
        <w:spacing w:before="0" w:after="384"/>
        <w:ind w:right="120"/>
        <w:rPr>
          <w:b/>
          <w:sz w:val="28"/>
          <w:szCs w:val="28"/>
        </w:rPr>
      </w:pPr>
    </w:p>
    <w:p w:rsidR="00A8744A" w:rsidRDefault="00070B75" w:rsidP="00A8744A">
      <w:pPr>
        <w:rPr>
          <w:sz w:val="22"/>
          <w:szCs w:val="22"/>
        </w:rPr>
      </w:pPr>
      <w:r w:rsidRPr="00070B75">
        <w:rPr>
          <w:noProof/>
        </w:rPr>
        <w:pict>
          <v:shape id="Text Box 10" o:spid="_x0000_s1038" type="#_x0000_t202" style="position:absolute;margin-left:-44.15pt;margin-top:450.8pt;width:752.5pt;height:258.6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style="mso-next-textbox:#Text Box 10" inset="0,0,0,0">
              <w:txbxContent>
                <w:p w:rsidR="00A8744A" w:rsidRDefault="00A8744A" w:rsidP="00A874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A8744A" w:rsidRDefault="00A8744A" w:rsidP="00F333B5">
      <w:pPr>
        <w:rPr>
          <w:sz w:val="28"/>
          <w:szCs w:val="28"/>
        </w:rPr>
      </w:pPr>
    </w:p>
    <w:p w:rsidR="00A8744A" w:rsidRDefault="00A8744A" w:rsidP="00F333B5"/>
    <w:sectPr w:rsidR="00A8744A" w:rsidSect="00F333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11" w:rsidRDefault="007F3811" w:rsidP="00FA6D0B">
      <w:r>
        <w:separator/>
      </w:r>
    </w:p>
  </w:endnote>
  <w:endnote w:type="continuationSeparator" w:id="0">
    <w:p w:rsidR="007F3811" w:rsidRDefault="007F381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11" w:rsidRDefault="007F3811" w:rsidP="00FA6D0B">
      <w:r>
        <w:separator/>
      </w:r>
    </w:p>
  </w:footnote>
  <w:footnote w:type="continuationSeparator" w:id="0">
    <w:p w:rsidR="007F3811" w:rsidRDefault="007F381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A" w:rsidRDefault="00A8744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05698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0B75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8C4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AE8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A0A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29AA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AA2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359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1E42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88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60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0F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19B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482F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3811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2C6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4E68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44A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39DD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0FCF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6B07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55AE"/>
    <w:rsid w:val="00CF5EAC"/>
    <w:rsid w:val="00CF62D6"/>
    <w:rsid w:val="00CF6413"/>
    <w:rsid w:val="00CF660E"/>
    <w:rsid w:val="00CF6731"/>
    <w:rsid w:val="00D00473"/>
    <w:rsid w:val="00D00DA2"/>
    <w:rsid w:val="00D01517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03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675C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55A9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Основной текст + Полужирный"/>
    <w:rsid w:val="00A87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A8744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A8744A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A8744A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A8744A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A8744A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A8744A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0">
    <w:name w:val="Основной текст (5)_"/>
    <w:link w:val="51"/>
    <w:rsid w:val="00A8744A"/>
    <w:rPr>
      <w:shd w:val="clear" w:color="auto" w:fill="FFFFFF"/>
    </w:rPr>
  </w:style>
  <w:style w:type="character" w:customStyle="1" w:styleId="212pt">
    <w:name w:val="Основной текст (2) + 12 pt"/>
    <w:rsid w:val="00A87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A87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A8744A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A8744A"/>
    <w:rPr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A8744A"/>
    <w:pPr>
      <w:widowControl w:val="0"/>
      <w:shd w:val="clear" w:color="auto" w:fill="FFFFFF"/>
      <w:spacing w:after="140" w:line="266" w:lineRule="exact"/>
    </w:pPr>
  </w:style>
  <w:style w:type="paragraph" w:customStyle="1" w:styleId="70">
    <w:name w:val="Основной текст (7)"/>
    <w:basedOn w:val="a1"/>
    <w:link w:val="7Exact"/>
    <w:rsid w:val="00A8744A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A8744A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6467D4-593F-4886-9AC3-DC88D42A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13</cp:revision>
  <cp:lastPrinted>2024-02-05T09:35:00Z</cp:lastPrinted>
  <dcterms:created xsi:type="dcterms:W3CDTF">2024-02-02T08:47:00Z</dcterms:created>
  <dcterms:modified xsi:type="dcterms:W3CDTF">2024-02-05T09:35:00Z</dcterms:modified>
</cp:coreProperties>
</file>