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74F58">
        <w:rPr>
          <w:b/>
          <w:sz w:val="28"/>
          <w:szCs w:val="28"/>
          <w:u w:val="single"/>
        </w:rPr>
        <w:t>03</w:t>
      </w:r>
      <w:r w:rsidR="00254A1F">
        <w:rPr>
          <w:b/>
          <w:sz w:val="28"/>
          <w:szCs w:val="28"/>
          <w:u w:val="single"/>
        </w:rPr>
        <w:t xml:space="preserve">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0DD">
        <w:rPr>
          <w:b/>
          <w:sz w:val="28"/>
          <w:szCs w:val="28"/>
          <w:u w:val="single"/>
        </w:rPr>
        <w:t>239</w:t>
      </w:r>
    </w:p>
    <w:p w:rsidR="002A1CA2" w:rsidRDefault="002A1CA2" w:rsidP="002A1CA2">
      <w:pPr>
        <w:ind w:firstLine="709"/>
        <w:jc w:val="both"/>
        <w:rPr>
          <w:sz w:val="28"/>
          <w:szCs w:val="28"/>
        </w:rPr>
      </w:pPr>
    </w:p>
    <w:p w:rsidR="00CE60DD" w:rsidRPr="00D612D4" w:rsidRDefault="00CE60DD" w:rsidP="0016772F">
      <w:pPr>
        <w:pStyle w:val="a5"/>
        <w:ind w:right="5387"/>
        <w:jc w:val="both"/>
        <w:rPr>
          <w:b w:val="0"/>
          <w:szCs w:val="28"/>
        </w:rPr>
      </w:pPr>
      <w:r w:rsidRPr="00D612D4">
        <w:rPr>
          <w:rStyle w:val="11"/>
          <w:b w:val="0"/>
          <w:sz w:val="28"/>
          <w:szCs w:val="28"/>
        </w:rPr>
        <w:t xml:space="preserve">О подготовке проекта внесения изменений в Генеральный план и Правила землепользования и застройки Никольского сельского поселения </w:t>
      </w:r>
      <w:proofErr w:type="spellStart"/>
      <w:r w:rsidRPr="00D612D4">
        <w:rPr>
          <w:rStyle w:val="11"/>
          <w:b w:val="0"/>
          <w:sz w:val="28"/>
          <w:szCs w:val="28"/>
        </w:rPr>
        <w:t>Сычевского</w:t>
      </w:r>
      <w:proofErr w:type="spellEnd"/>
      <w:r w:rsidRPr="00D612D4">
        <w:rPr>
          <w:rStyle w:val="11"/>
          <w:b w:val="0"/>
          <w:sz w:val="28"/>
          <w:szCs w:val="28"/>
        </w:rPr>
        <w:t xml:space="preserve"> района Смоленской области 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right="5104"/>
        <w:jc w:val="both"/>
        <w:rPr>
          <w:sz w:val="28"/>
          <w:szCs w:val="28"/>
        </w:rPr>
      </w:pPr>
    </w:p>
    <w:p w:rsidR="00CE60DD" w:rsidRPr="00D612D4" w:rsidRDefault="00CE60DD" w:rsidP="00CE60DD">
      <w:pPr>
        <w:pStyle w:val="af1"/>
        <w:spacing w:before="0" w:beforeAutospacing="0" w:after="0" w:afterAutospacing="0"/>
        <w:ind w:right="5104"/>
        <w:jc w:val="both"/>
        <w:rPr>
          <w:sz w:val="28"/>
          <w:szCs w:val="28"/>
        </w:rPr>
      </w:pP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612D4">
        <w:rPr>
          <w:sz w:val="28"/>
          <w:szCs w:val="28"/>
        </w:rPr>
        <w:t>На основании статей 24, 31 Градостроительного кодекса Российской Федерации, Федерального закона от 06.10.2003 года № 131-ФЗ «Об общих принципах организации местного самоуправления в Российской Федерации»,                 в соответствии с Уставом муниципального образования «</w:t>
      </w:r>
      <w:proofErr w:type="spellStart"/>
      <w:r w:rsidRPr="00D612D4">
        <w:rPr>
          <w:sz w:val="28"/>
          <w:szCs w:val="28"/>
        </w:rPr>
        <w:t>Сычевский</w:t>
      </w:r>
      <w:proofErr w:type="spellEnd"/>
      <w:r w:rsidRPr="00D612D4">
        <w:rPr>
          <w:sz w:val="28"/>
          <w:szCs w:val="28"/>
        </w:rPr>
        <w:t xml:space="preserve"> район» Смоленской области, в целях определения назначения территории Никольского сельского поселения </w:t>
      </w:r>
      <w:proofErr w:type="spellStart"/>
      <w:r w:rsidRPr="00D612D4">
        <w:rPr>
          <w:sz w:val="28"/>
          <w:szCs w:val="28"/>
        </w:rPr>
        <w:t>Сычевского</w:t>
      </w:r>
      <w:proofErr w:type="spellEnd"/>
      <w:r w:rsidRPr="00D612D4">
        <w:rPr>
          <w:sz w:val="28"/>
          <w:szCs w:val="28"/>
        </w:rPr>
        <w:t xml:space="preserve"> района Смоленской области, исходя </w:t>
      </w:r>
      <w:r w:rsidR="00753785" w:rsidRPr="00D612D4">
        <w:rPr>
          <w:sz w:val="28"/>
          <w:szCs w:val="28"/>
        </w:rPr>
        <w:t xml:space="preserve">                       </w:t>
      </w:r>
      <w:r w:rsidRPr="00D612D4">
        <w:rPr>
          <w:sz w:val="28"/>
          <w:szCs w:val="28"/>
        </w:rPr>
        <w:t xml:space="preserve">из социальных, экономических, экологических и иных факторов, </w:t>
      </w:r>
      <w:r w:rsidR="00D612D4">
        <w:rPr>
          <w:sz w:val="28"/>
          <w:szCs w:val="28"/>
        </w:rPr>
        <w:t xml:space="preserve">                            </w:t>
      </w:r>
      <w:r w:rsidRPr="00D612D4">
        <w:rPr>
          <w:sz w:val="28"/>
          <w:szCs w:val="28"/>
        </w:rPr>
        <w:t>для обеспечения устойчивого развития территории, развития</w:t>
      </w:r>
      <w:proofErr w:type="gramEnd"/>
      <w:r w:rsidRPr="00D612D4">
        <w:rPr>
          <w:sz w:val="28"/>
          <w:szCs w:val="28"/>
        </w:rPr>
        <w:t xml:space="preserve"> инженерной, транспортной и социальной инфраструктур, обеспечения учета интересов граждан и их объединений, рационального и эффективного использования земельных участков,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Администрация муниципального образования «</w:t>
      </w:r>
      <w:proofErr w:type="spellStart"/>
      <w:r w:rsidRPr="00D612D4">
        <w:rPr>
          <w:sz w:val="28"/>
          <w:szCs w:val="28"/>
        </w:rPr>
        <w:t>Сычевский</w:t>
      </w:r>
      <w:proofErr w:type="spellEnd"/>
      <w:r w:rsidRPr="00D612D4">
        <w:rPr>
          <w:sz w:val="28"/>
          <w:szCs w:val="28"/>
        </w:rPr>
        <w:t xml:space="preserve"> район»                Смоленской области 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D612D4">
        <w:rPr>
          <w:sz w:val="28"/>
          <w:szCs w:val="28"/>
        </w:rPr>
        <w:t>п</w:t>
      </w:r>
      <w:proofErr w:type="spellEnd"/>
      <w:proofErr w:type="gramEnd"/>
      <w:r w:rsidRPr="00D612D4">
        <w:rPr>
          <w:sz w:val="28"/>
          <w:szCs w:val="28"/>
        </w:rPr>
        <w:t xml:space="preserve"> о с т а </w:t>
      </w:r>
      <w:proofErr w:type="spellStart"/>
      <w:r w:rsidRPr="00D612D4">
        <w:rPr>
          <w:sz w:val="28"/>
          <w:szCs w:val="28"/>
        </w:rPr>
        <w:t>н</w:t>
      </w:r>
      <w:proofErr w:type="spellEnd"/>
      <w:r w:rsidRPr="00D612D4">
        <w:rPr>
          <w:sz w:val="28"/>
          <w:szCs w:val="28"/>
        </w:rPr>
        <w:t xml:space="preserve"> о в л я е т: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</w:p>
    <w:p w:rsidR="00CE60DD" w:rsidRPr="00D612D4" w:rsidRDefault="00CE60DD" w:rsidP="00CE60DD">
      <w:pPr>
        <w:pStyle w:val="af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 xml:space="preserve">Подготовить проект внесения изменений в Генеральный план Никольского сельского поселения </w:t>
      </w:r>
      <w:proofErr w:type="spellStart"/>
      <w:r w:rsidRPr="00D612D4">
        <w:rPr>
          <w:sz w:val="28"/>
          <w:szCs w:val="28"/>
        </w:rPr>
        <w:t>Сычевского</w:t>
      </w:r>
      <w:proofErr w:type="spellEnd"/>
      <w:r w:rsidRPr="00D612D4">
        <w:rPr>
          <w:sz w:val="28"/>
          <w:szCs w:val="28"/>
        </w:rPr>
        <w:t xml:space="preserve"> района Смоленской области, предусматривающий: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1.1. изменение функциональной зоны Ж</w:t>
      </w:r>
      <w:proofErr w:type="gramStart"/>
      <w:r w:rsidRPr="00D612D4">
        <w:rPr>
          <w:sz w:val="28"/>
          <w:szCs w:val="28"/>
        </w:rPr>
        <w:t>1</w:t>
      </w:r>
      <w:proofErr w:type="gramEnd"/>
      <w:r w:rsidRPr="00D612D4">
        <w:rPr>
          <w:sz w:val="28"/>
          <w:szCs w:val="28"/>
        </w:rPr>
        <w:t xml:space="preserve">, зоны застройки индивидуальными жилыми домами, Р1, зоны озелененных территорий общего пользования (лесопарки, парки, сады, скверы, бульвары, городские леса),                    на функциональную зону Р2, зону отдыха, для земельного участка площадью </w:t>
      </w:r>
      <w:r w:rsidRPr="00D612D4">
        <w:rPr>
          <w:sz w:val="28"/>
          <w:szCs w:val="28"/>
        </w:rPr>
        <w:lastRenderedPageBreak/>
        <w:t>2,38 га, расположенного в районе земельного участка с кадастровым номером 67:19:0770101:13 в д. Никольское;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1.2</w:t>
      </w:r>
      <w:r w:rsidR="00D612D4">
        <w:rPr>
          <w:sz w:val="28"/>
          <w:szCs w:val="28"/>
        </w:rPr>
        <w:t>.</w:t>
      </w:r>
      <w:r w:rsidRPr="00D612D4">
        <w:rPr>
          <w:sz w:val="28"/>
          <w:szCs w:val="28"/>
        </w:rPr>
        <w:t xml:space="preserve"> исключение из границ д. Никольское, установленных в Генеральном плане Никольского сельского поселения </w:t>
      </w:r>
      <w:proofErr w:type="spellStart"/>
      <w:r w:rsidRPr="00D612D4">
        <w:rPr>
          <w:sz w:val="28"/>
          <w:szCs w:val="28"/>
        </w:rPr>
        <w:t>Сычевского</w:t>
      </w:r>
      <w:proofErr w:type="spellEnd"/>
      <w:r w:rsidRPr="00D612D4">
        <w:rPr>
          <w:sz w:val="28"/>
          <w:szCs w:val="28"/>
        </w:rPr>
        <w:t xml:space="preserve"> района Смоленской области, утвержденном решением </w:t>
      </w:r>
      <w:proofErr w:type="spellStart"/>
      <w:r w:rsidRPr="00D612D4">
        <w:rPr>
          <w:sz w:val="28"/>
          <w:szCs w:val="28"/>
        </w:rPr>
        <w:t>Сычевской</w:t>
      </w:r>
      <w:proofErr w:type="spellEnd"/>
      <w:r w:rsidRPr="00D612D4">
        <w:rPr>
          <w:sz w:val="28"/>
          <w:szCs w:val="28"/>
        </w:rPr>
        <w:t xml:space="preserve"> районной Думы от 30.10.2017                № 133 (в редакции от 27.09.2023 № 129):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- земельного участка с кадастровым номером 67:19:0030101:2643 площадью 40 000 кв.м</w:t>
      </w:r>
      <w:r w:rsidR="00D612D4">
        <w:rPr>
          <w:sz w:val="28"/>
          <w:szCs w:val="28"/>
        </w:rPr>
        <w:t>.</w:t>
      </w:r>
      <w:r w:rsidRPr="00D612D4">
        <w:rPr>
          <w:sz w:val="28"/>
          <w:szCs w:val="28"/>
        </w:rPr>
        <w:t xml:space="preserve">, адрес (местонахождение) объекта: Российская Федерация, Смоленская область, муниципальный район </w:t>
      </w:r>
      <w:proofErr w:type="spellStart"/>
      <w:r w:rsidRPr="00D612D4">
        <w:rPr>
          <w:sz w:val="28"/>
          <w:szCs w:val="28"/>
        </w:rPr>
        <w:t>Сычевский</w:t>
      </w:r>
      <w:proofErr w:type="spellEnd"/>
      <w:r w:rsidRPr="00D612D4">
        <w:rPr>
          <w:sz w:val="28"/>
          <w:szCs w:val="28"/>
        </w:rPr>
        <w:t>, сельское поселение Никольское, западнее автомобильной дороги «</w:t>
      </w:r>
      <w:proofErr w:type="spellStart"/>
      <w:r w:rsidRPr="00D612D4">
        <w:rPr>
          <w:sz w:val="28"/>
          <w:szCs w:val="28"/>
        </w:rPr>
        <w:t>Вязьма-Сычевка-Зубцов</w:t>
      </w:r>
      <w:proofErr w:type="spellEnd"/>
      <w:r w:rsidRPr="00D612D4">
        <w:rPr>
          <w:sz w:val="28"/>
          <w:szCs w:val="28"/>
        </w:rPr>
        <w:t>», с последующим установлением в пределах указанного земельного участка функциональной зоны Сх</w:t>
      </w:r>
      <w:proofErr w:type="gramStart"/>
      <w:r w:rsidRPr="00D612D4">
        <w:rPr>
          <w:sz w:val="28"/>
          <w:szCs w:val="28"/>
        </w:rPr>
        <w:t>2</w:t>
      </w:r>
      <w:proofErr w:type="gramEnd"/>
      <w:r w:rsidRPr="00D612D4">
        <w:rPr>
          <w:sz w:val="28"/>
          <w:szCs w:val="28"/>
        </w:rPr>
        <w:t>, производственной зоны сельскохозяйственных предприятий;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- земельного участка с кадастровым номером 67:19:0030101:531 площадью  98 700 кв.м</w:t>
      </w:r>
      <w:r w:rsidR="00D612D4">
        <w:rPr>
          <w:sz w:val="28"/>
          <w:szCs w:val="28"/>
        </w:rPr>
        <w:t>.</w:t>
      </w:r>
      <w:r w:rsidRPr="00D612D4">
        <w:rPr>
          <w:sz w:val="28"/>
          <w:szCs w:val="28"/>
        </w:rPr>
        <w:t xml:space="preserve">, адрес (местонахождение) объекта: Смоленская </w:t>
      </w:r>
      <w:proofErr w:type="spellStart"/>
      <w:proofErr w:type="gramStart"/>
      <w:r w:rsidRPr="00D612D4">
        <w:rPr>
          <w:sz w:val="28"/>
          <w:szCs w:val="28"/>
        </w:rPr>
        <w:t>обл</w:t>
      </w:r>
      <w:proofErr w:type="spellEnd"/>
      <w:proofErr w:type="gramEnd"/>
      <w:r w:rsidRPr="00D612D4">
        <w:rPr>
          <w:sz w:val="28"/>
          <w:szCs w:val="28"/>
        </w:rPr>
        <w:t xml:space="preserve">, </w:t>
      </w:r>
      <w:r w:rsidR="00753785" w:rsidRPr="00D612D4">
        <w:rPr>
          <w:sz w:val="28"/>
          <w:szCs w:val="28"/>
        </w:rPr>
        <w:t xml:space="preserve">             </w:t>
      </w:r>
      <w:r w:rsidRPr="00D612D4">
        <w:rPr>
          <w:sz w:val="28"/>
          <w:szCs w:val="28"/>
        </w:rPr>
        <w:t xml:space="preserve">р-н </w:t>
      </w:r>
      <w:proofErr w:type="spellStart"/>
      <w:r w:rsidRPr="00D612D4">
        <w:rPr>
          <w:sz w:val="28"/>
          <w:szCs w:val="28"/>
        </w:rPr>
        <w:t>Сычевский</w:t>
      </w:r>
      <w:proofErr w:type="spellEnd"/>
      <w:r w:rsidRPr="00D612D4">
        <w:rPr>
          <w:sz w:val="28"/>
          <w:szCs w:val="28"/>
        </w:rPr>
        <w:t>, с/</w:t>
      </w:r>
      <w:proofErr w:type="spellStart"/>
      <w:r w:rsidRPr="00D612D4">
        <w:rPr>
          <w:sz w:val="28"/>
          <w:szCs w:val="28"/>
        </w:rPr>
        <w:t>п</w:t>
      </w:r>
      <w:proofErr w:type="spellEnd"/>
      <w:r w:rsidRPr="00D612D4">
        <w:rPr>
          <w:sz w:val="28"/>
          <w:szCs w:val="28"/>
        </w:rPr>
        <w:t xml:space="preserve"> Никольское, 1100 м.северо-западнее д. Никольское, </w:t>
      </w:r>
      <w:r w:rsidR="00753785" w:rsidRPr="00D612D4">
        <w:rPr>
          <w:sz w:val="28"/>
          <w:szCs w:val="28"/>
        </w:rPr>
        <w:t xml:space="preserve">                      </w:t>
      </w:r>
      <w:r w:rsidRPr="00D612D4">
        <w:rPr>
          <w:sz w:val="28"/>
          <w:szCs w:val="28"/>
        </w:rPr>
        <w:t>с последующим установлением в пределах указанного земельного участка функциональной зоны Сх2, производственной зоны сельскохозяйственных предприятий;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612D4">
        <w:rPr>
          <w:sz w:val="28"/>
          <w:szCs w:val="28"/>
        </w:rPr>
        <w:t>- территорий общей площадью 489,98 га, в том числе земельных участков с кадастровыми номерами 67:19:0030101:532, 67:19:0030101:320, 67:19:0030101:529, 67:19:0030101:530, 67:19:0030101:516, 67:19:0030101:512, 67:19:0030101:517, 67:19:0030101:288, 67:19:0030101:294, 67:19:0030101:304, 67:19:0030101:520, 67:19:0030101</w:t>
      </w:r>
      <w:proofErr w:type="gramEnd"/>
      <w:r w:rsidRPr="00D612D4">
        <w:rPr>
          <w:sz w:val="28"/>
          <w:szCs w:val="28"/>
        </w:rPr>
        <w:t>:</w:t>
      </w:r>
      <w:proofErr w:type="gramStart"/>
      <w:r w:rsidRPr="00D612D4">
        <w:rPr>
          <w:sz w:val="28"/>
          <w:szCs w:val="28"/>
        </w:rPr>
        <w:t xml:space="preserve">519, 67:19:0030101:302, 67:19:0030101:303, 67:19:0030101:308, 67:19:0030101:313, 67:19:0030101:523, 67:19:0030101:522, 67:19:0030101:527, 67:19:0030101:528, 67:19:0030101:306, 67:19:0030101:305, 67:19:0030101:309, а также территорий, препятствующих образованию анклава земель сельскохозяйственного назначения внутри границы д. Никольское, </w:t>
      </w:r>
      <w:r w:rsidR="00753785" w:rsidRPr="00D612D4">
        <w:rPr>
          <w:sz w:val="28"/>
          <w:szCs w:val="28"/>
        </w:rPr>
        <w:t xml:space="preserve">                   </w:t>
      </w:r>
      <w:r w:rsidRPr="00D612D4">
        <w:rPr>
          <w:sz w:val="28"/>
          <w:szCs w:val="28"/>
        </w:rPr>
        <w:t>с последующим</w:t>
      </w:r>
      <w:proofErr w:type="gramEnd"/>
      <w:r w:rsidRPr="00D612D4">
        <w:rPr>
          <w:sz w:val="28"/>
          <w:szCs w:val="28"/>
        </w:rPr>
        <w:t xml:space="preserve"> установлением функциональной зоны сельскохозяйственных угодий;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1.3</w:t>
      </w:r>
      <w:r w:rsidR="00D612D4">
        <w:rPr>
          <w:sz w:val="28"/>
          <w:szCs w:val="28"/>
        </w:rPr>
        <w:t>.</w:t>
      </w:r>
      <w:r w:rsidRPr="00D612D4">
        <w:rPr>
          <w:sz w:val="28"/>
          <w:szCs w:val="28"/>
        </w:rPr>
        <w:t xml:space="preserve"> исключение из границ д. Сидорово, установленных в Генеральном плане Никольского сельского поселения </w:t>
      </w:r>
      <w:proofErr w:type="spellStart"/>
      <w:r w:rsidRPr="00D612D4">
        <w:rPr>
          <w:sz w:val="28"/>
          <w:szCs w:val="28"/>
        </w:rPr>
        <w:t>Сычевского</w:t>
      </w:r>
      <w:proofErr w:type="spellEnd"/>
      <w:r w:rsidRPr="00D612D4">
        <w:rPr>
          <w:sz w:val="28"/>
          <w:szCs w:val="28"/>
        </w:rPr>
        <w:t xml:space="preserve"> района Смоленской области, утвержденном решением </w:t>
      </w:r>
      <w:proofErr w:type="spellStart"/>
      <w:r w:rsidRPr="00D612D4">
        <w:rPr>
          <w:sz w:val="28"/>
          <w:szCs w:val="28"/>
        </w:rPr>
        <w:t>Сычевской</w:t>
      </w:r>
      <w:proofErr w:type="spellEnd"/>
      <w:r w:rsidRPr="00D612D4">
        <w:rPr>
          <w:sz w:val="28"/>
          <w:szCs w:val="28"/>
        </w:rPr>
        <w:t xml:space="preserve"> районной Думы от 30.10.2017 </w:t>
      </w:r>
      <w:r w:rsidR="00753785" w:rsidRPr="00D612D4">
        <w:rPr>
          <w:sz w:val="28"/>
          <w:szCs w:val="28"/>
        </w:rPr>
        <w:t xml:space="preserve">            </w:t>
      </w:r>
      <w:r w:rsidRPr="00D612D4">
        <w:rPr>
          <w:sz w:val="28"/>
          <w:szCs w:val="28"/>
        </w:rPr>
        <w:t>№ 133 (в редакции от 27.09.2023 № 129), территорий общей площадью 95,41 га, с последующим установлением функциональной зоны сельскохозяйственных угодий;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 xml:space="preserve">1.4. изменение функциональной зоны П1-1, производственной зоны </w:t>
      </w:r>
      <w:r w:rsidR="00753785" w:rsidRPr="00D612D4">
        <w:rPr>
          <w:sz w:val="28"/>
          <w:szCs w:val="28"/>
        </w:rPr>
        <w:t xml:space="preserve">                    </w:t>
      </w:r>
      <w:r w:rsidRPr="00D612D4">
        <w:rPr>
          <w:sz w:val="28"/>
          <w:szCs w:val="28"/>
        </w:rPr>
        <w:t xml:space="preserve">с размещением предприятий IV и V классов опасности, на функциональную зону сельскохозяйственных угодий для территорий общей площадью 43,91 га, расположенных около юго-восточной границы д. Софьино, с двух </w:t>
      </w:r>
      <w:proofErr w:type="gramStart"/>
      <w:r w:rsidRPr="00D612D4">
        <w:rPr>
          <w:sz w:val="28"/>
          <w:szCs w:val="28"/>
        </w:rPr>
        <w:t>сторон</w:t>
      </w:r>
      <w:proofErr w:type="gramEnd"/>
      <w:r w:rsidR="009512A9">
        <w:rPr>
          <w:sz w:val="28"/>
          <w:szCs w:val="28"/>
        </w:rPr>
        <w:t xml:space="preserve">                </w:t>
      </w:r>
      <w:r w:rsidRPr="00D612D4">
        <w:rPr>
          <w:sz w:val="28"/>
          <w:szCs w:val="28"/>
        </w:rPr>
        <w:t xml:space="preserve"> а/</w:t>
      </w:r>
      <w:proofErr w:type="spellStart"/>
      <w:r w:rsidRPr="00D612D4">
        <w:rPr>
          <w:sz w:val="28"/>
          <w:szCs w:val="28"/>
        </w:rPr>
        <w:t>д</w:t>
      </w:r>
      <w:proofErr w:type="spellEnd"/>
      <w:r w:rsidRPr="00D612D4">
        <w:rPr>
          <w:sz w:val="28"/>
          <w:szCs w:val="28"/>
        </w:rPr>
        <w:t xml:space="preserve"> Смоленск - Вязьма - Зубцов (участок Старой Смоленской дороги Смоленск - Вязьма);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1.5. корректировку функциональных зон Р</w:t>
      </w:r>
      <w:proofErr w:type="gramStart"/>
      <w:r w:rsidRPr="00D612D4">
        <w:rPr>
          <w:sz w:val="28"/>
          <w:szCs w:val="28"/>
        </w:rPr>
        <w:t>2</w:t>
      </w:r>
      <w:proofErr w:type="gramEnd"/>
      <w:r w:rsidRPr="00D612D4">
        <w:rPr>
          <w:sz w:val="28"/>
          <w:szCs w:val="28"/>
        </w:rPr>
        <w:t>, зоны отдыха, и Ж1, зоны застройки индивидуальными жилыми домами, по границам земельного участка с кадастровым номером 67:19:1300101:29 площадью 2 451 кв.м</w:t>
      </w:r>
      <w:r w:rsidR="009512A9">
        <w:rPr>
          <w:sz w:val="28"/>
          <w:szCs w:val="28"/>
        </w:rPr>
        <w:t>.</w:t>
      </w:r>
      <w:r w:rsidRPr="00D612D4">
        <w:rPr>
          <w:sz w:val="28"/>
          <w:szCs w:val="28"/>
        </w:rPr>
        <w:t xml:space="preserve">, адрес </w:t>
      </w:r>
      <w:r w:rsidRPr="00D612D4">
        <w:rPr>
          <w:sz w:val="28"/>
          <w:szCs w:val="28"/>
        </w:rPr>
        <w:lastRenderedPageBreak/>
        <w:t xml:space="preserve">(местонахождение) объекта: Смоленская область, р-н </w:t>
      </w:r>
      <w:proofErr w:type="spellStart"/>
      <w:r w:rsidRPr="00D612D4">
        <w:rPr>
          <w:sz w:val="28"/>
          <w:szCs w:val="28"/>
        </w:rPr>
        <w:t>Сычевский</w:t>
      </w:r>
      <w:proofErr w:type="spellEnd"/>
      <w:r w:rsidRPr="00D612D4">
        <w:rPr>
          <w:sz w:val="28"/>
          <w:szCs w:val="28"/>
        </w:rPr>
        <w:t xml:space="preserve">, </w:t>
      </w:r>
      <w:r w:rsidR="009512A9">
        <w:rPr>
          <w:sz w:val="28"/>
          <w:szCs w:val="28"/>
        </w:rPr>
        <w:t xml:space="preserve">                               </w:t>
      </w:r>
      <w:r w:rsidRPr="00D612D4">
        <w:rPr>
          <w:sz w:val="28"/>
          <w:szCs w:val="28"/>
        </w:rPr>
        <w:t>с/</w:t>
      </w:r>
      <w:proofErr w:type="spellStart"/>
      <w:proofErr w:type="gramStart"/>
      <w:r w:rsidRPr="00D612D4">
        <w:rPr>
          <w:sz w:val="28"/>
          <w:szCs w:val="28"/>
        </w:rPr>
        <w:t>п</w:t>
      </w:r>
      <w:proofErr w:type="spellEnd"/>
      <w:proofErr w:type="gramEnd"/>
      <w:r w:rsidRPr="00D612D4">
        <w:rPr>
          <w:sz w:val="28"/>
          <w:szCs w:val="28"/>
        </w:rPr>
        <w:t xml:space="preserve"> Никольское, </w:t>
      </w:r>
      <w:proofErr w:type="spellStart"/>
      <w:r w:rsidRPr="00D612D4">
        <w:rPr>
          <w:sz w:val="28"/>
          <w:szCs w:val="28"/>
        </w:rPr>
        <w:t>д</w:t>
      </w:r>
      <w:proofErr w:type="spellEnd"/>
      <w:r w:rsidRPr="00D612D4">
        <w:rPr>
          <w:sz w:val="28"/>
          <w:szCs w:val="28"/>
        </w:rPr>
        <w:t xml:space="preserve"> </w:t>
      </w:r>
      <w:proofErr w:type="spellStart"/>
      <w:r w:rsidRPr="00D612D4">
        <w:rPr>
          <w:sz w:val="28"/>
          <w:szCs w:val="28"/>
        </w:rPr>
        <w:t>Зазерки</w:t>
      </w:r>
      <w:proofErr w:type="spellEnd"/>
      <w:r w:rsidRPr="00D612D4">
        <w:rPr>
          <w:sz w:val="28"/>
          <w:szCs w:val="28"/>
        </w:rPr>
        <w:t>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1.6. изменение функциональной зоны О</w:t>
      </w:r>
      <w:proofErr w:type="gramStart"/>
      <w:r w:rsidRPr="00D612D4">
        <w:rPr>
          <w:sz w:val="28"/>
          <w:szCs w:val="28"/>
        </w:rPr>
        <w:t>2</w:t>
      </w:r>
      <w:proofErr w:type="gramEnd"/>
      <w:r w:rsidRPr="00D612D4">
        <w:rPr>
          <w:sz w:val="28"/>
          <w:szCs w:val="28"/>
        </w:rPr>
        <w:t xml:space="preserve">, зоны специализированной общественной застройки, на функциональную зону Ж1, зону застройки индивидуальными жилыми домами, для территории площадью 0,74 га, расположенной около земельного участка с кадастровым номером 67:19:0920101:93 в д. </w:t>
      </w:r>
      <w:proofErr w:type="spellStart"/>
      <w:r w:rsidRPr="00D612D4">
        <w:rPr>
          <w:sz w:val="28"/>
          <w:szCs w:val="28"/>
        </w:rPr>
        <w:t>Соколино</w:t>
      </w:r>
      <w:proofErr w:type="spellEnd"/>
      <w:r w:rsidRPr="00D612D4">
        <w:rPr>
          <w:sz w:val="28"/>
          <w:szCs w:val="28"/>
        </w:rPr>
        <w:t>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1.7. изменение функциональной зоны О</w:t>
      </w:r>
      <w:proofErr w:type="gramStart"/>
      <w:r w:rsidRPr="00D612D4">
        <w:rPr>
          <w:sz w:val="28"/>
          <w:szCs w:val="28"/>
        </w:rPr>
        <w:t>2</w:t>
      </w:r>
      <w:proofErr w:type="gramEnd"/>
      <w:r w:rsidRPr="00D612D4">
        <w:rPr>
          <w:sz w:val="28"/>
          <w:szCs w:val="28"/>
        </w:rPr>
        <w:t xml:space="preserve">, зоны специализированной общественной застройки, на функциональную зону Ж1, зону застройки индивидуальными жилыми домами, для земельного участка площадью </w:t>
      </w:r>
      <w:r w:rsidR="00753785" w:rsidRPr="00D612D4">
        <w:rPr>
          <w:sz w:val="28"/>
          <w:szCs w:val="28"/>
        </w:rPr>
        <w:t xml:space="preserve">                  </w:t>
      </w:r>
      <w:r w:rsidRPr="00D612D4">
        <w:rPr>
          <w:sz w:val="28"/>
          <w:szCs w:val="28"/>
        </w:rPr>
        <w:t xml:space="preserve">6343 кв.м. с кадастровым номером 67:19:0920101:11 в д. </w:t>
      </w:r>
      <w:proofErr w:type="spellStart"/>
      <w:r w:rsidRPr="00D612D4">
        <w:rPr>
          <w:sz w:val="28"/>
          <w:szCs w:val="28"/>
        </w:rPr>
        <w:t>Соколино</w:t>
      </w:r>
      <w:proofErr w:type="spellEnd"/>
      <w:r w:rsidRPr="00D612D4">
        <w:rPr>
          <w:sz w:val="28"/>
          <w:szCs w:val="28"/>
        </w:rPr>
        <w:t>;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proofErr w:type="gramStart"/>
      <w:r w:rsidRPr="00D612D4">
        <w:rPr>
          <w:sz w:val="28"/>
          <w:szCs w:val="28"/>
        </w:rPr>
        <w:t>1.8. установление в пределах земельных участков с кадастровыми номерами 67:19:0030101:1041 площадью 122 817 кв.м</w:t>
      </w:r>
      <w:r w:rsidR="009512A9">
        <w:rPr>
          <w:sz w:val="28"/>
          <w:szCs w:val="28"/>
        </w:rPr>
        <w:t>.</w:t>
      </w:r>
      <w:r w:rsidRPr="00D612D4">
        <w:rPr>
          <w:sz w:val="28"/>
          <w:szCs w:val="28"/>
        </w:rPr>
        <w:t>; 67:19:0030101:1658 площадью 361 022 кв.м</w:t>
      </w:r>
      <w:r w:rsidR="009512A9">
        <w:rPr>
          <w:sz w:val="28"/>
          <w:szCs w:val="28"/>
        </w:rPr>
        <w:t>.</w:t>
      </w:r>
      <w:r w:rsidRPr="00D612D4">
        <w:rPr>
          <w:sz w:val="28"/>
          <w:szCs w:val="28"/>
        </w:rPr>
        <w:t>; 67:19:0030101:1657 площадью 2 267 551 кв.</w:t>
      </w:r>
      <w:r w:rsidR="009512A9">
        <w:rPr>
          <w:sz w:val="28"/>
          <w:szCs w:val="28"/>
        </w:rPr>
        <w:t xml:space="preserve"> </w:t>
      </w:r>
      <w:r w:rsidRPr="00D612D4">
        <w:rPr>
          <w:sz w:val="28"/>
          <w:szCs w:val="28"/>
        </w:rPr>
        <w:t>м</w:t>
      </w:r>
      <w:r w:rsidR="00D612D4">
        <w:rPr>
          <w:sz w:val="28"/>
          <w:szCs w:val="28"/>
        </w:rPr>
        <w:t>.</w:t>
      </w:r>
      <w:r w:rsidRPr="00D612D4">
        <w:rPr>
          <w:sz w:val="28"/>
          <w:szCs w:val="28"/>
        </w:rPr>
        <w:t xml:space="preserve">; 67:19:0030101:1659 площадью 50 033 кв. м., категория земель «земли населенных пунктов», функциональной зоны </w:t>
      </w:r>
      <w:proofErr w:type="spellStart"/>
      <w:r w:rsidRPr="00D612D4">
        <w:rPr>
          <w:sz w:val="28"/>
          <w:szCs w:val="28"/>
        </w:rPr>
        <w:t>Жк</w:t>
      </w:r>
      <w:proofErr w:type="spellEnd"/>
      <w:r w:rsidRPr="00D612D4">
        <w:rPr>
          <w:sz w:val="28"/>
          <w:szCs w:val="28"/>
        </w:rPr>
        <w:t>, зоны жилой застройки, планируемая для осуществления</w:t>
      </w:r>
      <w:proofErr w:type="gramEnd"/>
      <w:r w:rsidRPr="00D612D4">
        <w:rPr>
          <w:sz w:val="28"/>
          <w:szCs w:val="28"/>
        </w:rPr>
        <w:t xml:space="preserve"> деятельности по комплексному и устойчивому развитию территории;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1.9. изменение функциональной зоны Т</w:t>
      </w:r>
      <w:proofErr w:type="gramStart"/>
      <w:r w:rsidRPr="00D612D4">
        <w:rPr>
          <w:sz w:val="28"/>
          <w:szCs w:val="28"/>
        </w:rPr>
        <w:t>1</w:t>
      </w:r>
      <w:proofErr w:type="gramEnd"/>
      <w:r w:rsidRPr="00D612D4">
        <w:rPr>
          <w:sz w:val="28"/>
          <w:szCs w:val="28"/>
        </w:rPr>
        <w:t xml:space="preserve">, зоны объектов автомобильного транспорта, на функциональную зону Ж1, зону застройки индивидуальными жилыми домами, для территории площадью 0,04 га, расположенной около земельного участка с кадастровым номером 67:19:0030101:1162 </w:t>
      </w:r>
      <w:r w:rsidR="00753785" w:rsidRPr="00D612D4">
        <w:rPr>
          <w:sz w:val="28"/>
          <w:szCs w:val="28"/>
        </w:rPr>
        <w:t xml:space="preserve">                                     </w:t>
      </w:r>
      <w:r w:rsidRPr="00D612D4">
        <w:rPr>
          <w:sz w:val="28"/>
          <w:szCs w:val="28"/>
        </w:rPr>
        <w:t>в д. Настасьино;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 xml:space="preserve">2. Подготовить проект внесения изменений в Правила землепользования и застройки Никольского сельского поселения </w:t>
      </w:r>
      <w:proofErr w:type="spellStart"/>
      <w:r w:rsidRPr="00D612D4">
        <w:rPr>
          <w:sz w:val="28"/>
          <w:szCs w:val="28"/>
        </w:rPr>
        <w:t>Сычевского</w:t>
      </w:r>
      <w:proofErr w:type="spellEnd"/>
      <w:r w:rsidRPr="00D612D4">
        <w:rPr>
          <w:sz w:val="28"/>
          <w:szCs w:val="28"/>
        </w:rPr>
        <w:t xml:space="preserve"> района Смоленской области, предусматривающий: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 xml:space="preserve">- соответствие проекту внесения изменений в Генеральный план Никольского сельского поселения </w:t>
      </w:r>
      <w:proofErr w:type="spellStart"/>
      <w:r w:rsidRPr="00D612D4">
        <w:rPr>
          <w:sz w:val="28"/>
          <w:szCs w:val="28"/>
        </w:rPr>
        <w:t>Сычевского</w:t>
      </w:r>
      <w:proofErr w:type="spellEnd"/>
      <w:r w:rsidRPr="00D612D4">
        <w:rPr>
          <w:sz w:val="28"/>
          <w:szCs w:val="28"/>
        </w:rPr>
        <w:t xml:space="preserve"> района Смоленской области;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- приведение видов разрешенного использования земельных участков, установленных в правилах землепользования и застройки, в соответствие</w:t>
      </w:r>
      <w:r w:rsidR="00753785" w:rsidRPr="00D612D4">
        <w:rPr>
          <w:sz w:val="28"/>
          <w:szCs w:val="28"/>
        </w:rPr>
        <w:t xml:space="preserve">                     </w:t>
      </w:r>
      <w:r w:rsidRPr="00D612D4">
        <w:rPr>
          <w:sz w:val="28"/>
          <w:szCs w:val="28"/>
        </w:rPr>
        <w:t xml:space="preserve"> с Приказом Федеральной службы государственной регистрации, кадастра и картографии от 10.11.2020 № </w:t>
      </w:r>
      <w:proofErr w:type="gramStart"/>
      <w:r w:rsidRPr="00D612D4">
        <w:rPr>
          <w:sz w:val="28"/>
          <w:szCs w:val="28"/>
        </w:rPr>
        <w:t>П</w:t>
      </w:r>
      <w:proofErr w:type="gramEnd"/>
      <w:r w:rsidRPr="00D612D4">
        <w:rPr>
          <w:sz w:val="28"/>
          <w:szCs w:val="28"/>
        </w:rPr>
        <w:t>/0412 «Об утверждении классификатора видов разрешенного использования земельных участков»;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- дополнить параметры застройки «Предельные размеры земельных участков» зоны Ж</w:t>
      </w:r>
      <w:proofErr w:type="gramStart"/>
      <w:r w:rsidRPr="00D612D4">
        <w:rPr>
          <w:sz w:val="28"/>
          <w:szCs w:val="28"/>
        </w:rPr>
        <w:t>1</w:t>
      </w:r>
      <w:proofErr w:type="gramEnd"/>
      <w:r w:rsidRPr="00D612D4">
        <w:rPr>
          <w:sz w:val="28"/>
          <w:szCs w:val="28"/>
        </w:rPr>
        <w:t xml:space="preserve">, зоны застройки индивидуальными жилыми домами, </w:t>
      </w:r>
      <w:proofErr w:type="spellStart"/>
      <w:r w:rsidRPr="00D612D4">
        <w:rPr>
          <w:sz w:val="28"/>
          <w:szCs w:val="28"/>
        </w:rPr>
        <w:t>Жк</w:t>
      </w:r>
      <w:proofErr w:type="spellEnd"/>
      <w:r w:rsidRPr="00D612D4">
        <w:rPr>
          <w:sz w:val="28"/>
          <w:szCs w:val="28"/>
        </w:rPr>
        <w:t xml:space="preserve">, зоны жилой застройки, планируемая для осуществления деятельности </w:t>
      </w:r>
      <w:r w:rsidR="00753785" w:rsidRPr="00D612D4">
        <w:rPr>
          <w:sz w:val="28"/>
          <w:szCs w:val="28"/>
        </w:rPr>
        <w:t xml:space="preserve">                      </w:t>
      </w:r>
      <w:r w:rsidRPr="00D612D4">
        <w:rPr>
          <w:sz w:val="28"/>
          <w:szCs w:val="28"/>
        </w:rPr>
        <w:t>по комплексному и устойчивому развитию территории, пунктом «При перераспределении, разделе и объединении земельных участков максимальная площадь не подлежит установлению»;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- дополнить основные виды разрешенного использования территориальной зоны Сх</w:t>
      </w:r>
      <w:proofErr w:type="gramStart"/>
      <w:r w:rsidRPr="00D612D4">
        <w:rPr>
          <w:sz w:val="28"/>
          <w:szCs w:val="28"/>
        </w:rPr>
        <w:t>2</w:t>
      </w:r>
      <w:proofErr w:type="gramEnd"/>
      <w:r w:rsidRPr="00D612D4">
        <w:rPr>
          <w:sz w:val="28"/>
          <w:szCs w:val="28"/>
        </w:rPr>
        <w:t>, производственной зоны сельскохозяйственных предприятий, видом «Выставочно-ярмарочная деятельность» со следующими параметрами застройки: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1. Предельные размеры земельных участков: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минимальная площадь участков – не подлежит ограничению;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lastRenderedPageBreak/>
        <w:t>максимальная площадь участков – не подлежит ограничению.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Предельные (минимальные и (или) максимальные) размеры земельных участков (за исключением площади) не подлежат установлению.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2. Минимальные отступы от границ земельных участков: не подлежит ограничению.</w:t>
      </w:r>
    </w:p>
    <w:p w:rsidR="00CE60DD" w:rsidRPr="00D612D4" w:rsidRDefault="00CE60DD" w:rsidP="00CE60DD">
      <w:pPr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3. Количество этажей или предельная высота зданий, строений, сооружений: не подлежит ограничению.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>4.</w:t>
      </w:r>
      <w:r w:rsidR="00D612D4">
        <w:rPr>
          <w:sz w:val="28"/>
          <w:szCs w:val="28"/>
        </w:rPr>
        <w:t xml:space="preserve"> </w:t>
      </w:r>
      <w:r w:rsidRPr="00D612D4">
        <w:rPr>
          <w:sz w:val="28"/>
          <w:szCs w:val="28"/>
        </w:rPr>
        <w:t>Максимальный процент застройки: не подлежит ограничению.</w:t>
      </w:r>
    </w:p>
    <w:p w:rsidR="00CE60DD" w:rsidRPr="00D612D4" w:rsidRDefault="00CE60DD" w:rsidP="00CE60DD">
      <w:pPr>
        <w:pStyle w:val="af1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612D4">
        <w:rPr>
          <w:sz w:val="28"/>
          <w:szCs w:val="28"/>
        </w:rPr>
        <w:t>3. Опубликовать настоящее постановление в районной газете «</w:t>
      </w:r>
      <w:proofErr w:type="spellStart"/>
      <w:r w:rsidRPr="00D612D4">
        <w:rPr>
          <w:sz w:val="28"/>
          <w:szCs w:val="28"/>
        </w:rPr>
        <w:t>Сычевские</w:t>
      </w:r>
      <w:proofErr w:type="spellEnd"/>
      <w:r w:rsidRPr="00D612D4">
        <w:rPr>
          <w:sz w:val="28"/>
          <w:szCs w:val="28"/>
        </w:rPr>
        <w:t xml:space="preserve"> вести», разместить на </w:t>
      </w:r>
      <w:r w:rsidRPr="00D612D4">
        <w:rPr>
          <w:bCs/>
          <w:color w:val="000000"/>
          <w:sz w:val="28"/>
          <w:szCs w:val="28"/>
        </w:rPr>
        <w:t>официальных сайтах Администрации муниципального образования «</w:t>
      </w:r>
      <w:proofErr w:type="spellStart"/>
      <w:r w:rsidRPr="00D612D4">
        <w:rPr>
          <w:bCs/>
          <w:color w:val="000000"/>
          <w:sz w:val="28"/>
          <w:szCs w:val="28"/>
        </w:rPr>
        <w:t>Сычевский</w:t>
      </w:r>
      <w:proofErr w:type="spellEnd"/>
      <w:r w:rsidRPr="00D612D4">
        <w:rPr>
          <w:bCs/>
          <w:color w:val="000000"/>
          <w:sz w:val="28"/>
          <w:szCs w:val="28"/>
        </w:rPr>
        <w:t xml:space="preserve"> район» Смоленской области и Администрации </w:t>
      </w:r>
      <w:r w:rsidRPr="00D612D4">
        <w:rPr>
          <w:sz w:val="28"/>
          <w:szCs w:val="28"/>
        </w:rPr>
        <w:t>Никольского</w:t>
      </w:r>
      <w:r w:rsidRPr="00D612D4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D612D4">
        <w:rPr>
          <w:bCs/>
          <w:color w:val="000000"/>
          <w:sz w:val="28"/>
          <w:szCs w:val="28"/>
        </w:rPr>
        <w:t>Сычевского</w:t>
      </w:r>
      <w:proofErr w:type="spellEnd"/>
      <w:r w:rsidRPr="00D612D4">
        <w:rPr>
          <w:bCs/>
          <w:color w:val="000000"/>
          <w:sz w:val="28"/>
          <w:szCs w:val="28"/>
        </w:rPr>
        <w:t xml:space="preserve"> района Смоленской области </w:t>
      </w:r>
      <w:r w:rsidR="00753785" w:rsidRPr="00D612D4">
        <w:rPr>
          <w:bCs/>
          <w:color w:val="000000"/>
          <w:sz w:val="28"/>
          <w:szCs w:val="28"/>
        </w:rPr>
        <w:t xml:space="preserve">                 </w:t>
      </w:r>
      <w:r w:rsidRPr="00D612D4"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CE60DD" w:rsidRPr="00D612D4" w:rsidRDefault="00CE60DD" w:rsidP="00CE60DD">
      <w:pPr>
        <w:suppressAutoHyphens/>
        <w:ind w:firstLine="709"/>
        <w:jc w:val="both"/>
        <w:rPr>
          <w:sz w:val="28"/>
          <w:szCs w:val="28"/>
        </w:rPr>
      </w:pPr>
      <w:r w:rsidRPr="00D612D4">
        <w:rPr>
          <w:sz w:val="28"/>
          <w:szCs w:val="28"/>
        </w:rPr>
        <w:t xml:space="preserve">4. </w:t>
      </w:r>
      <w:proofErr w:type="gramStart"/>
      <w:r w:rsidRPr="00D612D4">
        <w:rPr>
          <w:sz w:val="28"/>
          <w:szCs w:val="28"/>
        </w:rPr>
        <w:t>Контроль за</w:t>
      </w:r>
      <w:proofErr w:type="gramEnd"/>
      <w:r w:rsidRPr="00D612D4">
        <w:rPr>
          <w:sz w:val="28"/>
          <w:szCs w:val="28"/>
        </w:rPr>
        <w:t xml:space="preserve"> исполнением настоящего постановления возложить </w:t>
      </w:r>
      <w:r w:rsidR="00753785" w:rsidRPr="00D612D4">
        <w:rPr>
          <w:sz w:val="28"/>
          <w:szCs w:val="28"/>
        </w:rPr>
        <w:t xml:space="preserve">                    </w:t>
      </w:r>
      <w:r w:rsidRPr="00D612D4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Pr="00D612D4">
        <w:rPr>
          <w:sz w:val="28"/>
          <w:szCs w:val="28"/>
        </w:rPr>
        <w:t>Сычевский</w:t>
      </w:r>
      <w:proofErr w:type="spellEnd"/>
      <w:r w:rsidRPr="00D612D4">
        <w:rPr>
          <w:sz w:val="28"/>
          <w:szCs w:val="28"/>
        </w:rPr>
        <w:t xml:space="preserve"> район» Смоленской области С.Н. </w:t>
      </w:r>
      <w:proofErr w:type="spellStart"/>
      <w:r w:rsidRPr="00D612D4">
        <w:rPr>
          <w:sz w:val="28"/>
          <w:szCs w:val="28"/>
        </w:rPr>
        <w:t>Митенкову</w:t>
      </w:r>
      <w:proofErr w:type="spellEnd"/>
      <w:r w:rsidRPr="00D612D4">
        <w:rPr>
          <w:sz w:val="28"/>
          <w:szCs w:val="28"/>
        </w:rPr>
        <w:t>.</w:t>
      </w:r>
    </w:p>
    <w:p w:rsidR="00CE60DD" w:rsidRPr="00D612D4" w:rsidRDefault="00CE60DD" w:rsidP="00CE60DD">
      <w:pPr>
        <w:ind w:firstLine="709"/>
        <w:rPr>
          <w:sz w:val="28"/>
          <w:szCs w:val="28"/>
        </w:rPr>
      </w:pPr>
    </w:p>
    <w:p w:rsidR="001A504F" w:rsidRPr="004C18E6" w:rsidRDefault="001A504F" w:rsidP="00B90F1F">
      <w:pPr>
        <w:ind w:firstLine="709"/>
        <w:rPr>
          <w:sz w:val="28"/>
          <w:szCs w:val="28"/>
          <w:u w:val="single"/>
        </w:rPr>
      </w:pPr>
    </w:p>
    <w:p w:rsidR="00AA4907" w:rsidRDefault="00AA4907" w:rsidP="00AA49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12EB" w:rsidRDefault="00AA4907" w:rsidP="00F333B5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0D12EB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5F" w:rsidRDefault="000C645F" w:rsidP="00FA6D0B">
      <w:r>
        <w:separator/>
      </w:r>
    </w:p>
  </w:endnote>
  <w:endnote w:type="continuationSeparator" w:id="0">
    <w:p w:rsidR="000C645F" w:rsidRDefault="000C645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5F" w:rsidRDefault="000C645F" w:rsidP="00FA6D0B">
      <w:r>
        <w:separator/>
      </w:r>
    </w:p>
  </w:footnote>
  <w:footnote w:type="continuationSeparator" w:id="0">
    <w:p w:rsidR="000C645F" w:rsidRDefault="000C645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8A351F">
    <w:pPr>
      <w:pStyle w:val="ab"/>
      <w:jc w:val="center"/>
    </w:pPr>
    <w:fldSimple w:instr=" PAGE   \* MERGEFORMAT ">
      <w:r w:rsidR="009512A9">
        <w:rPr>
          <w:noProof/>
        </w:rPr>
        <w:t>4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7942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645F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27AF2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16F3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72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16C5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4B05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E86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4F58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6ADB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AD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012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FF2"/>
    <w:rsid w:val="006F5044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3785"/>
    <w:rsid w:val="0075546D"/>
    <w:rsid w:val="00755D0E"/>
    <w:rsid w:val="007572B2"/>
    <w:rsid w:val="007575E0"/>
    <w:rsid w:val="00757AB2"/>
    <w:rsid w:val="0076019E"/>
    <w:rsid w:val="00760473"/>
    <w:rsid w:val="00760A26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1F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12A9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6463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60D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2D4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5EBF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FC72D0-8B1D-48EA-A538-82B81292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8</cp:revision>
  <cp:lastPrinted>2024-05-20T08:34:00Z</cp:lastPrinted>
  <dcterms:created xsi:type="dcterms:W3CDTF">2024-05-20T08:07:00Z</dcterms:created>
  <dcterms:modified xsi:type="dcterms:W3CDTF">2024-05-20T08:34:00Z</dcterms:modified>
</cp:coreProperties>
</file>