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45A2">
        <w:rPr>
          <w:b/>
          <w:sz w:val="28"/>
          <w:szCs w:val="28"/>
          <w:u w:val="single"/>
        </w:rPr>
        <w:t>01 апреля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7E24">
        <w:rPr>
          <w:b/>
          <w:sz w:val="28"/>
          <w:szCs w:val="28"/>
          <w:u w:val="single"/>
        </w:rPr>
        <w:t>2</w:t>
      </w:r>
      <w:r w:rsidR="00160922">
        <w:rPr>
          <w:b/>
          <w:sz w:val="28"/>
          <w:szCs w:val="28"/>
          <w:u w:val="single"/>
        </w:rPr>
        <w:t>5</w:t>
      </w:r>
      <w:r w:rsidR="008145A2">
        <w:rPr>
          <w:b/>
          <w:sz w:val="28"/>
          <w:szCs w:val="28"/>
          <w:u w:val="single"/>
        </w:rPr>
        <w:t>6</w:t>
      </w:r>
    </w:p>
    <w:p w:rsidR="001D5BB4" w:rsidRDefault="001D5BB4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B23606">
      <w:pPr>
        <w:tabs>
          <w:tab w:val="left" w:pos="993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</w:t>
      </w:r>
      <w:r w:rsidR="00B2360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на использование земель, государственная собственность на которые не разграничена, в целях присоединения к линейным объектам</w:t>
      </w:r>
    </w:p>
    <w:p w:rsidR="00C77A17" w:rsidRDefault="00C77A17" w:rsidP="00B23606">
      <w:pPr>
        <w:tabs>
          <w:tab w:val="left" w:pos="993"/>
        </w:tabs>
        <w:ind w:right="5104"/>
        <w:jc w:val="both"/>
        <w:rPr>
          <w:sz w:val="28"/>
          <w:szCs w:val="28"/>
        </w:rPr>
      </w:pPr>
    </w:p>
    <w:p w:rsidR="00B23606" w:rsidRDefault="00B23606" w:rsidP="00B23606">
      <w:pPr>
        <w:tabs>
          <w:tab w:val="left" w:pos="993"/>
        </w:tabs>
        <w:ind w:right="5104"/>
        <w:jc w:val="both"/>
        <w:rPr>
          <w:sz w:val="28"/>
          <w:szCs w:val="28"/>
        </w:rPr>
      </w:pPr>
    </w:p>
    <w:p w:rsidR="00C77A17" w:rsidRDefault="00C77A17" w:rsidP="00C77A1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39</w:t>
      </w:r>
      <w:r>
        <w:rPr>
          <w:sz w:val="28"/>
          <w:szCs w:val="28"/>
          <w:vertAlign w:val="superscript"/>
        </w:rPr>
        <w:t>33</w:t>
      </w:r>
      <w:r>
        <w:rPr>
          <w:sz w:val="28"/>
          <w:szCs w:val="28"/>
        </w:rPr>
        <w:t>-39</w:t>
      </w:r>
      <w:r>
        <w:rPr>
          <w:sz w:val="28"/>
          <w:szCs w:val="28"/>
          <w:vertAlign w:val="superscript"/>
        </w:rPr>
        <w:t>35</w:t>
      </w:r>
      <w:r>
        <w:rPr>
          <w:sz w:val="28"/>
          <w:szCs w:val="28"/>
        </w:rPr>
        <w:t xml:space="preserve"> Земельного кодекса Российской Федерации, пунктом 6 постановления Правительства Российской Федерации </w:t>
      </w:r>
      <w:r w:rsidR="00B2360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от 27.11.2014 года №1244 «Об утверждении Правил выдачи разрешения </w:t>
      </w:r>
      <w:r w:rsidR="00B2360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на использование земель или земельного участка, находящихся </w:t>
      </w:r>
      <w:r w:rsidR="00B2360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в государственной или муниципальной собственности», постановлением Правительства Российской Федерации от 03.12.2014 года № 1300 </w:t>
      </w:r>
      <w:r w:rsidR="00B2360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«Об утверждении перечня видов объектов,  размещение которых может осуществляться на землях или земельных  участках, находящихся </w:t>
      </w:r>
      <w:r w:rsidR="00B2360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государственной или муниципальной собственности, без предоставления земельных участков и установления сервитутов», постановлением Администрации Смоленской области от 28.05.2015 года № 302 </w:t>
      </w:r>
      <w:r w:rsidR="00B2360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основании заявления АО «Газпром газораспределение Смоленск», ИНН/КПП 6731011930/673101001, </w:t>
      </w:r>
      <w:r w:rsidR="00B2360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ОГРН 1026701455329, расположенного</w:t>
      </w:r>
      <w:proofErr w:type="gramEnd"/>
      <w:r>
        <w:rPr>
          <w:sz w:val="28"/>
          <w:szCs w:val="28"/>
        </w:rPr>
        <w:t xml:space="preserve"> по адресу: 214019,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Смоленск, Трамвайный проезд, д. 10, схем границ предполагаемых </w:t>
      </w:r>
      <w:r w:rsidR="00B2360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к использованию земель или части земельных участков на кадастровом плане территории,</w:t>
      </w:r>
    </w:p>
    <w:p w:rsidR="00C77A17" w:rsidRDefault="00C77A17" w:rsidP="00C77A17">
      <w:pPr>
        <w:tabs>
          <w:tab w:val="left" w:pos="993"/>
        </w:tabs>
        <w:jc w:val="both"/>
        <w:rPr>
          <w:sz w:val="28"/>
          <w:szCs w:val="28"/>
        </w:rPr>
      </w:pPr>
    </w:p>
    <w:p w:rsidR="00B23606" w:rsidRDefault="00B23606" w:rsidP="00C77A17">
      <w:pPr>
        <w:tabs>
          <w:tab w:val="left" w:pos="993"/>
        </w:tabs>
        <w:jc w:val="both"/>
        <w:rPr>
          <w:sz w:val="28"/>
          <w:szCs w:val="28"/>
        </w:rPr>
      </w:pPr>
    </w:p>
    <w:p w:rsidR="00B23606" w:rsidRDefault="00B23606" w:rsidP="00C77A17">
      <w:pPr>
        <w:tabs>
          <w:tab w:val="left" w:pos="993"/>
        </w:tabs>
        <w:jc w:val="both"/>
        <w:rPr>
          <w:sz w:val="28"/>
          <w:szCs w:val="28"/>
        </w:rPr>
      </w:pPr>
    </w:p>
    <w:p w:rsidR="00B23606" w:rsidRPr="00BE0E62" w:rsidRDefault="00B23606" w:rsidP="00B236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B23606" w:rsidRPr="00BE0E62" w:rsidRDefault="00B23606" w:rsidP="00B236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B23606" w:rsidRDefault="00B23606" w:rsidP="00C77A17">
      <w:pPr>
        <w:tabs>
          <w:tab w:val="left" w:pos="993"/>
        </w:tabs>
        <w:jc w:val="both"/>
        <w:rPr>
          <w:sz w:val="28"/>
          <w:szCs w:val="28"/>
        </w:rPr>
      </w:pPr>
    </w:p>
    <w:p w:rsidR="00C77A17" w:rsidRDefault="00C77A17" w:rsidP="00C77A1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 АО «Газпром газораспределение Смоленск» разрешение на использование земельных участков, государственная собственность</w:t>
      </w:r>
      <w:r w:rsidR="00B2360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на которые не разграничена, в соответствии с приложенной схемой границ предполагаемых к использованию земель или части земельных участков </w:t>
      </w:r>
      <w:r w:rsidR="00B2360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кадастровом плане территорий из земель населенных пунктов, </w:t>
      </w:r>
      <w:r w:rsidR="00B2360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для строительства наружного газопровода для газоснабжения жилых домов:</w:t>
      </w:r>
    </w:p>
    <w:p w:rsidR="00C77A17" w:rsidRDefault="00C77A17" w:rsidP="00C77A1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Ладыгино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уговая, д.7 (кадастровый номер земельного участка 67:19:0660101:33), площадью земельного участка 75 (семьдесят пять) кв.м., расположенного в зоне застройки индивидуальными жилыми домами Ж1, с видом разрешенного использования земель «коммунальное обслуживание», по адресу: Российская Федерация, Смоленская область, муниципальный округ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,  деревня </w:t>
      </w:r>
      <w:proofErr w:type="spellStart"/>
      <w:r>
        <w:rPr>
          <w:sz w:val="28"/>
          <w:szCs w:val="28"/>
        </w:rPr>
        <w:t>Ладыгино</w:t>
      </w:r>
      <w:proofErr w:type="spellEnd"/>
      <w:r>
        <w:rPr>
          <w:sz w:val="28"/>
          <w:szCs w:val="28"/>
        </w:rPr>
        <w:t>,</w:t>
      </w:r>
      <w:r w:rsidR="00B2360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в районе земельного участка 67:19:0660101:33, в границах кадастрового квартала 67:19:0660101;</w:t>
      </w:r>
    </w:p>
    <w:p w:rsidR="00C77A17" w:rsidRDefault="00C77A17" w:rsidP="00C77A1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г. Сычевка, ул. Железнодорожная, д. 9, кв. 2 (кадастровый номер земельного участка 67:19:0010124:124), площадью земельного участка 917 (девятьсот семнадцать) кв.м., расположенного в зоне застройки индивидуальными жилыми домами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муниципальный округ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>, город Сычевка, улица Железнодорожная, в районе д. 9, в границах кадастрового квартала 67:19:0010124, 67:19:0010105, 67:19:0010104;</w:t>
      </w:r>
    </w:p>
    <w:p w:rsidR="00C77A17" w:rsidRDefault="00C77A17" w:rsidP="00C77A1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д. Субботники, ул. Центральная, д. 44 (кадастровый номер земельного участка 67:19:1000101:62), площадью земельного участка 26 (двадцать шесть) кв.м., расположенного в зоне застройки индивидуальными жилыми домами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муниципальный округ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>, деревня Субботники, улица Центральная, в границах кадастрового квартала 67:19:1000101;</w:t>
      </w:r>
    </w:p>
    <w:p w:rsidR="00C77A17" w:rsidRDefault="00C77A17" w:rsidP="00C77A1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ычевка, ул.Булгакова, д.4</w:t>
      </w:r>
      <w:r w:rsidRPr="00D17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(кадастровый номер земельного участка 67:19:0010223:92), площадью земельного участка 863 (восемьсот шестьдесят три) кв.м., расположенного в зоне застройки индивидуальными жилыми домами Ж1, с видом разрешенного использования земель «коммунальное обслуживание», по адресу: Российская Федерация, Смоленская область, муниципальный округ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>, город Сычевка, в районе улицы Луговой, в границах кадастрового квартала 67:19:0010223, 67:19:0010234.</w:t>
      </w:r>
    </w:p>
    <w:p w:rsidR="00C77A17" w:rsidRDefault="00C77A17" w:rsidP="00C77A1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Застройщику перед производством земляных работ получить ордер на производство земляных работ и после производства земляных работ восстановить нарушенное земляное покрытие. При прохождении трассы газопровода через автодорогу и тротуар прокладку производить методом наклонно-направленного бурения.</w:t>
      </w:r>
    </w:p>
    <w:p w:rsidR="00C77A17" w:rsidRDefault="00C77A17" w:rsidP="00C77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срок действия разрешения, указанного в пункте 1 настоящего постановления, - 11 месяцев, начиная с  </w:t>
      </w:r>
      <w:r w:rsidR="00B23606">
        <w:rPr>
          <w:sz w:val="28"/>
          <w:szCs w:val="28"/>
        </w:rPr>
        <w:t>01.04</w:t>
      </w:r>
      <w:r>
        <w:rPr>
          <w:sz w:val="28"/>
          <w:szCs w:val="28"/>
        </w:rPr>
        <w:t>.2025 г.</w:t>
      </w:r>
    </w:p>
    <w:p w:rsidR="00C77A17" w:rsidRDefault="00C77A17" w:rsidP="00C77A1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использование земельных участков, указанных в пункте 1 настоящего постановления, привело к порче либо уничтожению плодородного слоя почвы в границах таких земельных участков, Пользователь обязан:</w:t>
      </w:r>
    </w:p>
    <w:p w:rsidR="00C77A17" w:rsidRDefault="00C77A17" w:rsidP="00C77A1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привести такие земельные участки в состояние пригодное для его использования в соответствии с разрешенным использованием;</w:t>
      </w:r>
    </w:p>
    <w:p w:rsidR="00C77A17" w:rsidRDefault="00C77A17" w:rsidP="00C77A1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таких земельных участков.</w:t>
      </w:r>
    </w:p>
    <w:p w:rsidR="00C77A17" w:rsidRDefault="00C77A17" w:rsidP="00C77A1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Действие разрешения на использование земельных участков, указанных </w:t>
      </w:r>
      <w:r w:rsidRPr="00B23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</w:t>
      </w:r>
      <w:hyperlink r:id="rId9" w:anchor="dst1084" w:history="1">
        <w:r w:rsidRPr="00B23606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пункте 1</w:t>
        </w:r>
      </w:hyperlink>
      <w:r w:rsidRPr="00B23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постановления, прекращается со дня предоставления земельных участков гражданину или юридическому лицу</w:t>
      </w:r>
      <w:r>
        <w:rPr>
          <w:rFonts w:ascii="Times New Roman" w:hAnsi="Times New Roman" w:cs="Times New Roman"/>
          <w:sz w:val="28"/>
          <w:szCs w:val="28"/>
        </w:rPr>
        <w:t xml:space="preserve">. Уведомление о предоставлении земельных участков, указанных в пункте 1 настоящего постановления, направляется в адрес Пользователя в течение десяти рабочих дней со дня принятия соответствующего решения </w:t>
      </w:r>
      <w:r w:rsidR="00B2360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о предоставлении земельных участков.</w:t>
      </w:r>
    </w:p>
    <w:p w:rsidR="00C77A17" w:rsidRDefault="00C77A17" w:rsidP="00C77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 w:rsidR="00B2360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на заместителя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>
        <w:rPr>
          <w:sz w:val="28"/>
          <w:szCs w:val="28"/>
        </w:rPr>
        <w:t>.</w:t>
      </w:r>
      <w:r>
        <w:rPr>
          <w:szCs w:val="28"/>
        </w:rPr>
        <w:t xml:space="preserve"> </w:t>
      </w:r>
    </w:p>
    <w:p w:rsidR="00C77A17" w:rsidRDefault="00C77A17" w:rsidP="00C77A1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C77A17" w:rsidRDefault="00C77A17" w:rsidP="00C77A17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с момента его подписания. </w:t>
      </w:r>
    </w:p>
    <w:p w:rsidR="004A2190" w:rsidRDefault="004A2190" w:rsidP="004A2190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B23606" w:rsidRDefault="00B23606" w:rsidP="004A2190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0A07E7" w:rsidRPr="001569E2" w:rsidRDefault="000A07E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0A07E7" w:rsidRPr="001569E2" w:rsidRDefault="000A07E7" w:rsidP="000A07E7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0A07E7" w:rsidRDefault="000A07E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A2190" w:rsidRDefault="004A2190" w:rsidP="003918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4A2190" w:rsidSect="00B0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9E3" w:rsidRDefault="009F69E3" w:rsidP="00FA6D0B">
      <w:r>
        <w:separator/>
      </w:r>
    </w:p>
  </w:endnote>
  <w:endnote w:type="continuationSeparator" w:id="0">
    <w:p w:rsidR="009F69E3" w:rsidRDefault="009F69E3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9E3" w:rsidRDefault="009F69E3" w:rsidP="00FA6D0B">
      <w:r>
        <w:separator/>
      </w:r>
    </w:p>
  </w:footnote>
  <w:footnote w:type="continuationSeparator" w:id="0">
    <w:p w:rsidR="009F69E3" w:rsidRDefault="009F69E3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4B73C1">
    <w:pPr>
      <w:pStyle w:val="ac"/>
      <w:jc w:val="center"/>
    </w:pPr>
    <w:fldSimple w:instr=" PAGE   \* MERGEFORMAT ">
      <w:r w:rsidR="00B23606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4637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61A535-048E-4AF4-A6A6-6AB84272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2025-04-02T12:26:00Z</cp:lastPrinted>
  <dcterms:created xsi:type="dcterms:W3CDTF">2025-04-02T12:24:00Z</dcterms:created>
  <dcterms:modified xsi:type="dcterms:W3CDTF">2025-04-02T12:26:00Z</dcterms:modified>
</cp:coreProperties>
</file>