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1</w:t>
      </w:r>
      <w:r w:rsidR="005645B4">
        <w:rPr>
          <w:b/>
          <w:sz w:val="28"/>
          <w:szCs w:val="28"/>
          <w:u w:val="single"/>
        </w:rPr>
        <w:t>7</w:t>
      </w:r>
      <w:r w:rsidR="00AB5DFB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3</w:t>
      </w:r>
      <w:r w:rsidR="004C1938">
        <w:rPr>
          <w:b/>
          <w:sz w:val="28"/>
          <w:szCs w:val="28"/>
          <w:u w:val="single"/>
        </w:rPr>
        <w:t>5</w:t>
      </w:r>
      <w:r w:rsidR="003C368A">
        <w:rPr>
          <w:b/>
          <w:sz w:val="28"/>
          <w:szCs w:val="28"/>
          <w:u w:val="single"/>
        </w:rPr>
        <w:t>5</w:t>
      </w:r>
    </w:p>
    <w:p w:rsidR="004B31B0" w:rsidRDefault="004B31B0" w:rsidP="004B31B0">
      <w:pPr>
        <w:ind w:firstLine="709"/>
        <w:jc w:val="both"/>
      </w:pPr>
      <w:r>
        <w:t xml:space="preserve">                                    </w:t>
      </w:r>
    </w:p>
    <w:p w:rsidR="007D0D74" w:rsidRPr="00555C7A" w:rsidRDefault="007D0D74" w:rsidP="007D0D74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на использование земель,  государственная собственность на которые  не разграничена, в целях  присоединения к водопроводной  сети  </w:t>
      </w:r>
    </w:p>
    <w:p w:rsidR="007D0D74" w:rsidRDefault="007D0D74" w:rsidP="007D0D74">
      <w:pPr>
        <w:ind w:right="5104"/>
        <w:rPr>
          <w:sz w:val="28"/>
          <w:szCs w:val="28"/>
        </w:rPr>
      </w:pPr>
    </w:p>
    <w:p w:rsidR="007D0D74" w:rsidRDefault="007D0D74" w:rsidP="007D0D74">
      <w:pPr>
        <w:ind w:right="5104"/>
        <w:rPr>
          <w:sz w:val="28"/>
          <w:szCs w:val="28"/>
        </w:rPr>
      </w:pPr>
    </w:p>
    <w:p w:rsidR="007D0D74" w:rsidRPr="007D0D74" w:rsidRDefault="007D0D74" w:rsidP="007D0D74">
      <w:pPr>
        <w:ind w:firstLine="709"/>
        <w:jc w:val="both"/>
        <w:rPr>
          <w:sz w:val="28"/>
          <w:szCs w:val="28"/>
        </w:rPr>
      </w:pPr>
      <w:r w:rsidRPr="007D0D74">
        <w:rPr>
          <w:sz w:val="28"/>
          <w:szCs w:val="28"/>
        </w:rPr>
        <w:t>В соответствии со статьями 39</w:t>
      </w:r>
      <w:r w:rsidRPr="007D0D74">
        <w:rPr>
          <w:sz w:val="28"/>
          <w:szCs w:val="28"/>
          <w:vertAlign w:val="superscript"/>
        </w:rPr>
        <w:t>33</w:t>
      </w:r>
      <w:r w:rsidRPr="007D0D74">
        <w:rPr>
          <w:sz w:val="28"/>
          <w:szCs w:val="28"/>
        </w:rPr>
        <w:t>-39</w:t>
      </w:r>
      <w:r w:rsidRPr="007D0D74">
        <w:rPr>
          <w:sz w:val="28"/>
          <w:szCs w:val="28"/>
          <w:vertAlign w:val="superscript"/>
        </w:rPr>
        <w:t>35</w:t>
      </w:r>
      <w:r w:rsidRPr="007D0D74">
        <w:rPr>
          <w:sz w:val="28"/>
          <w:szCs w:val="28"/>
        </w:rPr>
        <w:t xml:space="preserve"> Земельного кодекса Российской Федерации, постановлениями Правительства Российской Федерации                                  от 03.12.2014 года № 1300 «Об утверждении перечня видов объектов,  размещение которых может осуществляться на землях или земельных 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>
        <w:rPr>
          <w:sz w:val="28"/>
          <w:szCs w:val="28"/>
        </w:rPr>
        <w:t xml:space="preserve">                       </w:t>
      </w:r>
      <w:r w:rsidRPr="007D0D74">
        <w:rPr>
          <w:sz w:val="28"/>
          <w:szCs w:val="28"/>
        </w:rPr>
        <w:t xml:space="preserve">от 27.11.2014 года № 1244 «Об утверждении Правил выдачи разрешения </w:t>
      </w:r>
      <w:r>
        <w:rPr>
          <w:sz w:val="28"/>
          <w:szCs w:val="28"/>
        </w:rPr>
        <w:t xml:space="preserve">                  </w:t>
      </w:r>
      <w:r w:rsidRPr="007D0D74">
        <w:rPr>
          <w:sz w:val="28"/>
          <w:szCs w:val="28"/>
        </w:rPr>
        <w:t xml:space="preserve">на использование земель или земельного участка, находящихся </w:t>
      </w:r>
      <w:r>
        <w:rPr>
          <w:sz w:val="28"/>
          <w:szCs w:val="28"/>
        </w:rPr>
        <w:t xml:space="preserve">                                    </w:t>
      </w:r>
      <w:r w:rsidRPr="007D0D74">
        <w:rPr>
          <w:sz w:val="28"/>
          <w:szCs w:val="28"/>
        </w:rPr>
        <w:t xml:space="preserve">в государственной или муниципальной собственности», постановлением Администрации Смоленской области от 28.05.2015 года № 302 </w:t>
      </w:r>
      <w:r>
        <w:rPr>
          <w:sz w:val="28"/>
          <w:szCs w:val="28"/>
        </w:rPr>
        <w:t xml:space="preserve">                                  </w:t>
      </w:r>
      <w:r w:rsidRPr="007D0D74">
        <w:rPr>
          <w:sz w:val="28"/>
          <w:szCs w:val="28"/>
        </w:rPr>
        <w:t xml:space="preserve">«Об утверждении Положения о порядке и условиях размещения объектов </w:t>
      </w:r>
      <w:r>
        <w:rPr>
          <w:sz w:val="28"/>
          <w:szCs w:val="28"/>
        </w:rPr>
        <w:t xml:space="preserve">                  </w:t>
      </w:r>
      <w:r w:rsidRPr="007D0D74">
        <w:rPr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заявлений граждан, технических условий, выданных МУП «Сычевское  управление ЖКХ»,                                                                             </w:t>
      </w:r>
    </w:p>
    <w:p w:rsidR="007D0D74" w:rsidRPr="007D0D74" w:rsidRDefault="007D0D74" w:rsidP="007D0D74">
      <w:pPr>
        <w:ind w:firstLine="709"/>
        <w:jc w:val="both"/>
      </w:pPr>
      <w:r w:rsidRPr="007D0D74">
        <w:t xml:space="preserve">                                         </w:t>
      </w:r>
    </w:p>
    <w:p w:rsidR="007D0D74" w:rsidRPr="007D0D74" w:rsidRDefault="007D0D74" w:rsidP="007D0D74">
      <w:pPr>
        <w:ind w:firstLine="709"/>
        <w:jc w:val="both"/>
        <w:rPr>
          <w:sz w:val="28"/>
          <w:szCs w:val="28"/>
        </w:rPr>
      </w:pPr>
      <w:r w:rsidRPr="007D0D74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7D0D74" w:rsidRPr="007D0D74" w:rsidRDefault="007D0D74" w:rsidP="007D0D74">
      <w:pPr>
        <w:ind w:firstLine="709"/>
        <w:jc w:val="both"/>
        <w:rPr>
          <w:sz w:val="28"/>
          <w:szCs w:val="28"/>
        </w:rPr>
      </w:pPr>
      <w:r w:rsidRPr="007D0D74">
        <w:rPr>
          <w:sz w:val="28"/>
          <w:szCs w:val="28"/>
        </w:rPr>
        <w:t>п о с т а н о в л я е т:</w:t>
      </w:r>
    </w:p>
    <w:p w:rsidR="007D0D74" w:rsidRPr="007D0D74" w:rsidRDefault="007D0D74" w:rsidP="007D0D74">
      <w:pPr>
        <w:ind w:firstLine="709"/>
        <w:jc w:val="both"/>
      </w:pPr>
    </w:p>
    <w:p w:rsidR="007D0D74" w:rsidRPr="007D0D74" w:rsidRDefault="007D0D74" w:rsidP="007D0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использование земельных участков, государственная собственность на которые не разграничена,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0D74">
        <w:rPr>
          <w:rFonts w:ascii="Times New Roman" w:hAnsi="Times New Roman" w:cs="Times New Roman"/>
          <w:sz w:val="28"/>
          <w:szCs w:val="28"/>
        </w:rPr>
        <w:t>с  приложенной схемой границ земель на кадастровом плане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0D74">
        <w:rPr>
          <w:rFonts w:ascii="Times New Roman" w:hAnsi="Times New Roman" w:cs="Times New Roman"/>
          <w:sz w:val="28"/>
          <w:szCs w:val="28"/>
        </w:rPr>
        <w:t xml:space="preserve">из земель  населенных пунктов, в целях присоединения к:  </w:t>
      </w:r>
    </w:p>
    <w:p w:rsidR="007D0D74" w:rsidRPr="007D0D74" w:rsidRDefault="007D0D74" w:rsidP="007D0D7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lastRenderedPageBreak/>
        <w:t xml:space="preserve"> - водопроводной сети трассы водопровода для водоснабжения жилого дома, расположенного по адресу: Смоленская область, Сычевский район, г.Сычевка, ул.Гоголя, д.41 (заказчик Федорова Людмила Константиновна), площадью 200,0 кв.м, кадастровый номер квартала 67:19:0010205,  расположенного по  адресу: Смоленская  область, Сычевский район, Сычевское городское поселение, г.Сычевка, ул. Гоголя, рядом с жилым домом № 41;</w:t>
      </w:r>
    </w:p>
    <w:p w:rsidR="007D0D74" w:rsidRPr="007D0D74" w:rsidRDefault="007D0D74" w:rsidP="007D0D7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>- водопроводной сети трассы водопровода для водоснабжения жилого дома, расположенного по адресу: Смоленская область, Сычевский район, г.Сычевка, ул.Интернациональная, д.50 (заказчик Салова Елена Баязитовна), площадью 100,0 кв.м, кадастровые номера кварталов 67:19:0010143, 67:19:0010164,  расположенного  по  адресу: Смоленская  область, Сычевский район, Сычевское городское поселение, г.Сычевка, ул. Интернациональная, рядом с жилым домом № 50.</w:t>
      </w:r>
    </w:p>
    <w:p w:rsidR="007D0D74" w:rsidRPr="007D0D74" w:rsidRDefault="007D0D74" w:rsidP="007D0D7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>
        <w:rPr>
          <w:rFonts w:ascii="Times New Roman" w:hAnsi="Times New Roman" w:cs="Times New Roman"/>
          <w:sz w:val="28"/>
          <w:szCs w:val="28"/>
        </w:rPr>
        <w:t>17.07.</w:t>
      </w:r>
      <w:r w:rsidRPr="007D0D74">
        <w:rPr>
          <w:rFonts w:ascii="Times New Roman" w:hAnsi="Times New Roman" w:cs="Times New Roman"/>
          <w:sz w:val="28"/>
          <w:szCs w:val="28"/>
        </w:rPr>
        <w:t>2023 г.</w:t>
      </w:r>
    </w:p>
    <w:p w:rsidR="007D0D74" w:rsidRPr="007D0D74" w:rsidRDefault="007D0D74" w:rsidP="007D0D7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 </w:t>
      </w:r>
    </w:p>
    <w:p w:rsidR="007D0D74" w:rsidRPr="007D0D74" w:rsidRDefault="007D0D74" w:rsidP="007D0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7D0D74" w:rsidRPr="007D0D74" w:rsidRDefault="007D0D74" w:rsidP="007D0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7D0D74" w:rsidRPr="007D0D74" w:rsidRDefault="007D0D74" w:rsidP="007D0D74">
      <w:pPr>
        <w:ind w:firstLine="709"/>
        <w:jc w:val="both"/>
        <w:rPr>
          <w:sz w:val="28"/>
          <w:szCs w:val="28"/>
        </w:rPr>
      </w:pPr>
      <w:r w:rsidRPr="007D0D74">
        <w:rPr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</w:t>
      </w:r>
      <w:r w:rsidRPr="007D0D74"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прохождении трассы водопровода через автодорогу по ул. Интернациональная г.Сычевка прокладку производить с проколом через дорогу.</w:t>
      </w:r>
    </w:p>
    <w:p w:rsidR="007D0D74" w:rsidRPr="007D0D74" w:rsidRDefault="007D0D74" w:rsidP="007D0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D0D74" w:rsidRPr="007D0D74" w:rsidRDefault="007D0D74" w:rsidP="007D0D7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0D74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Смоленской  области К.Г. Данилевича.</w:t>
      </w:r>
      <w:r w:rsidRPr="007D0D74">
        <w:rPr>
          <w:rFonts w:ascii="Times New Roman" w:hAnsi="Times New Roman" w:cs="Times New Roman"/>
          <w:szCs w:val="28"/>
        </w:rPr>
        <w:t xml:space="preserve"> </w:t>
      </w:r>
    </w:p>
    <w:p w:rsidR="007D0D74" w:rsidRPr="007D0D74" w:rsidRDefault="007D0D74" w:rsidP="007D0D74">
      <w:pPr>
        <w:pStyle w:val="a7"/>
        <w:ind w:firstLine="709"/>
        <w:rPr>
          <w:szCs w:val="28"/>
        </w:rPr>
      </w:pPr>
      <w:r w:rsidRPr="007D0D74">
        <w:rPr>
          <w:szCs w:val="28"/>
        </w:rPr>
        <w:t>7</w:t>
      </w:r>
      <w:r w:rsidRPr="007D0D74"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 w:rsidRPr="007D0D74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7D0D74" w:rsidRPr="007D0D74" w:rsidRDefault="007D0D74" w:rsidP="007D0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D74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B329C6" w:rsidRPr="007D0D74" w:rsidRDefault="00B329C6" w:rsidP="007D0D74">
      <w:pPr>
        <w:ind w:firstLine="709"/>
        <w:jc w:val="both"/>
        <w:rPr>
          <w:sz w:val="28"/>
          <w:szCs w:val="28"/>
        </w:rPr>
      </w:pPr>
    </w:p>
    <w:p w:rsidR="0081331F" w:rsidRDefault="0081331F" w:rsidP="009F575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7095A" w:rsidRDefault="004F4D9D" w:rsidP="00BA02F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8B" w:rsidRDefault="0007588B" w:rsidP="00FA6D0B">
      <w:r>
        <w:separator/>
      </w:r>
    </w:p>
  </w:endnote>
  <w:endnote w:type="continuationSeparator" w:id="1">
    <w:p w:rsidR="0007588B" w:rsidRDefault="0007588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8B" w:rsidRDefault="0007588B" w:rsidP="00FA6D0B">
      <w:r>
        <w:separator/>
      </w:r>
    </w:p>
  </w:footnote>
  <w:footnote w:type="continuationSeparator" w:id="1">
    <w:p w:rsidR="0007588B" w:rsidRDefault="0007588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7381B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7D0D74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029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588B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1E1B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1C8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4844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68A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5B4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313D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AC4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0D74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762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6588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E22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0D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E7E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57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381B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33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2023-07-19T11:19:00Z</cp:lastPrinted>
  <dcterms:created xsi:type="dcterms:W3CDTF">2023-07-19T11:13:00Z</dcterms:created>
  <dcterms:modified xsi:type="dcterms:W3CDTF">2023-07-19T11:19:00Z</dcterms:modified>
</cp:coreProperties>
</file>