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717039">
        <w:rPr>
          <w:b/>
          <w:sz w:val="28"/>
          <w:szCs w:val="28"/>
          <w:u w:val="single"/>
        </w:rPr>
        <w:t>03</w:t>
      </w:r>
      <w:r w:rsidR="008A1C61">
        <w:rPr>
          <w:b/>
          <w:sz w:val="28"/>
          <w:szCs w:val="28"/>
          <w:u w:val="single"/>
        </w:rPr>
        <w:t xml:space="preserve"> сентября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BC19E1">
        <w:rPr>
          <w:b/>
          <w:sz w:val="28"/>
          <w:szCs w:val="28"/>
          <w:u w:val="single"/>
        </w:rPr>
        <w:t>389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BC19E1" w:rsidRPr="007E1D86" w:rsidRDefault="00BC19E1" w:rsidP="00BC19E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67:19:0010208:166</w:t>
      </w:r>
    </w:p>
    <w:p w:rsidR="0040114F" w:rsidRDefault="0040114F" w:rsidP="00501D70">
      <w:pPr>
        <w:pStyle w:val="31"/>
        <w:ind w:firstLine="0"/>
        <w:jc w:val="both"/>
      </w:pPr>
    </w:p>
    <w:p w:rsidR="00501D70" w:rsidRDefault="00501D70" w:rsidP="00501D70">
      <w:pPr>
        <w:ind w:right="6245"/>
        <w:jc w:val="both"/>
      </w:pPr>
    </w:p>
    <w:p w:rsidR="00BC19E1" w:rsidRDefault="00BC19E1" w:rsidP="00BC19E1">
      <w:pPr>
        <w:ind w:firstLine="709"/>
        <w:jc w:val="both"/>
        <w:rPr>
          <w:sz w:val="28"/>
          <w:szCs w:val="28"/>
        </w:rPr>
      </w:pPr>
      <w:proofErr w:type="gramStart"/>
      <w:r w:rsidRPr="001013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02.06.2023 года № 258, административным регламентом предоставления муниципальной услуги по предоставлению разрешения на отклонение от</w:t>
      </w:r>
      <w:proofErr w:type="gramEnd"/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от 21.10.2022 года № 626,</w:t>
      </w:r>
    </w:p>
    <w:p w:rsidR="00BC19E1" w:rsidRDefault="00BC19E1" w:rsidP="00BC19E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площадью 641 кв.м., с кадастровым номером 67:19:0010208:166, расположенном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ычевка, ул. Гоголя, д.20, принадлежащем Исаевой Л.И. на </w:t>
      </w:r>
      <w:r w:rsidRPr="000B562E">
        <w:rPr>
          <w:rFonts w:ascii="Times New Roman" w:hAnsi="Times New Roman" w:cs="Times New Roman"/>
          <w:sz w:val="28"/>
          <w:szCs w:val="28"/>
        </w:rPr>
        <w:t xml:space="preserve">праве собственности, при реконструкции здания магазина на 15 октября 2024 года в 11-00 часов по адресу: </w:t>
      </w:r>
      <w:r w:rsidRPr="000B56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Смоленская область, </w:t>
      </w:r>
      <w:proofErr w:type="gramStart"/>
      <w:r w:rsidRPr="000B562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0B562E">
        <w:rPr>
          <w:rFonts w:ascii="Times New Roman" w:hAnsi="Times New Roman" w:cs="Times New Roman"/>
          <w:bCs/>
          <w:color w:val="000000"/>
          <w:sz w:val="28"/>
          <w:szCs w:val="28"/>
        </w:rPr>
        <w:t>. Сычевка, пл. Революции, д.1 (здание Администрации)</w:t>
      </w:r>
      <w:r w:rsidRPr="000B562E">
        <w:rPr>
          <w:rFonts w:ascii="Times New Roman" w:hAnsi="Times New Roman" w:cs="Times New Roman"/>
          <w:sz w:val="28"/>
          <w:szCs w:val="28"/>
        </w:rPr>
        <w:t>.</w:t>
      </w:r>
    </w:p>
    <w:p w:rsidR="00BC19E1" w:rsidRDefault="00BC19E1" w:rsidP="00BC19E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</w:t>
      </w:r>
      <w:r w:rsidRPr="003E79B6">
        <w:rPr>
          <w:rFonts w:ascii="Times New Roman" w:hAnsi="Times New Roman" w:cs="Times New Roman"/>
          <w:sz w:val="28"/>
          <w:szCs w:val="28"/>
        </w:rPr>
        <w:t>слушаний комиссию по подготовке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9E1" w:rsidRPr="001013C9" w:rsidRDefault="00BC19E1" w:rsidP="00BC19E1">
      <w:pPr>
        <w:pStyle w:val="a5"/>
        <w:ind w:firstLine="709"/>
        <w:rPr>
          <w:szCs w:val="28"/>
        </w:rPr>
      </w:pPr>
      <w:r>
        <w:rPr>
          <w:szCs w:val="28"/>
        </w:rPr>
        <w:t xml:space="preserve">3. </w:t>
      </w:r>
      <w:r w:rsidRPr="001013C9">
        <w:rPr>
          <w:color w:val="000000"/>
          <w:szCs w:val="28"/>
        </w:rPr>
        <w:t>Опуб</w:t>
      </w:r>
      <w:r>
        <w:rPr>
          <w:color w:val="000000"/>
          <w:szCs w:val="28"/>
        </w:rPr>
        <w:t>ликовать настоящее распоряжение</w:t>
      </w:r>
      <w:r w:rsidRPr="001013C9">
        <w:rPr>
          <w:color w:val="000000"/>
          <w:szCs w:val="28"/>
        </w:rPr>
        <w:t xml:space="preserve"> в газете «</w:t>
      </w:r>
      <w:proofErr w:type="spellStart"/>
      <w:r w:rsidRPr="001013C9">
        <w:rPr>
          <w:color w:val="000000"/>
          <w:szCs w:val="28"/>
        </w:rPr>
        <w:t>Сычевски</w:t>
      </w:r>
      <w:r>
        <w:rPr>
          <w:color w:val="000000"/>
          <w:szCs w:val="28"/>
        </w:rPr>
        <w:t>е</w:t>
      </w:r>
      <w:proofErr w:type="spellEnd"/>
      <w:r w:rsidRPr="001013C9">
        <w:rPr>
          <w:color w:val="000000"/>
          <w:szCs w:val="28"/>
        </w:rPr>
        <w:t xml:space="preserve"> вести» и разместить </w:t>
      </w:r>
      <w:r w:rsidRPr="001013C9">
        <w:rPr>
          <w:szCs w:val="28"/>
        </w:rPr>
        <w:t>на сайте Администрации муниципального образования «</w:t>
      </w:r>
      <w:proofErr w:type="spellStart"/>
      <w:r w:rsidRPr="001013C9">
        <w:rPr>
          <w:szCs w:val="28"/>
        </w:rPr>
        <w:t>Сычевский</w:t>
      </w:r>
      <w:proofErr w:type="spellEnd"/>
      <w:r w:rsidRPr="001013C9">
        <w:rPr>
          <w:szCs w:val="28"/>
        </w:rPr>
        <w:t xml:space="preserve"> район» Смоленской области.</w:t>
      </w:r>
    </w:p>
    <w:p w:rsidR="00FF208E" w:rsidRDefault="00FF208E" w:rsidP="00AC2BAB">
      <w:pPr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FC" w:rsidRDefault="00A266FC" w:rsidP="00FA6D0B">
      <w:r>
        <w:separator/>
      </w:r>
    </w:p>
  </w:endnote>
  <w:endnote w:type="continuationSeparator" w:id="0">
    <w:p w:rsidR="00A266FC" w:rsidRDefault="00A266F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FC" w:rsidRDefault="00A266FC" w:rsidP="00FA6D0B">
      <w:r>
        <w:separator/>
      </w:r>
    </w:p>
  </w:footnote>
  <w:footnote w:type="continuationSeparator" w:id="0">
    <w:p w:rsidR="00A266FC" w:rsidRDefault="00A266F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23372D">
    <w:pPr>
      <w:pStyle w:val="a9"/>
      <w:jc w:val="center"/>
    </w:pPr>
    <w:fldSimple w:instr=" PAGE   \* MERGEFORMAT ">
      <w:r w:rsidR="00BC19E1">
        <w:rPr>
          <w:noProof/>
        </w:rPr>
        <w:t>2</w:t>
      </w:r>
    </w:fldSimple>
  </w:p>
  <w:p w:rsidR="00FA6D0B" w:rsidRDefault="00FA6D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72D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9E2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C32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70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17039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3C57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6A1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66FC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0D2A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9E1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link w:val="a6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7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c">
    <w:name w:val="footer"/>
    <w:basedOn w:val="a"/>
    <w:link w:val="ad"/>
    <w:rsid w:val="00FA6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D0B"/>
  </w:style>
  <w:style w:type="character" w:customStyle="1" w:styleId="aa">
    <w:name w:val="Верхний колонтитул Знак"/>
    <w:basedOn w:val="a0"/>
    <w:link w:val="a9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e">
    <w:name w:val="Hyperlink"/>
    <w:basedOn w:val="a0"/>
    <w:unhideWhenUsed/>
    <w:rsid w:val="00D949B2"/>
    <w:rPr>
      <w:color w:val="0000FF"/>
      <w:u w:val="single"/>
    </w:rPr>
  </w:style>
  <w:style w:type="paragraph" w:styleId="af">
    <w:name w:val="Normal (Web)"/>
    <w:basedOn w:val="a"/>
    <w:link w:val="af0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2">
    <w:name w:val="Strong"/>
    <w:basedOn w:val="a0"/>
    <w:uiPriority w:val="22"/>
    <w:qFormat/>
    <w:rsid w:val="00D949B2"/>
    <w:rPr>
      <w:b/>
      <w:bCs/>
    </w:rPr>
  </w:style>
  <w:style w:type="character" w:styleId="af3">
    <w:name w:val="Emphasis"/>
    <w:basedOn w:val="a0"/>
    <w:uiPriority w:val="20"/>
    <w:qFormat/>
    <w:rsid w:val="00D949B2"/>
    <w:rPr>
      <w:i/>
      <w:iCs/>
    </w:rPr>
  </w:style>
  <w:style w:type="character" w:customStyle="1" w:styleId="af4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0">
    <w:name w:val="Обычный (веб) Знак"/>
    <w:link w:val="af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a6">
    <w:name w:val="Основной текст с отступом Знак"/>
    <w:basedOn w:val="a0"/>
    <w:link w:val="a5"/>
    <w:rsid w:val="00BC19E1"/>
    <w:rPr>
      <w:sz w:val="28"/>
    </w:rPr>
  </w:style>
  <w:style w:type="character" w:customStyle="1" w:styleId="ConsPlusNormal0">
    <w:name w:val="ConsPlusNormal Знак"/>
    <w:link w:val="ConsPlusNormal"/>
    <w:locked/>
    <w:rsid w:val="00BC19E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4A56C6-8F0D-4640-98CB-C83109BA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2024-09-05T12:10:00Z</cp:lastPrinted>
  <dcterms:created xsi:type="dcterms:W3CDTF">2024-09-05T12:13:00Z</dcterms:created>
  <dcterms:modified xsi:type="dcterms:W3CDTF">2024-09-05T12:13:00Z</dcterms:modified>
</cp:coreProperties>
</file>