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2</w:t>
      </w:r>
      <w:r w:rsidR="00F95181">
        <w:rPr>
          <w:b/>
          <w:sz w:val="28"/>
          <w:szCs w:val="28"/>
          <w:u w:val="single"/>
        </w:rPr>
        <w:t>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95181">
        <w:rPr>
          <w:b/>
          <w:sz w:val="28"/>
          <w:szCs w:val="28"/>
          <w:u w:val="single"/>
        </w:rPr>
        <w:t>4</w:t>
      </w:r>
      <w:r w:rsidR="001D5206">
        <w:rPr>
          <w:b/>
          <w:sz w:val="28"/>
          <w:szCs w:val="28"/>
          <w:u w:val="single"/>
        </w:rPr>
        <w:t>5</w:t>
      </w:r>
    </w:p>
    <w:p w:rsidR="00777D84" w:rsidRPr="00146AF3" w:rsidRDefault="00777D84" w:rsidP="00777D84">
      <w:pPr>
        <w:ind w:firstLine="709"/>
        <w:jc w:val="both"/>
        <w:rPr>
          <w:sz w:val="28"/>
          <w:szCs w:val="28"/>
        </w:rPr>
      </w:pPr>
    </w:p>
    <w:p w:rsidR="008E43E1" w:rsidRPr="007445AE" w:rsidRDefault="008E43E1" w:rsidP="00F95181">
      <w:pPr>
        <w:ind w:right="5103"/>
        <w:jc w:val="both"/>
        <w:rPr>
          <w:sz w:val="28"/>
          <w:szCs w:val="28"/>
        </w:rPr>
      </w:pPr>
      <w:r w:rsidRPr="007445AE">
        <w:rPr>
          <w:sz w:val="28"/>
          <w:szCs w:val="28"/>
        </w:rPr>
        <w:t xml:space="preserve">Об утверждении Положения </w:t>
      </w:r>
      <w:r w:rsidR="00F95181">
        <w:rPr>
          <w:sz w:val="28"/>
          <w:szCs w:val="28"/>
        </w:rPr>
        <w:t xml:space="preserve">                      </w:t>
      </w:r>
      <w:r w:rsidRPr="007445AE">
        <w:rPr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«</w:t>
      </w:r>
      <w:proofErr w:type="spellStart"/>
      <w:r w:rsidRPr="007445AE">
        <w:rPr>
          <w:sz w:val="28"/>
          <w:szCs w:val="28"/>
        </w:rPr>
        <w:t>Сычевский</w:t>
      </w:r>
      <w:proofErr w:type="spellEnd"/>
      <w:r w:rsidRPr="007445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7445AE">
        <w:rPr>
          <w:sz w:val="28"/>
          <w:szCs w:val="28"/>
        </w:rPr>
        <w:t xml:space="preserve">» Смоленской области </w:t>
      </w:r>
    </w:p>
    <w:p w:rsidR="008E43E1" w:rsidRPr="007445AE" w:rsidRDefault="008E43E1" w:rsidP="008E4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5181" w:rsidRDefault="00F95181" w:rsidP="008E43E1">
      <w:pPr>
        <w:widowControl w:val="0"/>
        <w:shd w:val="clear" w:color="auto" w:fill="FFFFFF"/>
        <w:autoSpaceDE w:val="0"/>
        <w:autoSpaceDN w:val="0"/>
        <w:adjustRightInd w:val="0"/>
        <w:ind w:left="11" w:firstLine="703"/>
        <w:jc w:val="both"/>
        <w:rPr>
          <w:sz w:val="28"/>
          <w:szCs w:val="28"/>
        </w:rPr>
      </w:pPr>
    </w:p>
    <w:p w:rsidR="008E43E1" w:rsidRPr="00EA581E" w:rsidRDefault="008E43E1" w:rsidP="008E43E1">
      <w:pPr>
        <w:widowControl w:val="0"/>
        <w:shd w:val="clear" w:color="auto" w:fill="FFFFFF"/>
        <w:autoSpaceDE w:val="0"/>
        <w:autoSpaceDN w:val="0"/>
        <w:adjustRightInd w:val="0"/>
        <w:ind w:left="11" w:firstLine="703"/>
        <w:jc w:val="both"/>
        <w:rPr>
          <w:sz w:val="28"/>
          <w:szCs w:val="28"/>
        </w:rPr>
      </w:pPr>
      <w:proofErr w:type="gramStart"/>
      <w:r w:rsidRPr="00EA581E">
        <w:rPr>
          <w:sz w:val="28"/>
          <w:szCs w:val="28"/>
        </w:rPr>
        <w:t>В соответствии с пунктом 5 статьи 3, пунктом 6 статьи 81 Бюджетного кодекса Российской Федерации, Федеральн</w:t>
      </w:r>
      <w:r>
        <w:rPr>
          <w:sz w:val="28"/>
          <w:szCs w:val="28"/>
        </w:rPr>
        <w:t>ым З</w:t>
      </w:r>
      <w:r w:rsidRPr="00EA581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EA581E">
        <w:rPr>
          <w:sz w:val="28"/>
          <w:szCs w:val="28"/>
        </w:rPr>
        <w:t xml:space="preserve"> Российской Федерации от 6 октября 2003</w:t>
      </w:r>
      <w:r>
        <w:rPr>
          <w:sz w:val="28"/>
          <w:szCs w:val="28"/>
        </w:rPr>
        <w:t xml:space="preserve"> </w:t>
      </w:r>
      <w:r w:rsidRPr="00EA581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A58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A581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F95181">
        <w:rPr>
          <w:sz w:val="28"/>
          <w:szCs w:val="28"/>
        </w:rPr>
        <w:t xml:space="preserve">                                </w:t>
      </w:r>
      <w:r w:rsidRPr="00EA581E">
        <w:rPr>
          <w:sz w:val="28"/>
          <w:szCs w:val="28"/>
        </w:rPr>
        <w:t xml:space="preserve">от 21 декабря 1994 года № 68-ФЗ «О защите населения и территорий </w:t>
      </w:r>
      <w:r w:rsidR="00F95181">
        <w:rPr>
          <w:sz w:val="28"/>
          <w:szCs w:val="28"/>
        </w:rPr>
        <w:t xml:space="preserve">                           </w:t>
      </w:r>
      <w:r w:rsidRPr="00EA581E">
        <w:rPr>
          <w:sz w:val="28"/>
          <w:szCs w:val="28"/>
        </w:rPr>
        <w:t>от чрезвычайных ситуаций природного и техногенного характера»</w:t>
      </w:r>
      <w:r w:rsidR="00F95181">
        <w:rPr>
          <w:sz w:val="28"/>
          <w:szCs w:val="28"/>
        </w:rPr>
        <w:t>,</w:t>
      </w:r>
      <w:r w:rsidRPr="00EA581E">
        <w:rPr>
          <w:sz w:val="28"/>
          <w:szCs w:val="28"/>
        </w:rPr>
        <w:t xml:space="preserve"> </w:t>
      </w:r>
      <w:proofErr w:type="gramEnd"/>
    </w:p>
    <w:p w:rsidR="00F95181" w:rsidRDefault="00F95181" w:rsidP="008E43E1">
      <w:pPr>
        <w:ind w:firstLine="709"/>
        <w:jc w:val="both"/>
        <w:rPr>
          <w:sz w:val="28"/>
          <w:szCs w:val="28"/>
        </w:rPr>
      </w:pPr>
    </w:p>
    <w:p w:rsidR="00F95181" w:rsidRPr="00BE0E62" w:rsidRDefault="00F95181" w:rsidP="00F951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F95181" w:rsidRPr="00BE0E62" w:rsidRDefault="00F95181" w:rsidP="00F951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F95181" w:rsidRPr="00146AF3" w:rsidRDefault="00F95181" w:rsidP="00F95181">
      <w:pPr>
        <w:ind w:firstLine="709"/>
        <w:jc w:val="both"/>
        <w:rPr>
          <w:sz w:val="28"/>
          <w:szCs w:val="28"/>
        </w:rPr>
      </w:pPr>
    </w:p>
    <w:p w:rsidR="008E43E1" w:rsidRPr="007445AE" w:rsidRDefault="008E43E1" w:rsidP="008E43E1">
      <w:pPr>
        <w:ind w:firstLine="709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1. Утвердить прилагаемое Положение о порядке использования бюджетных ассигнований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>» Смоленской области.</w:t>
      </w:r>
    </w:p>
    <w:p w:rsidR="008E43E1" w:rsidRPr="007445AE" w:rsidRDefault="008E43E1" w:rsidP="008E43E1">
      <w:pPr>
        <w:ind w:firstLine="709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7445AE">
        <w:rPr>
          <w:sz w:val="28"/>
          <w:szCs w:val="28"/>
        </w:rPr>
        <w:t xml:space="preserve">» Смоленской области </w:t>
      </w:r>
      <w:r w:rsidR="00F95181">
        <w:rPr>
          <w:sz w:val="28"/>
          <w:szCs w:val="28"/>
        </w:rPr>
        <w:t xml:space="preserve">                      </w:t>
      </w:r>
      <w:r w:rsidRPr="007445AE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7445AE">
        <w:rPr>
          <w:sz w:val="28"/>
          <w:szCs w:val="28"/>
        </w:rPr>
        <w:t>.09.20</w:t>
      </w:r>
      <w:r>
        <w:rPr>
          <w:sz w:val="28"/>
          <w:szCs w:val="28"/>
        </w:rPr>
        <w:t>23</w:t>
      </w:r>
      <w:r w:rsidRPr="007445A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542 </w:t>
      </w:r>
      <w:r w:rsidRPr="007445AE">
        <w:rPr>
          <w:sz w:val="28"/>
          <w:szCs w:val="28"/>
        </w:rPr>
        <w:t>«Об утверждении Положения о порядке расходования средств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7445AE">
        <w:rPr>
          <w:sz w:val="28"/>
          <w:szCs w:val="28"/>
        </w:rPr>
        <w:t>» Смоленской области».</w:t>
      </w:r>
    </w:p>
    <w:p w:rsidR="008E43E1" w:rsidRPr="007445AE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 w:firstLine="703"/>
        <w:jc w:val="both"/>
        <w:rPr>
          <w:b/>
          <w:i/>
          <w:sz w:val="28"/>
          <w:szCs w:val="28"/>
        </w:rPr>
      </w:pPr>
      <w:r w:rsidRPr="007445AE">
        <w:rPr>
          <w:sz w:val="28"/>
          <w:szCs w:val="28"/>
        </w:rPr>
        <w:t xml:space="preserve">3. Настоящее постановление вступает в силу со дня подписания. </w:t>
      </w:r>
    </w:p>
    <w:p w:rsidR="00F95181" w:rsidRDefault="00F9518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 w:firstLine="703"/>
        <w:jc w:val="both"/>
        <w:rPr>
          <w:sz w:val="28"/>
          <w:szCs w:val="28"/>
        </w:rPr>
      </w:pPr>
    </w:p>
    <w:p w:rsidR="008E43E1" w:rsidRPr="007445AE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 w:firstLine="703"/>
        <w:jc w:val="both"/>
        <w:rPr>
          <w:sz w:val="28"/>
          <w:szCs w:val="28"/>
        </w:rPr>
      </w:pPr>
      <w:r w:rsidRPr="007445AE">
        <w:rPr>
          <w:sz w:val="28"/>
          <w:szCs w:val="28"/>
        </w:rPr>
        <w:lastRenderedPageBreak/>
        <w:t>4. 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>» Смоленской области.</w:t>
      </w:r>
    </w:p>
    <w:p w:rsidR="008E43E1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 w:firstLine="703"/>
        <w:jc w:val="both"/>
        <w:rPr>
          <w:sz w:val="28"/>
          <w:szCs w:val="28"/>
        </w:rPr>
      </w:pPr>
    </w:p>
    <w:p w:rsidR="00F95181" w:rsidRDefault="00F9518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 w:firstLine="703"/>
        <w:jc w:val="both"/>
        <w:rPr>
          <w:sz w:val="28"/>
          <w:szCs w:val="28"/>
        </w:rPr>
      </w:pPr>
    </w:p>
    <w:p w:rsidR="00F95181" w:rsidRPr="001569E2" w:rsidRDefault="00F95181" w:rsidP="00F9518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F95181" w:rsidRPr="001569E2" w:rsidRDefault="00F95181" w:rsidP="00F9518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F95181" w:rsidRDefault="00F95181" w:rsidP="00F9518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F95181" w:rsidRDefault="00F95181" w:rsidP="008E43E1">
      <w:pPr>
        <w:ind w:firstLine="709"/>
        <w:jc w:val="right"/>
        <w:rPr>
          <w:sz w:val="28"/>
          <w:szCs w:val="28"/>
        </w:rPr>
      </w:pPr>
    </w:p>
    <w:p w:rsidR="008E43E1" w:rsidRPr="007445AE" w:rsidRDefault="008E43E1" w:rsidP="008E43E1">
      <w:pPr>
        <w:ind w:firstLine="709"/>
        <w:jc w:val="right"/>
        <w:rPr>
          <w:sz w:val="28"/>
          <w:szCs w:val="28"/>
        </w:rPr>
      </w:pPr>
      <w:r w:rsidRPr="007445AE">
        <w:rPr>
          <w:sz w:val="28"/>
          <w:szCs w:val="28"/>
        </w:rPr>
        <w:lastRenderedPageBreak/>
        <w:t>УТВЕРЖДЕНО</w:t>
      </w:r>
    </w:p>
    <w:p w:rsidR="008E43E1" w:rsidRPr="007445AE" w:rsidRDefault="008E43E1" w:rsidP="008E43E1">
      <w:pPr>
        <w:ind w:firstLine="709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постановлением Администрации</w:t>
      </w:r>
    </w:p>
    <w:p w:rsidR="008E43E1" w:rsidRPr="007445AE" w:rsidRDefault="008E43E1" w:rsidP="008E43E1">
      <w:pPr>
        <w:ind w:firstLine="709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 xml:space="preserve"> муниципального образования</w:t>
      </w:r>
    </w:p>
    <w:p w:rsidR="008E43E1" w:rsidRDefault="008E43E1" w:rsidP="008E43E1">
      <w:pPr>
        <w:ind w:firstLine="709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</w:t>
      </w:r>
    </w:p>
    <w:p w:rsidR="008E43E1" w:rsidRPr="007445AE" w:rsidRDefault="008E43E1" w:rsidP="008E43E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округ</w:t>
      </w:r>
      <w:r w:rsidRPr="007445AE">
        <w:rPr>
          <w:sz w:val="28"/>
          <w:szCs w:val="28"/>
        </w:rPr>
        <w:t>» Смоленской области</w:t>
      </w:r>
    </w:p>
    <w:p w:rsidR="008E43E1" w:rsidRPr="007445AE" w:rsidRDefault="008E43E1" w:rsidP="008E43E1">
      <w:pPr>
        <w:ind w:firstLine="709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 xml:space="preserve">от </w:t>
      </w:r>
      <w:r>
        <w:rPr>
          <w:sz w:val="28"/>
          <w:szCs w:val="28"/>
        </w:rPr>
        <w:t>21.01.2025</w:t>
      </w:r>
      <w:r w:rsidRPr="007445A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45</w:t>
      </w:r>
      <w:r w:rsidRPr="007445AE">
        <w:rPr>
          <w:sz w:val="28"/>
          <w:szCs w:val="28"/>
        </w:rPr>
        <w:t xml:space="preserve">                     </w:t>
      </w:r>
    </w:p>
    <w:p w:rsidR="008E43E1" w:rsidRDefault="008E43E1" w:rsidP="008E43E1">
      <w:pPr>
        <w:ind w:firstLine="709"/>
        <w:jc w:val="both"/>
        <w:rPr>
          <w:sz w:val="28"/>
          <w:szCs w:val="28"/>
        </w:rPr>
      </w:pPr>
    </w:p>
    <w:p w:rsidR="008E43E1" w:rsidRPr="007445AE" w:rsidRDefault="008E43E1" w:rsidP="008E43E1">
      <w:pPr>
        <w:ind w:firstLine="709"/>
        <w:jc w:val="both"/>
        <w:rPr>
          <w:sz w:val="28"/>
          <w:szCs w:val="28"/>
        </w:rPr>
      </w:pPr>
    </w:p>
    <w:p w:rsidR="008E43E1" w:rsidRPr="007445AE" w:rsidRDefault="008E43E1" w:rsidP="008E43E1">
      <w:pPr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8E43E1" w:rsidRPr="007445AE" w:rsidRDefault="008E43E1" w:rsidP="008E43E1">
      <w:pPr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 xml:space="preserve">» Смоленской области </w:t>
      </w:r>
    </w:p>
    <w:p w:rsidR="008E43E1" w:rsidRPr="007445AE" w:rsidRDefault="008E43E1" w:rsidP="008E43E1">
      <w:pPr>
        <w:ind w:firstLine="709"/>
        <w:jc w:val="center"/>
        <w:rPr>
          <w:sz w:val="28"/>
          <w:szCs w:val="28"/>
        </w:rPr>
      </w:pP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ind w:left="11" w:firstLine="703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1. </w:t>
      </w:r>
      <w:proofErr w:type="gramStart"/>
      <w:r w:rsidRPr="009D21EB">
        <w:rPr>
          <w:sz w:val="28"/>
          <w:szCs w:val="28"/>
        </w:rPr>
        <w:t>Настоящее Положение разработано в соответствии с пунктом 5 статьи 3, пунктом 6 статьи 81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9D21EB">
        <w:rPr>
          <w:sz w:val="28"/>
          <w:szCs w:val="28"/>
        </w:rPr>
        <w:t xml:space="preserve"> </w:t>
      </w:r>
      <w:r w:rsidRPr="00EA581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A581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581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EA581E">
        <w:rPr>
          <w:sz w:val="28"/>
          <w:szCs w:val="28"/>
        </w:rPr>
        <w:t xml:space="preserve"> Российской Федерации от 6 октября 2003 г. </w:t>
      </w:r>
      <w:r w:rsidR="00F95181">
        <w:rPr>
          <w:sz w:val="28"/>
          <w:szCs w:val="28"/>
        </w:rPr>
        <w:t>№</w:t>
      </w:r>
      <w:r w:rsidRPr="00EA581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21 декабря 1994 года № 68-ФЗ </w:t>
      </w:r>
      <w:r w:rsidR="00F95181">
        <w:rPr>
          <w:sz w:val="28"/>
          <w:szCs w:val="28"/>
        </w:rPr>
        <w:t xml:space="preserve">                       </w:t>
      </w:r>
      <w:r w:rsidRPr="00EA581E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</w:t>
      </w:r>
      <w:r w:rsidRPr="009D21EB">
        <w:rPr>
          <w:sz w:val="28"/>
          <w:szCs w:val="28"/>
        </w:rPr>
        <w:t>и устанавливает порядок</w:t>
      </w:r>
      <w:proofErr w:type="gramEnd"/>
      <w:r w:rsidRPr="009D21EB">
        <w:rPr>
          <w:sz w:val="28"/>
          <w:szCs w:val="28"/>
        </w:rPr>
        <w:t xml:space="preserve"> использования бюджетных ассигнований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2. </w:t>
      </w:r>
      <w:proofErr w:type="gramStart"/>
      <w:r w:rsidRPr="009D21EB">
        <w:rPr>
          <w:sz w:val="28"/>
          <w:szCs w:val="28"/>
        </w:rPr>
        <w:t>Резервный фонд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 Смоленской области (далее - резервный фонд), </w:t>
      </w:r>
      <w:r w:rsidR="00F95181">
        <w:rPr>
          <w:sz w:val="28"/>
          <w:szCs w:val="28"/>
        </w:rPr>
        <w:t xml:space="preserve">    </w:t>
      </w:r>
      <w:r w:rsidRPr="009D21EB">
        <w:rPr>
          <w:sz w:val="28"/>
          <w:szCs w:val="28"/>
        </w:rPr>
        <w:t xml:space="preserve">формируемый </w:t>
      </w:r>
      <w:r w:rsidR="00F95181">
        <w:rPr>
          <w:sz w:val="28"/>
          <w:szCs w:val="28"/>
        </w:rPr>
        <w:t xml:space="preserve">      </w:t>
      </w:r>
      <w:r w:rsidRPr="009D21EB">
        <w:rPr>
          <w:sz w:val="28"/>
          <w:szCs w:val="28"/>
        </w:rPr>
        <w:t xml:space="preserve">в </w:t>
      </w:r>
      <w:r w:rsidR="00F95181">
        <w:rPr>
          <w:sz w:val="28"/>
          <w:szCs w:val="28"/>
        </w:rPr>
        <w:t xml:space="preserve">   </w:t>
      </w:r>
      <w:r w:rsidRPr="009D21EB">
        <w:rPr>
          <w:sz w:val="28"/>
          <w:szCs w:val="28"/>
        </w:rPr>
        <w:t>составе</w:t>
      </w:r>
      <w:r w:rsidR="00F95181">
        <w:rPr>
          <w:sz w:val="28"/>
          <w:szCs w:val="28"/>
        </w:rPr>
        <w:t xml:space="preserve">    </w:t>
      </w:r>
      <w:r w:rsidRPr="009D21EB">
        <w:rPr>
          <w:sz w:val="28"/>
          <w:szCs w:val="28"/>
        </w:rPr>
        <w:t xml:space="preserve"> </w:t>
      </w:r>
      <w:r w:rsidR="00F95181">
        <w:rPr>
          <w:sz w:val="28"/>
          <w:szCs w:val="28"/>
        </w:rPr>
        <w:t xml:space="preserve">   </w:t>
      </w:r>
      <w:r w:rsidRPr="009D21EB">
        <w:rPr>
          <w:sz w:val="28"/>
          <w:szCs w:val="28"/>
        </w:rPr>
        <w:t>расходной</w:t>
      </w:r>
      <w:r w:rsidRPr="009D21EB">
        <w:rPr>
          <w:sz w:val="28"/>
          <w:szCs w:val="28"/>
        </w:rPr>
        <w:tab/>
      </w:r>
      <w:r w:rsidR="00F95181">
        <w:rPr>
          <w:sz w:val="28"/>
          <w:szCs w:val="28"/>
        </w:rPr>
        <w:t xml:space="preserve">       </w:t>
      </w:r>
      <w:r w:rsidRPr="009D21EB">
        <w:rPr>
          <w:sz w:val="28"/>
          <w:szCs w:val="28"/>
        </w:rPr>
        <w:t xml:space="preserve"> части местного бюджета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</w:t>
      </w:r>
      <w:r w:rsidRPr="001A4887">
        <w:rPr>
          <w:sz w:val="28"/>
          <w:szCs w:val="28"/>
        </w:rPr>
        <w:t>, создается с целью обеспечения защиты населения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</w:t>
      </w:r>
      <w:proofErr w:type="gramEnd"/>
      <w:r w:rsidRPr="001A4887">
        <w:rPr>
          <w:sz w:val="28"/>
          <w:szCs w:val="28"/>
        </w:rPr>
        <w:t xml:space="preserve"> и безопасности людей, финансирования непредвиденных расходов, </w:t>
      </w:r>
      <w:r w:rsidRPr="009D21EB">
        <w:rPr>
          <w:sz w:val="28"/>
          <w:szCs w:val="28"/>
        </w:rPr>
        <w:t>а также на иные мероприятия, предусмотренные настоящим Положением, указанные в распоряжении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(далее - распоряжение Администрации муниципального образования).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D21EB">
        <w:rPr>
          <w:sz w:val="28"/>
          <w:szCs w:val="28"/>
        </w:rPr>
        <w:t xml:space="preserve">3. Размер резервного фонда устанавливается Решением </w:t>
      </w:r>
      <w:proofErr w:type="spellStart"/>
      <w:r w:rsidRPr="009D21EB">
        <w:rPr>
          <w:sz w:val="28"/>
          <w:szCs w:val="28"/>
        </w:rPr>
        <w:t>Сычевской</w:t>
      </w:r>
      <w:proofErr w:type="spellEnd"/>
      <w:r w:rsidRPr="009D21E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9D21EB">
        <w:rPr>
          <w:sz w:val="28"/>
          <w:szCs w:val="28"/>
        </w:rPr>
        <w:t xml:space="preserve"> Думы при утверждении бюджета муниципального </w:t>
      </w:r>
      <w:r>
        <w:rPr>
          <w:sz w:val="28"/>
          <w:szCs w:val="28"/>
        </w:rPr>
        <w:t xml:space="preserve">образования </w:t>
      </w:r>
      <w:r w:rsidRPr="009D21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</w:t>
      </w:r>
      <w:r w:rsidRPr="009D21EB">
        <w:rPr>
          <w:sz w:val="28"/>
          <w:szCs w:val="28"/>
        </w:rPr>
        <w:t xml:space="preserve">на очередной финансовый год и плановый период. Размер резервного фонда может быть изменен при внесении поправок в бюджет муниципального </w:t>
      </w:r>
      <w:r>
        <w:rPr>
          <w:sz w:val="28"/>
          <w:szCs w:val="28"/>
        </w:rPr>
        <w:t xml:space="preserve">образования </w:t>
      </w:r>
      <w:r w:rsidRPr="009D21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9D21EB">
        <w:rPr>
          <w:sz w:val="28"/>
          <w:szCs w:val="28"/>
        </w:rPr>
        <w:t>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4.  Бюджетные ассигнования резервного фонда выделяются на основании распоряжения Администрации муниципального образования.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rStyle w:val="FontStyle15"/>
          <w:szCs w:val="28"/>
        </w:rPr>
      </w:pPr>
      <w:r w:rsidRPr="009D21EB">
        <w:rPr>
          <w:sz w:val="28"/>
          <w:szCs w:val="28"/>
        </w:rPr>
        <w:lastRenderedPageBreak/>
        <w:t xml:space="preserve">5.  Средства резервного фонда могут предоставляться государственным органам, </w:t>
      </w:r>
      <w:r>
        <w:rPr>
          <w:sz w:val="28"/>
          <w:szCs w:val="28"/>
        </w:rPr>
        <w:t>получателям бюджетных средств и бюджетным учреждениям</w:t>
      </w:r>
      <w:r w:rsidRPr="009D21EB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области, юридическим и физическим лицам, </w:t>
      </w:r>
      <w:r w:rsidRPr="009D21EB">
        <w:rPr>
          <w:rStyle w:val="FontStyle15"/>
          <w:szCs w:val="28"/>
        </w:rPr>
        <w:t>исключительно находящимся и осуществляющим свою деятельность (для юридических лиц) и постоянно зарегистрированным (для физических лиц) на территории муниципального образования «</w:t>
      </w:r>
      <w:proofErr w:type="spellStart"/>
      <w:r>
        <w:rPr>
          <w:rStyle w:val="FontStyle15"/>
          <w:szCs w:val="28"/>
        </w:rPr>
        <w:t>Сычевский</w:t>
      </w:r>
      <w:proofErr w:type="spellEnd"/>
      <w:r>
        <w:rPr>
          <w:rStyle w:val="FontStyle15"/>
          <w:szCs w:val="28"/>
        </w:rPr>
        <w:t xml:space="preserve"> муниципальный округ</w:t>
      </w:r>
      <w:r w:rsidRPr="009D21EB">
        <w:rPr>
          <w:rStyle w:val="FontStyle15"/>
          <w:szCs w:val="28"/>
        </w:rPr>
        <w:t>» Смоленской области.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rStyle w:val="FontStyle15"/>
          <w:szCs w:val="28"/>
        </w:rPr>
        <w:t>6</w:t>
      </w:r>
      <w:r w:rsidRPr="009D21EB">
        <w:rPr>
          <w:sz w:val="28"/>
          <w:szCs w:val="28"/>
        </w:rPr>
        <w:t>. Средства резервного фонда  расходуются на финансирование:</w:t>
      </w:r>
    </w:p>
    <w:p w:rsidR="008E43E1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8E43E1" w:rsidRDefault="008E43E1" w:rsidP="008E43E1">
      <w:pPr>
        <w:ind w:firstLine="709"/>
        <w:jc w:val="both"/>
        <w:rPr>
          <w:sz w:val="28"/>
          <w:szCs w:val="28"/>
        </w:rPr>
      </w:pPr>
      <w:r w:rsidRPr="00DB058D">
        <w:rPr>
          <w:sz w:val="28"/>
          <w:szCs w:val="28"/>
        </w:rPr>
        <w:t xml:space="preserve">- на проведение неотложных ремонтных и восстановительных работ </w:t>
      </w:r>
      <w:r w:rsidR="00F95181">
        <w:rPr>
          <w:sz w:val="28"/>
          <w:szCs w:val="28"/>
        </w:rPr>
        <w:t xml:space="preserve">                 </w:t>
      </w:r>
      <w:r w:rsidRPr="00DB058D">
        <w:rPr>
          <w:sz w:val="28"/>
          <w:szCs w:val="28"/>
        </w:rPr>
        <w:t>на объектах социального значения;</w:t>
      </w:r>
    </w:p>
    <w:p w:rsidR="008E43E1" w:rsidRPr="007B736D" w:rsidRDefault="008E43E1" w:rsidP="008E4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736D">
        <w:rPr>
          <w:sz w:val="28"/>
          <w:szCs w:val="28"/>
        </w:rPr>
        <w:t>на проведение мероприятий по гражданской обороне, природоохранной, противоэпидемических мероприятий местного значения;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поддержки общественных организаций и объединений;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проведения мероприятий местного значения;</w:t>
      </w:r>
    </w:p>
    <w:p w:rsidR="008E43E1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проведения встреч, симпозиумов, выставок и семинаров по проблемам местного значения;</w:t>
      </w:r>
    </w:p>
    <w:p w:rsidR="008E43E1" w:rsidRPr="00865F36" w:rsidRDefault="008E43E1" w:rsidP="008E43E1">
      <w:pPr>
        <w:ind w:firstLine="709"/>
        <w:jc w:val="both"/>
        <w:rPr>
          <w:sz w:val="28"/>
          <w:szCs w:val="28"/>
        </w:rPr>
      </w:pPr>
      <w:r w:rsidRPr="00865F36">
        <w:rPr>
          <w:sz w:val="28"/>
          <w:szCs w:val="28"/>
        </w:rPr>
        <w:t>-  на оказание гуманитарной помощи;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21EB">
        <w:rPr>
          <w:sz w:val="28"/>
          <w:szCs w:val="28"/>
        </w:rPr>
        <w:t>оказания разовой материальной помощи гражданам, постоянно зарегистрированным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и оказавшимся в трудной жизненной ситуации;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- оказания разовой материальной помощи гражданам, находящимся </w:t>
      </w:r>
      <w:r>
        <w:rPr>
          <w:sz w:val="28"/>
          <w:szCs w:val="28"/>
        </w:rPr>
        <w:t xml:space="preserve">                          </w:t>
      </w:r>
      <w:r w:rsidRPr="009D21EB">
        <w:rPr>
          <w:sz w:val="28"/>
          <w:szCs w:val="28"/>
        </w:rPr>
        <w:t>в ситуации, сложившейся под воздействием стихийных бедствий, техногенных катастроф, несчастных случаев</w:t>
      </w:r>
      <w:r>
        <w:rPr>
          <w:sz w:val="28"/>
          <w:szCs w:val="28"/>
        </w:rPr>
        <w:t xml:space="preserve"> имевших место в текущем году</w:t>
      </w:r>
      <w:r w:rsidRPr="009D21EB">
        <w:rPr>
          <w:sz w:val="28"/>
          <w:szCs w:val="28"/>
        </w:rPr>
        <w:t>, в результате которых граждане остались без жилья, имущества, сре</w:t>
      </w:r>
      <w:proofErr w:type="gramStart"/>
      <w:r w:rsidRPr="009D21EB">
        <w:rPr>
          <w:sz w:val="28"/>
          <w:szCs w:val="28"/>
        </w:rPr>
        <w:t>дств к с</w:t>
      </w:r>
      <w:proofErr w:type="gramEnd"/>
      <w:r w:rsidRPr="009D21EB">
        <w:rPr>
          <w:sz w:val="28"/>
          <w:szCs w:val="28"/>
        </w:rPr>
        <w:t>уществованию или получили ущерб здоровью (пожар, ураган, наводнение и.т.п.);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21EB">
        <w:rPr>
          <w:sz w:val="28"/>
          <w:szCs w:val="28"/>
        </w:rPr>
        <w:t>- оказания материальной помощи гражданам, постоянно зарегистрированным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области, из семей</w:t>
      </w:r>
      <w:r w:rsidRPr="009D21EB">
        <w:rPr>
          <w:sz w:val="28"/>
          <w:szCs w:val="28"/>
          <w:shd w:val="clear" w:color="auto" w:fill="FFFFFF"/>
        </w:rPr>
        <w:t xml:space="preserve"> </w:t>
      </w:r>
      <w:r w:rsidRPr="009D21EB">
        <w:rPr>
          <w:sz w:val="28"/>
          <w:szCs w:val="28"/>
        </w:rPr>
        <w:t>участников специальной военной операции</w:t>
      </w:r>
      <w:r w:rsidRPr="009D21EB">
        <w:rPr>
          <w:sz w:val="28"/>
          <w:szCs w:val="28"/>
          <w:shd w:val="clear" w:color="auto" w:fill="FFFFFF"/>
        </w:rPr>
        <w:t>, призванных Военным комиссариатом</w:t>
      </w:r>
      <w:r w:rsidRPr="009D21EB">
        <w:rPr>
          <w:i/>
          <w:sz w:val="28"/>
          <w:szCs w:val="28"/>
          <w:shd w:val="clear" w:color="auto" w:fill="FFFFFF"/>
        </w:rPr>
        <w:t xml:space="preserve"> </w:t>
      </w:r>
      <w:r w:rsidRPr="009D21EB">
        <w:rPr>
          <w:sz w:val="28"/>
          <w:szCs w:val="28"/>
          <w:shd w:val="clear" w:color="auto" w:fill="FFFFFF"/>
        </w:rPr>
        <w:t xml:space="preserve">на военную службу </w:t>
      </w:r>
      <w:r w:rsidR="00F95181">
        <w:rPr>
          <w:sz w:val="28"/>
          <w:szCs w:val="28"/>
          <w:shd w:val="clear" w:color="auto" w:fill="FFFFFF"/>
        </w:rPr>
        <w:t xml:space="preserve"> </w:t>
      </w:r>
      <w:r w:rsidRPr="009D21EB">
        <w:rPr>
          <w:sz w:val="28"/>
          <w:szCs w:val="28"/>
          <w:shd w:val="clear" w:color="auto" w:fill="FFFFFF"/>
        </w:rPr>
        <w:t>по мобилизации в соответствии с Указом Президента Российской Федерации</w:t>
      </w:r>
      <w:r w:rsidR="00F95181">
        <w:rPr>
          <w:sz w:val="28"/>
          <w:szCs w:val="28"/>
          <w:shd w:val="clear" w:color="auto" w:fill="FFFFFF"/>
        </w:rPr>
        <w:t xml:space="preserve">             </w:t>
      </w:r>
      <w:r w:rsidRPr="009D21EB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Pr="009D21EB">
          <w:rPr>
            <w:rStyle w:val="af1"/>
            <w:color w:val="000000"/>
            <w:sz w:val="28"/>
            <w:szCs w:val="28"/>
            <w:u w:val="none"/>
            <w:shd w:val="clear" w:color="auto" w:fill="FFFFFF"/>
          </w:rPr>
          <w:t>от 21 сентября 2022 года № 647</w:t>
        </w:r>
      </w:hyperlink>
      <w:r w:rsidRPr="009D21EB">
        <w:rPr>
          <w:color w:val="000000"/>
          <w:sz w:val="28"/>
          <w:szCs w:val="28"/>
          <w:shd w:val="clear" w:color="auto" w:fill="FFFFFF"/>
        </w:rPr>
        <w:t> </w:t>
      </w:r>
      <w:r w:rsidRPr="009D21EB">
        <w:rPr>
          <w:sz w:val="28"/>
          <w:szCs w:val="28"/>
          <w:shd w:val="clear" w:color="auto" w:fill="FFFFFF"/>
        </w:rPr>
        <w:t>«Об объявлении частичной мобилизации</w:t>
      </w:r>
      <w:r w:rsidR="00F95181">
        <w:rPr>
          <w:sz w:val="28"/>
          <w:szCs w:val="28"/>
          <w:shd w:val="clear" w:color="auto" w:fill="FFFFFF"/>
        </w:rPr>
        <w:t xml:space="preserve">                    </w:t>
      </w:r>
      <w:r w:rsidRPr="009D21EB">
        <w:rPr>
          <w:sz w:val="28"/>
          <w:szCs w:val="28"/>
          <w:shd w:val="clear" w:color="auto" w:fill="FFFFFF"/>
        </w:rPr>
        <w:t xml:space="preserve"> в Российской Федерации» (далее – участники СВО);</w:t>
      </w:r>
      <w:proofErr w:type="gramEnd"/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приобретения ценных подарков к юбилейным датам и календарным праздникам;</w:t>
      </w:r>
    </w:p>
    <w:p w:rsidR="008E43E1" w:rsidRDefault="008E43E1" w:rsidP="008E43E1">
      <w:pPr>
        <w:pStyle w:val="Style6"/>
        <w:widowControl/>
        <w:tabs>
          <w:tab w:val="left" w:pos="840"/>
        </w:tabs>
        <w:spacing w:line="322" w:lineRule="exact"/>
        <w:ind w:firstLine="709"/>
        <w:rPr>
          <w:rStyle w:val="FontStyle15"/>
          <w:szCs w:val="28"/>
        </w:rPr>
      </w:pPr>
      <w:r w:rsidRPr="009D21EB">
        <w:rPr>
          <w:sz w:val="28"/>
          <w:szCs w:val="28"/>
        </w:rPr>
        <w:t xml:space="preserve">- </w:t>
      </w:r>
      <w:r w:rsidRPr="009D21EB">
        <w:rPr>
          <w:rStyle w:val="FontStyle15"/>
          <w:szCs w:val="28"/>
        </w:rPr>
        <w:t xml:space="preserve">выплаты разовых премий за заслуги перед муниципальным образованием, </w:t>
      </w:r>
      <w:r>
        <w:rPr>
          <w:rStyle w:val="FontStyle15"/>
          <w:szCs w:val="28"/>
        </w:rPr>
        <w:t xml:space="preserve">              </w:t>
      </w:r>
      <w:r w:rsidRPr="009D21EB">
        <w:rPr>
          <w:rStyle w:val="FontStyle15"/>
          <w:szCs w:val="28"/>
        </w:rPr>
        <w:t xml:space="preserve">в связи с юбилейными датами, календарными праздниками; </w:t>
      </w:r>
    </w:p>
    <w:p w:rsidR="008E43E1" w:rsidRDefault="008E43E1" w:rsidP="008E43E1">
      <w:pPr>
        <w:pStyle w:val="Style6"/>
        <w:widowControl/>
        <w:tabs>
          <w:tab w:val="left" w:pos="840"/>
        </w:tabs>
        <w:spacing w:line="322" w:lineRule="exact"/>
        <w:ind w:firstLine="709"/>
        <w:rPr>
          <w:sz w:val="28"/>
          <w:szCs w:val="28"/>
        </w:rPr>
      </w:pPr>
      <w:r>
        <w:rPr>
          <w:rStyle w:val="FontStyle15"/>
          <w:szCs w:val="28"/>
        </w:rPr>
        <w:t xml:space="preserve">- </w:t>
      </w:r>
      <w:r w:rsidRPr="002D6032">
        <w:rPr>
          <w:sz w:val="28"/>
          <w:szCs w:val="28"/>
        </w:rPr>
        <w:t>на обеспечение мероприятий в рамках Федерального закона</w:t>
      </w:r>
      <w:r w:rsidR="00F95181">
        <w:rPr>
          <w:sz w:val="28"/>
          <w:szCs w:val="28"/>
        </w:rPr>
        <w:t xml:space="preserve">                           </w:t>
      </w:r>
      <w:r w:rsidRPr="002D6032">
        <w:rPr>
          <w:sz w:val="28"/>
          <w:szCs w:val="28"/>
        </w:rPr>
        <w:t xml:space="preserve"> от 26.02.1997 №31-ФЗ «О мобилизационной подготовке и мобилизации </w:t>
      </w:r>
      <w:r w:rsidR="00F95181">
        <w:rPr>
          <w:sz w:val="28"/>
          <w:szCs w:val="28"/>
        </w:rPr>
        <w:t xml:space="preserve">                      </w:t>
      </w:r>
      <w:r w:rsidRPr="002D6032">
        <w:rPr>
          <w:sz w:val="28"/>
          <w:szCs w:val="28"/>
        </w:rPr>
        <w:t>в Российской Федерации»;</w:t>
      </w:r>
    </w:p>
    <w:p w:rsidR="008E43E1" w:rsidRPr="002D6032" w:rsidRDefault="008E43E1" w:rsidP="008E43E1">
      <w:pPr>
        <w:ind w:firstLine="709"/>
        <w:jc w:val="both"/>
        <w:rPr>
          <w:rStyle w:val="FontStyle15"/>
          <w:szCs w:val="28"/>
        </w:rPr>
      </w:pPr>
      <w:r>
        <w:rPr>
          <w:rStyle w:val="FontStyle15"/>
          <w:szCs w:val="28"/>
        </w:rPr>
        <w:lastRenderedPageBreak/>
        <w:t xml:space="preserve">- на погашение кредиторской задолженности, сложившейся в результате реорганизации (ликвидации) получателей бюджетных средств и бюджетных учреждений муниципального образования </w:t>
      </w:r>
      <w:r w:rsidRPr="009D21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;</w:t>
      </w:r>
      <w:r>
        <w:rPr>
          <w:rStyle w:val="FontStyle15"/>
          <w:szCs w:val="28"/>
        </w:rPr>
        <w:t xml:space="preserve"> </w:t>
      </w:r>
    </w:p>
    <w:p w:rsidR="008E43E1" w:rsidRDefault="008E43E1" w:rsidP="008E43E1">
      <w:pPr>
        <w:ind w:firstLine="709"/>
        <w:jc w:val="both"/>
        <w:textAlignment w:val="baseline"/>
        <w:rPr>
          <w:sz w:val="28"/>
          <w:szCs w:val="28"/>
        </w:rPr>
      </w:pPr>
      <w:r w:rsidRPr="009D21EB">
        <w:rPr>
          <w:sz w:val="28"/>
          <w:szCs w:val="28"/>
        </w:rPr>
        <w:t xml:space="preserve">- других мероприятий и </w:t>
      </w:r>
      <w:r>
        <w:rPr>
          <w:sz w:val="28"/>
          <w:szCs w:val="28"/>
        </w:rPr>
        <w:t>срочных непредвиденных рас</w:t>
      </w:r>
      <w:r w:rsidRPr="009D21EB">
        <w:rPr>
          <w:sz w:val="28"/>
          <w:szCs w:val="28"/>
        </w:rPr>
        <w:t>ходов</w:t>
      </w:r>
      <w:r w:rsidRPr="00696482">
        <w:rPr>
          <w:rFonts w:ascii="Arial" w:hAnsi="Arial" w:cs="Arial"/>
          <w:sz w:val="24"/>
          <w:szCs w:val="24"/>
        </w:rPr>
        <w:t xml:space="preserve"> </w:t>
      </w:r>
      <w:r w:rsidRPr="00745BF2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,</w:t>
      </w:r>
      <w:r w:rsidRPr="009D21EB">
        <w:rPr>
          <w:sz w:val="28"/>
          <w:szCs w:val="28"/>
        </w:rPr>
        <w:t xml:space="preserve"> относящихся к полномочиям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области.</w:t>
      </w:r>
      <w:r w:rsidRPr="00745BF2">
        <w:rPr>
          <w:rFonts w:ascii="Arial" w:hAnsi="Arial" w:cs="Arial"/>
          <w:sz w:val="24"/>
          <w:szCs w:val="24"/>
        </w:rPr>
        <w:t xml:space="preserve"> </w:t>
      </w:r>
    </w:p>
    <w:p w:rsidR="008E43E1" w:rsidRPr="000E3F1F" w:rsidRDefault="008E43E1" w:rsidP="008E43E1">
      <w:pPr>
        <w:ind w:firstLine="709"/>
        <w:jc w:val="both"/>
        <w:rPr>
          <w:sz w:val="28"/>
          <w:szCs w:val="28"/>
        </w:rPr>
      </w:pPr>
      <w:r w:rsidRPr="000E3F1F">
        <w:rPr>
          <w:sz w:val="28"/>
          <w:szCs w:val="28"/>
        </w:rPr>
        <w:t xml:space="preserve">Денежные средства </w:t>
      </w:r>
      <w:r>
        <w:rPr>
          <w:sz w:val="28"/>
          <w:szCs w:val="28"/>
        </w:rPr>
        <w:t>р</w:t>
      </w:r>
      <w:r w:rsidRPr="000E3F1F">
        <w:rPr>
          <w:sz w:val="28"/>
          <w:szCs w:val="28"/>
        </w:rPr>
        <w:t>езервного фонда выделяются на финансирование мероприятий по ликвидации чрезвычайной ситуации и выделения выплат разовой материальной помощи при получении ущерба от стихийных бедствий и пожара только местного значения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7.  Главным распорядителем средств бюджета муниципального </w:t>
      </w:r>
      <w:r>
        <w:rPr>
          <w:sz w:val="28"/>
          <w:szCs w:val="28"/>
        </w:rPr>
        <w:t>образования</w:t>
      </w:r>
      <w:r w:rsidRPr="009D21EB">
        <w:rPr>
          <w:sz w:val="28"/>
          <w:szCs w:val="28"/>
        </w:rPr>
        <w:t xml:space="preserve"> при выделении средств резервного фонда </w:t>
      </w:r>
      <w:r>
        <w:rPr>
          <w:sz w:val="28"/>
          <w:szCs w:val="28"/>
        </w:rPr>
        <w:t xml:space="preserve">получателям бюджетных средств и бюджетным учреждениям муниципального образования </w:t>
      </w:r>
      <w:r w:rsidRPr="009D21EB">
        <w:rPr>
          <w:sz w:val="28"/>
          <w:szCs w:val="28"/>
        </w:rPr>
        <w:t xml:space="preserve"> является Финансовое управление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(далее – Финансовое управление).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В иных случаях главным распорядителем средств бюджета муниципального </w:t>
      </w:r>
      <w:r>
        <w:rPr>
          <w:sz w:val="28"/>
          <w:szCs w:val="28"/>
        </w:rPr>
        <w:t xml:space="preserve">образования </w:t>
      </w:r>
      <w:r w:rsidRPr="009D21EB">
        <w:rPr>
          <w:sz w:val="28"/>
          <w:szCs w:val="28"/>
        </w:rPr>
        <w:t>при выделении средств резервного фонда является орган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области, осуществляющий деятельность по решению вопросов местного значения </w:t>
      </w:r>
      <w:r>
        <w:rPr>
          <w:sz w:val="28"/>
          <w:szCs w:val="28"/>
        </w:rPr>
        <w:t xml:space="preserve"> </w:t>
      </w:r>
      <w:r w:rsidRPr="009D21EB">
        <w:rPr>
          <w:sz w:val="28"/>
          <w:szCs w:val="28"/>
        </w:rPr>
        <w:t>в соответствии со сферой деятельности.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8. Обращения (ходатайства) субъектов указанных в пункте 5 настоящего Положения о выделении средс</w:t>
      </w:r>
      <w:r>
        <w:rPr>
          <w:sz w:val="28"/>
          <w:szCs w:val="28"/>
        </w:rPr>
        <w:t>тв из резервного фонда направляю</w:t>
      </w:r>
      <w:r w:rsidRPr="009D21EB">
        <w:rPr>
          <w:sz w:val="28"/>
          <w:szCs w:val="28"/>
        </w:rPr>
        <w:t>тся на имя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Обращения (ходатайства) субъектов (за исключением физических лиц), указанных в пункте 5 настоящего Положения о выделении средств из резервного фонда должны содержать обоснование необходимости получения средств из резервного фонда с указанием размера испрашиваемых средств. 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Получатели бюджетных средств и бюджетные учреждения муниципального образования</w:t>
      </w:r>
      <w:r w:rsidRPr="009D21EB">
        <w:rPr>
          <w:sz w:val="28"/>
          <w:szCs w:val="28"/>
        </w:rPr>
        <w:t xml:space="preserve"> при выделении средств резервного фонда,</w:t>
      </w:r>
      <w:r>
        <w:rPr>
          <w:sz w:val="28"/>
          <w:szCs w:val="28"/>
        </w:rPr>
        <w:t xml:space="preserve"> </w:t>
      </w:r>
      <w:r w:rsidR="00F95181">
        <w:rPr>
          <w:sz w:val="28"/>
          <w:szCs w:val="28"/>
        </w:rPr>
        <w:t xml:space="preserve">                        </w:t>
      </w:r>
      <w:r w:rsidRPr="009D21EB">
        <w:rPr>
          <w:sz w:val="28"/>
          <w:szCs w:val="28"/>
        </w:rPr>
        <w:t>в распоряжение которых будут выделяться средства резервного фонда, представляют в Финансовое управление Заявку  потребности в средствах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по форме согласно приложению № 1 к настоящему Положению, подтвержденных сметно-финансовыми расчетами и (или) проектно-сметной документацией, а также информацию о кодах бюджетной</w:t>
      </w:r>
      <w:proofErr w:type="gramEnd"/>
      <w:r w:rsidRPr="009D21EB">
        <w:rPr>
          <w:sz w:val="28"/>
          <w:szCs w:val="28"/>
        </w:rPr>
        <w:t xml:space="preserve"> классификации и сроке использования денежных средств. Обращение о выделении средств из резервного фонда, поступившее </w:t>
      </w:r>
      <w:r w:rsidR="00F95181">
        <w:rPr>
          <w:sz w:val="28"/>
          <w:szCs w:val="28"/>
        </w:rPr>
        <w:t xml:space="preserve">                           </w:t>
      </w:r>
      <w:r w:rsidRPr="009D21EB">
        <w:rPr>
          <w:sz w:val="28"/>
          <w:szCs w:val="28"/>
        </w:rPr>
        <w:t xml:space="preserve">от </w:t>
      </w:r>
      <w:r>
        <w:rPr>
          <w:sz w:val="28"/>
          <w:szCs w:val="28"/>
        </w:rPr>
        <w:t>получателя бюджетных средств или бюджетного учреждения</w:t>
      </w:r>
      <w:r w:rsidRPr="009D21EB">
        <w:rPr>
          <w:sz w:val="28"/>
          <w:szCs w:val="28"/>
        </w:rPr>
        <w:t>, направляется Финансовым управлением в орган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области, </w:t>
      </w:r>
      <w:r w:rsidR="00F95181">
        <w:rPr>
          <w:sz w:val="28"/>
          <w:szCs w:val="28"/>
        </w:rPr>
        <w:t xml:space="preserve">                        </w:t>
      </w:r>
      <w:r w:rsidRPr="009D21EB">
        <w:rPr>
          <w:sz w:val="28"/>
          <w:szCs w:val="28"/>
        </w:rPr>
        <w:lastRenderedPageBreak/>
        <w:t>в компетенции которого находится решение вопросов, указанных в обращении, для оценки необходимости выделения средств из резервного фонда и обоснования их объема. По результатам оценки обращения о выделении средств из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области, в компетенции которого находится решение вопросов, указанных в обращении, подготавливается заключение, которое направляется в Финансовое управление.</w:t>
      </w:r>
    </w:p>
    <w:p w:rsidR="008E43E1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9. </w:t>
      </w:r>
      <w:proofErr w:type="gramStart"/>
      <w:r w:rsidRPr="009D21EB">
        <w:rPr>
          <w:sz w:val="28"/>
          <w:szCs w:val="28"/>
        </w:rPr>
        <w:t>Физическим лицам, постоянно зарегистрированным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области, </w:t>
      </w:r>
      <w:r w:rsidR="00F95181" w:rsidRPr="009D21EB">
        <w:rPr>
          <w:sz w:val="28"/>
          <w:szCs w:val="28"/>
        </w:rPr>
        <w:t>находящимся в ситуации, сложившейся под воздействием стихийных бедствий, техногенных катастроф, несчастных случаев, в результате которых они остались без жилья, имущества, средств к существованию или получили ущерб здоровью (пожар, ураган, наводнение и т.п.)</w:t>
      </w:r>
      <w:r w:rsidR="00F95181">
        <w:rPr>
          <w:sz w:val="28"/>
          <w:szCs w:val="28"/>
        </w:rPr>
        <w:t xml:space="preserve">, </w:t>
      </w:r>
      <w:r w:rsidRPr="009D21EB">
        <w:rPr>
          <w:sz w:val="28"/>
          <w:szCs w:val="28"/>
        </w:rPr>
        <w:t>за счет средств резервного фонда может быть оказана разовая материальная помощь на основании письменного</w:t>
      </w:r>
      <w:proofErr w:type="gramEnd"/>
      <w:r w:rsidRPr="009D21EB">
        <w:rPr>
          <w:sz w:val="28"/>
          <w:szCs w:val="28"/>
        </w:rPr>
        <w:t xml:space="preserve"> заявления на бумажном носителе о предоставлении материальной помощи (далее - заявление) гражданина либо его опекуна, попечителя, другого законного представителя, доверенного лица (далее - заявитель)</w:t>
      </w:r>
      <w:r w:rsidR="00F95181">
        <w:rPr>
          <w:sz w:val="28"/>
          <w:szCs w:val="28"/>
        </w:rPr>
        <w:t>, которое</w:t>
      </w:r>
      <w:r w:rsidRPr="009D21EB">
        <w:rPr>
          <w:sz w:val="28"/>
          <w:szCs w:val="28"/>
        </w:rPr>
        <w:t xml:space="preserve"> должно содержать обоснование необходимости получе</w:t>
      </w:r>
      <w:r w:rsidR="00F95181">
        <w:rPr>
          <w:sz w:val="28"/>
          <w:szCs w:val="28"/>
        </w:rPr>
        <w:t>ния средств из резервного фонда,</w:t>
      </w:r>
      <w:r w:rsidR="00F95181" w:rsidRPr="00F95181">
        <w:rPr>
          <w:sz w:val="28"/>
          <w:szCs w:val="28"/>
        </w:rPr>
        <w:t xml:space="preserve"> </w:t>
      </w:r>
      <w:r w:rsidR="00F95181">
        <w:rPr>
          <w:sz w:val="28"/>
          <w:szCs w:val="28"/>
        </w:rPr>
        <w:t>при условии, что данная ситуация возникла не позднее трех месяцев                    с момента возникновения события</w:t>
      </w:r>
      <w:r w:rsidR="00F95181" w:rsidRPr="009D21EB">
        <w:rPr>
          <w:sz w:val="28"/>
          <w:szCs w:val="28"/>
        </w:rPr>
        <w:t>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К заявлению с указанием фамилии, имени, отчества, адреса места жительства,  прилагаются следующие документы: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 - копия документа, удостоверяющая личность заявителя (представителя заявителя);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справка уполномоченного органа о пожаре, стихийном бедствии, катастрофе и других ситуациях чрезвычайного характера;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правоустанавливающие документы на жилое помещение;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sz w:val="28"/>
          <w:szCs w:val="28"/>
        </w:rPr>
        <w:t xml:space="preserve">- </w:t>
      </w:r>
      <w:r w:rsidRPr="009D21EB">
        <w:rPr>
          <w:rStyle w:val="FontStyle15"/>
          <w:szCs w:val="28"/>
        </w:rPr>
        <w:t xml:space="preserve">копия свидетельства </w:t>
      </w:r>
      <w:proofErr w:type="gramStart"/>
      <w:r w:rsidRPr="009D21EB">
        <w:rPr>
          <w:rStyle w:val="FontStyle15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D21EB">
        <w:rPr>
          <w:rStyle w:val="FontStyle15"/>
          <w:szCs w:val="28"/>
        </w:rPr>
        <w:t xml:space="preserve"> Российской Федерации (ИНН);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rStyle w:val="FontStyle15"/>
          <w:szCs w:val="28"/>
        </w:rPr>
        <w:t xml:space="preserve">- копия страхового свидетельства </w:t>
      </w:r>
      <w:r w:rsidRPr="009D21EB">
        <w:rPr>
          <w:sz w:val="28"/>
          <w:szCs w:val="28"/>
        </w:rPr>
        <w:t>обязательного пенсионного страхования или уведомление о регистрации в системе индивидуального (персонифицированного) учета со страховым номером индивидуального лицевого счета (СНИЛС) Пенсионного фонда Российской Федерации;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копию документа, подтверждающего реквизиты счета, открытого на имя заявителя в банке</w:t>
      </w:r>
      <w:r w:rsidR="00F95181">
        <w:rPr>
          <w:sz w:val="28"/>
          <w:szCs w:val="28"/>
        </w:rPr>
        <w:t xml:space="preserve"> или иной кредитной организации</w:t>
      </w:r>
      <w:r w:rsidRPr="009D21EB">
        <w:rPr>
          <w:sz w:val="28"/>
          <w:szCs w:val="28"/>
        </w:rPr>
        <w:t>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rStyle w:val="FontStyle15"/>
          <w:szCs w:val="28"/>
        </w:rPr>
      </w:pPr>
      <w:r w:rsidRPr="009D21EB">
        <w:rPr>
          <w:rStyle w:val="FontStyle15"/>
          <w:szCs w:val="28"/>
        </w:rPr>
        <w:t>Выплаты, осуществляемые из резервного фонда по основаниям подпункта 1) пункта 9 настоящего Положения, в соответствии со ст. 217 Налогового кодекса Российской Федерации не подлежат налогообложению.</w:t>
      </w:r>
    </w:p>
    <w:p w:rsidR="008E43E1" w:rsidRPr="009D21EB" w:rsidRDefault="008E43E1" w:rsidP="008E43E1">
      <w:pPr>
        <w:ind w:firstLine="709"/>
        <w:jc w:val="both"/>
        <w:rPr>
          <w:i/>
          <w:sz w:val="28"/>
          <w:szCs w:val="28"/>
        </w:rPr>
      </w:pPr>
      <w:proofErr w:type="gramStart"/>
      <w:r w:rsidRPr="009D21EB">
        <w:rPr>
          <w:sz w:val="28"/>
          <w:szCs w:val="28"/>
        </w:rPr>
        <w:t xml:space="preserve">2) </w:t>
      </w:r>
      <w:r w:rsidRPr="009D21EB">
        <w:rPr>
          <w:sz w:val="28"/>
          <w:szCs w:val="28"/>
          <w:shd w:val="clear" w:color="auto" w:fill="FFFFFF"/>
        </w:rPr>
        <w:t>физическим лицам</w:t>
      </w:r>
      <w:r w:rsidRPr="009D21EB">
        <w:rPr>
          <w:sz w:val="28"/>
          <w:szCs w:val="28"/>
        </w:rPr>
        <w:t>, постоянно зарегистрированным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области, из семей</w:t>
      </w:r>
      <w:r w:rsidRPr="009D21EB">
        <w:rPr>
          <w:sz w:val="28"/>
          <w:szCs w:val="28"/>
          <w:shd w:val="clear" w:color="auto" w:fill="FFFFFF"/>
        </w:rPr>
        <w:t xml:space="preserve"> участников СВО, за счет средств резервного фонда может быть оказана материальная помощь на основании письменного заявления одного из членов семьи (супруг, родитель, совершеннолетний ребенок), других </w:t>
      </w:r>
      <w:r w:rsidRPr="009D21EB">
        <w:rPr>
          <w:sz w:val="28"/>
          <w:szCs w:val="28"/>
          <w:shd w:val="clear" w:color="auto" w:fill="FFFFFF"/>
        </w:rPr>
        <w:lastRenderedPageBreak/>
        <w:t xml:space="preserve">законных представителей, доверенных лиц </w:t>
      </w:r>
      <w:r w:rsidRPr="009D21EB">
        <w:rPr>
          <w:sz w:val="28"/>
          <w:szCs w:val="28"/>
        </w:rPr>
        <w:t>или выписки из протокола заседания муниципального штаба поддержки семей участников СВО.</w:t>
      </w:r>
      <w:proofErr w:type="gramEnd"/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Перечень документов, необходимых для получения материальной помощи члену семьи участника СВО: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- заявление в письменной форме с указанием фамилии, имени, отчества, адреса места жительства с приложением копии документа, удостоверяющего личность заявителя (представителя заявителя) или выписки из протокола </w:t>
      </w:r>
      <w:proofErr w:type="gramStart"/>
      <w:r w:rsidRPr="009D21EB">
        <w:rPr>
          <w:sz w:val="28"/>
          <w:szCs w:val="28"/>
        </w:rPr>
        <w:t>заседания муниципального штаба поддержки семей участников</w:t>
      </w:r>
      <w:proofErr w:type="gramEnd"/>
      <w:r w:rsidRPr="009D21EB">
        <w:rPr>
          <w:sz w:val="28"/>
          <w:szCs w:val="28"/>
        </w:rPr>
        <w:t xml:space="preserve"> СВО;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sz w:val="28"/>
          <w:szCs w:val="28"/>
        </w:rPr>
        <w:t xml:space="preserve">- </w:t>
      </w:r>
      <w:r w:rsidRPr="009D21EB">
        <w:rPr>
          <w:rStyle w:val="FontStyle15"/>
          <w:szCs w:val="28"/>
        </w:rPr>
        <w:t xml:space="preserve">копия свидетельства </w:t>
      </w:r>
      <w:proofErr w:type="gramStart"/>
      <w:r w:rsidRPr="009D21EB">
        <w:rPr>
          <w:rStyle w:val="FontStyle15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D21EB">
        <w:rPr>
          <w:rStyle w:val="FontStyle15"/>
          <w:szCs w:val="28"/>
        </w:rPr>
        <w:t xml:space="preserve"> Российской Федерации (ИНН);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rStyle w:val="FontStyle15"/>
          <w:szCs w:val="28"/>
        </w:rPr>
        <w:t xml:space="preserve">- копия страхового свидетельства </w:t>
      </w:r>
      <w:r w:rsidRPr="009D21EB">
        <w:rPr>
          <w:sz w:val="28"/>
          <w:szCs w:val="28"/>
        </w:rPr>
        <w:t>обязательного пенсионного страхования или уведомление о регистрации в системе индивидуального (персонифицированного) учета со страховым номером индивидуального лицевого счета (СНИЛС) Пенсионного фонда Российской Федерации;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копия документа, подтверждающего реквизиты счета, открытого на имя заявителя в банке или иной кредитной организации;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- документ, подтверждающий родство заявителя с участником СВО (свидетельство о браке, свидетельство о рождении, свидетельство </w:t>
      </w:r>
      <w:r w:rsidR="00F95181">
        <w:rPr>
          <w:sz w:val="28"/>
          <w:szCs w:val="28"/>
        </w:rPr>
        <w:t xml:space="preserve">                               </w:t>
      </w:r>
      <w:r w:rsidRPr="009D21EB">
        <w:rPr>
          <w:sz w:val="28"/>
          <w:szCs w:val="28"/>
        </w:rPr>
        <w:t>об установлении отцовства), либо документ, подтверждающий полномочия представителей, доверенных лиц;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- копия справки из Военного комиссариата. 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9D21EB">
        <w:rPr>
          <w:sz w:val="28"/>
          <w:szCs w:val="28"/>
        </w:rPr>
        <w:t xml:space="preserve">3) разовая материальная помощь физическим лицам, находящимся </w:t>
      </w:r>
      <w:r w:rsidR="00F95181">
        <w:rPr>
          <w:sz w:val="28"/>
          <w:szCs w:val="28"/>
        </w:rPr>
        <w:t xml:space="preserve">                     </w:t>
      </w:r>
      <w:r w:rsidRPr="009D21EB">
        <w:rPr>
          <w:sz w:val="28"/>
          <w:szCs w:val="28"/>
        </w:rPr>
        <w:t>в трудной жизненной ситуации (инвалидность, сиротство, длительное лечение, дорогостоящие операции, неспособность к самообслуживанию по случаю болезни и иные объективные обстоятельства, явившиеся причиной утраты возможности заработка, средств к существованию или повлекшие невозможность самостоятельного обеспечения минимальных жизненных потребностей), с доходами в общей сумме менее размера прожиточного минимума, установленного по Смоленской области</w:t>
      </w:r>
      <w:r>
        <w:rPr>
          <w:sz w:val="28"/>
          <w:szCs w:val="28"/>
        </w:rPr>
        <w:t xml:space="preserve"> </w:t>
      </w:r>
      <w:r w:rsidRPr="009D21EB">
        <w:rPr>
          <w:sz w:val="28"/>
          <w:szCs w:val="28"/>
        </w:rPr>
        <w:t>на день обращения заявителя</w:t>
      </w:r>
      <w:proofErr w:type="gramEnd"/>
      <w:r w:rsidRPr="009D21EB">
        <w:rPr>
          <w:sz w:val="28"/>
          <w:szCs w:val="28"/>
        </w:rPr>
        <w:t xml:space="preserve"> на каждого члена семьи заявителя и необходимостью: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Style w:val="FontStyle15"/>
          <w:szCs w:val="28"/>
        </w:rPr>
      </w:pPr>
      <w:r w:rsidRPr="009D21EB">
        <w:rPr>
          <w:sz w:val="28"/>
          <w:szCs w:val="28"/>
        </w:rPr>
        <w:t xml:space="preserve">- </w:t>
      </w:r>
      <w:r w:rsidRPr="009D21EB">
        <w:rPr>
          <w:rStyle w:val="FontStyle15"/>
          <w:szCs w:val="28"/>
        </w:rPr>
        <w:t>проведения лечения (реабилитации) или медицинского обследования;</w:t>
      </w:r>
    </w:p>
    <w:p w:rsidR="008E43E1" w:rsidRPr="009D21EB" w:rsidRDefault="008E43E1" w:rsidP="008E43E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Style w:val="FontStyle15"/>
          <w:szCs w:val="28"/>
        </w:rPr>
      </w:pPr>
      <w:r w:rsidRPr="009D21EB">
        <w:rPr>
          <w:rStyle w:val="FontStyle15"/>
          <w:szCs w:val="28"/>
        </w:rPr>
        <w:t>- приобретения твердого</w:t>
      </w:r>
      <w:r w:rsidRPr="009D21EB">
        <w:rPr>
          <w:rStyle w:val="FontStyle15"/>
          <w:b/>
          <w:szCs w:val="28"/>
        </w:rPr>
        <w:t xml:space="preserve"> </w:t>
      </w:r>
      <w:r w:rsidRPr="009D21EB">
        <w:rPr>
          <w:rStyle w:val="FontStyle15"/>
          <w:szCs w:val="28"/>
        </w:rPr>
        <w:t>топлива для отопления жилья.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К заявлению в письменной форме с указанием фамилии, имени, отчества, адреса места жительства, с приложением копии документа, удостоверяющего личность заявителя (представителя заявителя), прилагаются следующие документы: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справка с места жительства о составе семьи;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- документы, подтверждающие право пользования жилым помещением </w:t>
      </w:r>
      <w:r>
        <w:rPr>
          <w:sz w:val="28"/>
          <w:szCs w:val="28"/>
        </w:rPr>
        <w:t xml:space="preserve">                     </w:t>
      </w:r>
      <w:r w:rsidRPr="009D21EB">
        <w:rPr>
          <w:sz w:val="28"/>
          <w:szCs w:val="28"/>
        </w:rPr>
        <w:t xml:space="preserve">с указанием его площади, в том числе отапливаемой; 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справки о доходах одиноко проживающего гражданина и (или) членов семьи за три месяца, предшествующие месяцу обращения за материальной помощью;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sz w:val="28"/>
          <w:szCs w:val="28"/>
        </w:rPr>
        <w:t xml:space="preserve">- </w:t>
      </w:r>
      <w:r w:rsidRPr="009D21EB">
        <w:rPr>
          <w:rStyle w:val="FontStyle15"/>
          <w:szCs w:val="28"/>
        </w:rPr>
        <w:t xml:space="preserve">копия свидетельства </w:t>
      </w:r>
      <w:proofErr w:type="gramStart"/>
      <w:r w:rsidRPr="009D21EB">
        <w:rPr>
          <w:rStyle w:val="FontStyle15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D21EB">
        <w:rPr>
          <w:rStyle w:val="FontStyle15"/>
          <w:szCs w:val="28"/>
        </w:rPr>
        <w:t xml:space="preserve"> Российской Федерации (ИНН);</w:t>
      </w:r>
    </w:p>
    <w:p w:rsidR="008E43E1" w:rsidRPr="009D21EB" w:rsidRDefault="008E43E1" w:rsidP="008E43E1">
      <w:pPr>
        <w:ind w:firstLine="709"/>
        <w:jc w:val="both"/>
        <w:rPr>
          <w:rStyle w:val="FontStyle15"/>
          <w:szCs w:val="28"/>
        </w:rPr>
      </w:pPr>
      <w:r w:rsidRPr="009D21EB">
        <w:rPr>
          <w:rStyle w:val="FontStyle15"/>
          <w:szCs w:val="28"/>
        </w:rPr>
        <w:lastRenderedPageBreak/>
        <w:t xml:space="preserve">- копия страхового свидетельства </w:t>
      </w:r>
      <w:r w:rsidRPr="009D21EB">
        <w:rPr>
          <w:sz w:val="28"/>
          <w:szCs w:val="28"/>
        </w:rPr>
        <w:t>обязательного пенсионного страхования или уведомление о регистрации в системе индивидуального (персонифицированного) учета со страховым номером индивидуального лицевого счета (СНИЛС) Пенсионного фонда Российской Федерации;</w:t>
      </w:r>
    </w:p>
    <w:p w:rsidR="008E43E1" w:rsidRPr="009D21EB" w:rsidRDefault="008E43E1" w:rsidP="008E43E1">
      <w:pPr>
        <w:ind w:firstLine="709"/>
        <w:jc w:val="both"/>
        <w:rPr>
          <w:i/>
          <w:sz w:val="28"/>
          <w:szCs w:val="28"/>
        </w:rPr>
      </w:pPr>
      <w:r w:rsidRPr="009D21EB">
        <w:rPr>
          <w:sz w:val="28"/>
          <w:szCs w:val="28"/>
        </w:rPr>
        <w:t>- копию документа, подтверждающего реквизиты счета, открытого на имя заявителя в банке или иной кредитной организации;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документы, подтверждающие трудную жизненную ситуацию (медицинское заключение, выписки из истории болезни, рецепты и чеки, квитанции и документы, подтверждающие произведенные расходы, повлекшие невозможность самостоятельного обеспечения минимальных жизненных потребностей, и др.);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2F7">
        <w:rPr>
          <w:sz w:val="28"/>
          <w:szCs w:val="28"/>
        </w:rPr>
        <w:t xml:space="preserve">- трудовая книжка и (или) справка </w:t>
      </w:r>
      <w:r>
        <w:rPr>
          <w:sz w:val="28"/>
          <w:szCs w:val="28"/>
        </w:rPr>
        <w:t>ц</w:t>
      </w:r>
      <w:r w:rsidRPr="009202F7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9202F7">
        <w:rPr>
          <w:sz w:val="28"/>
          <w:szCs w:val="28"/>
        </w:rPr>
        <w:t xml:space="preserve"> занятости населения о выплате пособия по безработице или причины отказа в его выплате (для временно неработающих граждан трудоспособного возраста);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для граждан (опекун, инвалид и т.п.) документы, подтверждающие их принадлежность к данной категории лиц;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- по инициативе заявителя могут быть представлены иные документы и (или) сведения, имеющие значение для решения вопроса об оказании адресной социальной помощи.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Заявитель несет ответственность за достоверность представленных документов в соответствии с действующим законодательством.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Предприятия и организации, выдавшие испрашиваемые справки и документы несут ответственность за их достоверность в рамках действующего законодательства.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Представленные заявителем сведения при необходимости подтверждаются посредством дополнительной проверки (комиссионного обследования), с выходом на место жительства (пребывания) заявителя и его семьи. На основании проверки составляется акт материально-бытового положения заявителя, который учитывается при принятии решения </w:t>
      </w:r>
      <w:r w:rsidR="00F95181">
        <w:rPr>
          <w:sz w:val="28"/>
          <w:szCs w:val="28"/>
        </w:rPr>
        <w:t xml:space="preserve">                               </w:t>
      </w:r>
      <w:r w:rsidRPr="009D21EB">
        <w:rPr>
          <w:sz w:val="28"/>
          <w:szCs w:val="28"/>
        </w:rPr>
        <w:t>о назначении адресной материальной помощи.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21EB">
        <w:rPr>
          <w:sz w:val="28"/>
          <w:szCs w:val="28"/>
        </w:rPr>
        <w:t>10. Решение о выделении материальной помощи или об отказе принимает Глава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области.  </w:t>
      </w:r>
      <w:proofErr w:type="gramStart"/>
      <w:r w:rsidRPr="009D21EB">
        <w:rPr>
          <w:sz w:val="28"/>
          <w:szCs w:val="28"/>
        </w:rPr>
        <w:t>При положительном решении о</w:t>
      </w:r>
      <w:r w:rsidRPr="009D21EB">
        <w:rPr>
          <w:b/>
          <w:sz w:val="28"/>
          <w:szCs w:val="28"/>
        </w:rPr>
        <w:t xml:space="preserve"> </w:t>
      </w:r>
      <w:r w:rsidRPr="009D21EB">
        <w:rPr>
          <w:sz w:val="28"/>
          <w:szCs w:val="28"/>
        </w:rPr>
        <w:t>выделении материальной помощи Финансовое управление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 в течение трех дней после получения соответствующего поручения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</w:t>
      </w:r>
      <w:r w:rsidRPr="009D21EB">
        <w:rPr>
          <w:i/>
          <w:sz w:val="28"/>
          <w:szCs w:val="28"/>
        </w:rPr>
        <w:t xml:space="preserve"> </w:t>
      </w:r>
      <w:r w:rsidRPr="009D21EB">
        <w:rPr>
          <w:sz w:val="28"/>
          <w:szCs w:val="28"/>
        </w:rPr>
        <w:t xml:space="preserve">готовит проект распоряжения Администрации муниципального образования о выделении денежных средств из резервного фонда с указанием размера выделяемых средств и цели их расходования. </w:t>
      </w:r>
      <w:proofErr w:type="gramEnd"/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Размер материальной помощи гражданам определяется Главой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исходя из конкретных объективных обстоятельств, послуживших причиной обращения граждан за материальной помощью.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lastRenderedPageBreak/>
        <w:t xml:space="preserve">Максимальный размер разовой материальной помощи гражданам </w:t>
      </w:r>
      <w:r w:rsidR="00F95181">
        <w:rPr>
          <w:sz w:val="28"/>
          <w:szCs w:val="28"/>
        </w:rPr>
        <w:t xml:space="preserve">                       </w:t>
      </w:r>
      <w:r w:rsidRPr="009D21EB">
        <w:rPr>
          <w:sz w:val="28"/>
          <w:szCs w:val="28"/>
        </w:rPr>
        <w:t xml:space="preserve">не может превышать пяти минимальных </w:t>
      </w:r>
      <w:proofErr w:type="gramStart"/>
      <w:r w:rsidRPr="009D21EB">
        <w:rPr>
          <w:sz w:val="28"/>
          <w:szCs w:val="28"/>
        </w:rPr>
        <w:t>размеров оплаты труда</w:t>
      </w:r>
      <w:proofErr w:type="gramEnd"/>
      <w:r w:rsidRPr="009D21EB">
        <w:rPr>
          <w:sz w:val="28"/>
          <w:szCs w:val="28"/>
        </w:rPr>
        <w:t>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11. Выплата материальной помощи осуществляется путем перечисления денежных средств на лицевой счет заявителя или заявителю лично при предъявлении паспорта, либо его доверенному лицу по доверенности, оформленной в соответствии с законодательством. 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D21EB">
        <w:rPr>
          <w:sz w:val="28"/>
          <w:szCs w:val="28"/>
        </w:rPr>
        <w:t>12. Заявителям, которым решением Главы муниципального образования отказано в выделении средств из резервного фонда, Администрация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направляет ответ об отказе в выделении материальной помощи.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13. Основаниями для отказа в выделении материальной помощи являются: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- обращения за материальной помощью по причинам, </w:t>
      </w:r>
      <w:r w:rsidR="00F95181">
        <w:rPr>
          <w:sz w:val="28"/>
          <w:szCs w:val="28"/>
        </w:rPr>
        <w:t xml:space="preserve">                                        </w:t>
      </w:r>
      <w:r w:rsidRPr="009D21EB">
        <w:rPr>
          <w:sz w:val="28"/>
          <w:szCs w:val="28"/>
        </w:rPr>
        <w:t>не предусмотренным настоящим Положением;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- отсутствие у гражданина постоянной регистрации по месту жительства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 - отсутствие или отказ от предоставления пакета документов, необходимых для получения материальной помощи;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- представления заявителем неполных или недостоверных сведений, предусмотренных настоящим Положением;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- получения заявителем в текущем году на момент обращения всех видов материальной помощи;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- недостаточность средств резервного фонда для финансирования целей, указанных в обращении.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14. Учреждения и организации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области, по роду деятельности которых выделяются денежные  средства из резервного фонда, </w:t>
      </w:r>
      <w:proofErr w:type="gramStart"/>
      <w:r w:rsidRPr="009D21EB">
        <w:rPr>
          <w:sz w:val="28"/>
          <w:szCs w:val="28"/>
        </w:rPr>
        <w:t>предоставляют документы</w:t>
      </w:r>
      <w:proofErr w:type="gramEnd"/>
      <w:r w:rsidRPr="009D21EB">
        <w:rPr>
          <w:sz w:val="28"/>
          <w:szCs w:val="28"/>
        </w:rPr>
        <w:t xml:space="preserve"> с обоснованием размера испрашиваемых средств, включая сметно-финансовые расчеты, банковские реквизиты, а также в случае необходимости - заключения комиссий, экспертов и т.д.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15. Во исполнение распоряжения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 </w:t>
      </w:r>
      <w:r w:rsidR="00F95181">
        <w:rPr>
          <w:sz w:val="28"/>
          <w:szCs w:val="28"/>
        </w:rPr>
        <w:t xml:space="preserve">                             </w:t>
      </w:r>
      <w:r w:rsidRPr="009D21EB">
        <w:rPr>
          <w:sz w:val="28"/>
          <w:szCs w:val="28"/>
        </w:rPr>
        <w:t xml:space="preserve">о выделении средств из резервного фонда на условиях возвратности и (или) </w:t>
      </w:r>
      <w:proofErr w:type="spellStart"/>
      <w:r w:rsidRPr="009D21EB">
        <w:rPr>
          <w:sz w:val="28"/>
          <w:szCs w:val="28"/>
        </w:rPr>
        <w:t>возмездности</w:t>
      </w:r>
      <w:proofErr w:type="spellEnd"/>
      <w:r w:rsidRPr="009D21EB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 заключает с получателем этих средств соответствующий договор. </w:t>
      </w:r>
    </w:p>
    <w:p w:rsidR="00F95181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>16. Главные распорядители, являющиеся получателями бюджетных средств по распоряжению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области, обязаны обеспечить неукоснительное выполнение порядка предоставления необходимых документов для казначейского исполнения при положительном решении вопроса о выделении средств из резервного фонда.</w:t>
      </w:r>
    </w:p>
    <w:p w:rsidR="008E43E1" w:rsidRPr="009D21EB" w:rsidRDefault="008E43E1" w:rsidP="008E43E1">
      <w:pPr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 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lastRenderedPageBreak/>
        <w:t xml:space="preserve">17. </w:t>
      </w:r>
      <w:proofErr w:type="gramStart"/>
      <w:r w:rsidRPr="009D21EB">
        <w:rPr>
          <w:sz w:val="28"/>
          <w:szCs w:val="28"/>
        </w:rPr>
        <w:t xml:space="preserve">Субъекты, указанные в пункте 5 настоящего Положения </w:t>
      </w:r>
      <w:r w:rsidR="00F95181">
        <w:rPr>
          <w:sz w:val="28"/>
          <w:szCs w:val="28"/>
        </w:rPr>
        <w:t xml:space="preserve">                              </w:t>
      </w:r>
      <w:r w:rsidRPr="009D21EB">
        <w:rPr>
          <w:sz w:val="28"/>
          <w:szCs w:val="28"/>
        </w:rPr>
        <w:t>(за исключением физических лиц), в месячный срок после проведения мероприятий, предусмотренных распоряжением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 о выделении средств из резервного фонда, представляют главному распорядителю </w:t>
      </w:r>
      <w:r>
        <w:rPr>
          <w:sz w:val="28"/>
          <w:szCs w:val="28"/>
        </w:rPr>
        <w:t>о</w:t>
      </w:r>
      <w:r w:rsidRPr="009D21EB">
        <w:rPr>
          <w:sz w:val="28"/>
          <w:szCs w:val="28"/>
        </w:rPr>
        <w:t>тчет о целевом использовании средств, выделенных из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 xml:space="preserve">» Смоленской области по форме согласно приложению № 2 </w:t>
      </w:r>
      <w:r>
        <w:rPr>
          <w:sz w:val="28"/>
          <w:szCs w:val="28"/>
        </w:rPr>
        <w:t>к</w:t>
      </w:r>
      <w:r w:rsidRPr="009D21EB">
        <w:rPr>
          <w:sz w:val="28"/>
          <w:szCs w:val="28"/>
        </w:rPr>
        <w:t xml:space="preserve"> настоящему</w:t>
      </w:r>
      <w:proofErr w:type="gramEnd"/>
      <w:r w:rsidRPr="009D21EB">
        <w:rPr>
          <w:sz w:val="28"/>
          <w:szCs w:val="28"/>
        </w:rPr>
        <w:t xml:space="preserve"> Положению с приложением документов, подтверждающих фактически произведенные расходы.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>18. Средства резервного фонда подлежат использованию по целевому назначению, определенному распоряжением Администрации муниципального образования о выделении средств из резервного фонда и представленной сметной документацией. Получатели средств резервного фонда несут ответственность за целевое использование средств резервного фонда и достоверность сведений, содержащихся в представленных ими документах.</w:t>
      </w:r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19. </w:t>
      </w:r>
      <w:proofErr w:type="gramStart"/>
      <w:r w:rsidRPr="009D21EB">
        <w:rPr>
          <w:sz w:val="28"/>
          <w:szCs w:val="28"/>
        </w:rPr>
        <w:t xml:space="preserve">Главные распорядители бюджетных средств, получившие ассигнования из резервного фонда в соответствии с Распоряжением Администрации муниципального образования, представляют в Финансовое управление </w:t>
      </w:r>
      <w:r>
        <w:rPr>
          <w:sz w:val="28"/>
          <w:szCs w:val="28"/>
        </w:rPr>
        <w:t>о</w:t>
      </w:r>
      <w:r w:rsidRPr="009D21EB">
        <w:rPr>
          <w:sz w:val="28"/>
          <w:szCs w:val="28"/>
        </w:rPr>
        <w:t>тчет о целевом использовании средств, выделенных из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 по форме согласно приложению № 2 к настоящему Положению, без приложения документов, подтверждающих фактически произведенные расходы.</w:t>
      </w:r>
      <w:proofErr w:type="gramEnd"/>
    </w:p>
    <w:p w:rsidR="008E43E1" w:rsidRPr="009D21EB" w:rsidRDefault="008E43E1" w:rsidP="008E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Главные распорядители осуществляют </w:t>
      </w:r>
      <w:proofErr w:type="gramStart"/>
      <w:r w:rsidRPr="009D21EB">
        <w:rPr>
          <w:sz w:val="28"/>
          <w:szCs w:val="28"/>
        </w:rPr>
        <w:t>контроль за</w:t>
      </w:r>
      <w:proofErr w:type="gramEnd"/>
      <w:r w:rsidRPr="009D21EB">
        <w:rPr>
          <w:sz w:val="28"/>
          <w:szCs w:val="28"/>
        </w:rPr>
        <w:t xml:space="preserve"> целевым использованием средств, представленных из резервного фонда получателям (юридическим лицам).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21EB">
        <w:rPr>
          <w:sz w:val="28"/>
          <w:szCs w:val="28"/>
        </w:rPr>
        <w:t>Контроль за</w:t>
      </w:r>
      <w:proofErr w:type="gramEnd"/>
      <w:r w:rsidRPr="009D21EB">
        <w:rPr>
          <w:sz w:val="28"/>
          <w:szCs w:val="28"/>
        </w:rPr>
        <w:t xml:space="preserve"> целевым использованием средств резервного фонда, предоставленных </w:t>
      </w:r>
      <w:r>
        <w:rPr>
          <w:sz w:val="28"/>
          <w:szCs w:val="28"/>
        </w:rPr>
        <w:t>получателям бюджетных средств и учреждениям</w:t>
      </w:r>
      <w:r w:rsidRPr="009D21EB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области, осуществляется Финансовым управлением, по запросу которого главные распорядители средств местного бюджета представляют документы, подтверждающие фактически произведенные расходы или их заверенные копии.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 xml:space="preserve">20. При неполном использовании средств резервного фонда, предусмотренных распоряжением Администрации муниципального образования, при условии достижения целей, определенных сметной документацией, неиспользованные средства резервного фонда подлежат возврату в бюджет муниципального </w:t>
      </w:r>
      <w:r>
        <w:rPr>
          <w:sz w:val="28"/>
          <w:szCs w:val="28"/>
        </w:rPr>
        <w:t xml:space="preserve">образования </w:t>
      </w:r>
      <w:r w:rsidRPr="009D21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 Смоленской обл.</w:t>
      </w:r>
    </w:p>
    <w:p w:rsidR="008E43E1" w:rsidRPr="009D21EB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EB">
        <w:rPr>
          <w:sz w:val="28"/>
          <w:szCs w:val="28"/>
        </w:rPr>
        <w:tab/>
        <w:t xml:space="preserve">20.1. Мероприятия, на реализацию которых предусмотрены средства резервного фонда в соответствии с распоряжением Администрации муниципального образования, должны быть исполнены в текущем финансовом </w:t>
      </w:r>
      <w:r w:rsidRPr="009D21EB">
        <w:rPr>
          <w:sz w:val="28"/>
          <w:szCs w:val="28"/>
        </w:rPr>
        <w:lastRenderedPageBreak/>
        <w:t>году. Денежные средства, выделяемые на реализацию указанных мероприятий, должны быть освоены в текущем финансовом году.</w:t>
      </w:r>
    </w:p>
    <w:p w:rsidR="008E43E1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"/>
      <w:bookmarkEnd w:id="0"/>
      <w:r w:rsidRPr="009D21EB">
        <w:rPr>
          <w:sz w:val="28"/>
          <w:szCs w:val="28"/>
        </w:rPr>
        <w:t xml:space="preserve">21. </w:t>
      </w:r>
      <w:proofErr w:type="gramStart"/>
      <w:r w:rsidRPr="009D21EB">
        <w:rPr>
          <w:sz w:val="28"/>
          <w:szCs w:val="28"/>
        </w:rPr>
        <w:t xml:space="preserve">Отчет об использовании бюджетных ассигнований резервного фонда, </w:t>
      </w:r>
      <w:r>
        <w:rPr>
          <w:sz w:val="28"/>
          <w:szCs w:val="28"/>
        </w:rPr>
        <w:t xml:space="preserve">                </w:t>
      </w:r>
      <w:r w:rsidRPr="009D21EB">
        <w:rPr>
          <w:sz w:val="28"/>
          <w:szCs w:val="28"/>
        </w:rPr>
        <w:t xml:space="preserve">по форме согласно приложению № 3 к настоящему Положению, прилагается Финансовым управлением к ежеквартальному и годовому отчетам об исполнении бюджета муниципального </w:t>
      </w:r>
      <w:r>
        <w:rPr>
          <w:sz w:val="28"/>
          <w:szCs w:val="28"/>
        </w:rPr>
        <w:t xml:space="preserve">образования </w:t>
      </w:r>
      <w:r w:rsidRPr="009D21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D21E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9D21EB">
        <w:rPr>
          <w:sz w:val="28"/>
          <w:szCs w:val="28"/>
        </w:rPr>
        <w:t>.</w:t>
      </w:r>
      <w:proofErr w:type="gramEnd"/>
    </w:p>
    <w:p w:rsidR="008E43E1" w:rsidRDefault="008E43E1" w:rsidP="008E4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5181" w:rsidRDefault="00F9518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Default="008E43E1" w:rsidP="008E43E1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43E1" w:rsidRPr="007445AE" w:rsidRDefault="008E43E1" w:rsidP="00F9518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445A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8E43E1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 xml:space="preserve">к Положению о порядке </w:t>
      </w:r>
    </w:p>
    <w:p w:rsidR="008E43E1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proofErr w:type="gramStart"/>
      <w:r w:rsidRPr="007445AE">
        <w:rPr>
          <w:sz w:val="28"/>
          <w:szCs w:val="28"/>
        </w:rPr>
        <w:t>бюджетных</w:t>
      </w:r>
      <w:proofErr w:type="gramEnd"/>
      <w:r w:rsidRPr="007445AE">
        <w:rPr>
          <w:sz w:val="28"/>
          <w:szCs w:val="28"/>
        </w:rPr>
        <w:t xml:space="preserve"> </w:t>
      </w:r>
    </w:p>
    <w:p w:rsidR="008E43E1" w:rsidRPr="007445AE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 xml:space="preserve">ассигнований </w:t>
      </w:r>
      <w:proofErr w:type="gramStart"/>
      <w:r w:rsidRPr="007445AE">
        <w:rPr>
          <w:sz w:val="28"/>
          <w:szCs w:val="28"/>
        </w:rPr>
        <w:t>резервного</w:t>
      </w:r>
      <w:proofErr w:type="gramEnd"/>
    </w:p>
    <w:p w:rsidR="008E43E1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 xml:space="preserve">фонда Администрации </w:t>
      </w:r>
    </w:p>
    <w:p w:rsidR="008E43E1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445AE">
        <w:rPr>
          <w:sz w:val="28"/>
          <w:szCs w:val="28"/>
        </w:rPr>
        <w:t xml:space="preserve">образования </w:t>
      </w:r>
    </w:p>
    <w:p w:rsidR="008E43E1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8E43E1" w:rsidRPr="007445AE" w:rsidRDefault="008E43E1" w:rsidP="00F951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"/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744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445AE">
        <w:rPr>
          <w:sz w:val="28"/>
          <w:szCs w:val="28"/>
        </w:rPr>
        <w:t>Смоленской области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УТВЕРЖДЕНА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___________________________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7445AE">
        <w:rPr>
          <w:sz w:val="24"/>
          <w:szCs w:val="24"/>
        </w:rPr>
        <w:t xml:space="preserve">(главный распорядитель средств </w:t>
      </w:r>
      <w:proofErr w:type="gramEnd"/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45AE">
        <w:rPr>
          <w:sz w:val="24"/>
          <w:szCs w:val="24"/>
        </w:rPr>
        <w:t xml:space="preserve">бюджета муниципального </w:t>
      </w:r>
      <w:r>
        <w:rPr>
          <w:sz w:val="24"/>
          <w:szCs w:val="24"/>
        </w:rPr>
        <w:t>образования</w:t>
      </w:r>
      <w:r w:rsidRPr="007445AE">
        <w:rPr>
          <w:sz w:val="24"/>
          <w:szCs w:val="24"/>
        </w:rPr>
        <w:t xml:space="preserve">; 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45AE">
        <w:rPr>
          <w:sz w:val="24"/>
          <w:szCs w:val="24"/>
        </w:rPr>
        <w:t xml:space="preserve">руководитель </w:t>
      </w:r>
      <w:proofErr w:type="gramStart"/>
      <w:r w:rsidRPr="007445AE">
        <w:rPr>
          <w:sz w:val="24"/>
          <w:szCs w:val="24"/>
        </w:rPr>
        <w:t>исполнительно-распорядительного</w:t>
      </w:r>
      <w:proofErr w:type="gramEnd"/>
      <w:r w:rsidRPr="007445AE">
        <w:rPr>
          <w:sz w:val="24"/>
          <w:szCs w:val="24"/>
        </w:rPr>
        <w:t xml:space="preserve"> 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45AE">
        <w:rPr>
          <w:sz w:val="24"/>
          <w:szCs w:val="24"/>
        </w:rPr>
        <w:t>органа муниципального образования</w:t>
      </w:r>
    </w:p>
    <w:p w:rsidR="008E43E1" w:rsidRPr="00EE5047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5047">
        <w:rPr>
          <w:sz w:val="24"/>
          <w:szCs w:val="24"/>
        </w:rPr>
        <w:t>«</w:t>
      </w:r>
      <w:proofErr w:type="spellStart"/>
      <w:r w:rsidRPr="00EE5047">
        <w:rPr>
          <w:sz w:val="24"/>
          <w:szCs w:val="24"/>
        </w:rPr>
        <w:t>Сычевский</w:t>
      </w:r>
      <w:proofErr w:type="spellEnd"/>
      <w:r w:rsidRPr="00EE5047">
        <w:rPr>
          <w:sz w:val="24"/>
          <w:szCs w:val="24"/>
        </w:rPr>
        <w:t xml:space="preserve"> муниципальный 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5047">
        <w:rPr>
          <w:sz w:val="24"/>
          <w:szCs w:val="24"/>
        </w:rPr>
        <w:t>округ» Смоленской области</w:t>
      </w:r>
      <w:r w:rsidRPr="007445AE">
        <w:rPr>
          <w:sz w:val="24"/>
          <w:szCs w:val="24"/>
        </w:rPr>
        <w:t>)</w:t>
      </w:r>
    </w:p>
    <w:p w:rsidR="008E43E1" w:rsidRPr="007445AE" w:rsidRDefault="008E43E1" w:rsidP="00F95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45AE">
        <w:rPr>
          <w:sz w:val="28"/>
          <w:szCs w:val="28"/>
        </w:rPr>
        <w:t>______________ _______________________</w:t>
      </w:r>
    </w:p>
    <w:p w:rsidR="008E43E1" w:rsidRPr="007445AE" w:rsidRDefault="008E43E1" w:rsidP="00F95181">
      <w:pPr>
        <w:tabs>
          <w:tab w:val="left" w:pos="3698"/>
          <w:tab w:val="right" w:pos="10206"/>
        </w:tabs>
        <w:autoSpaceDE w:val="0"/>
        <w:autoSpaceDN w:val="0"/>
        <w:adjustRightInd w:val="0"/>
        <w:rPr>
          <w:sz w:val="24"/>
          <w:szCs w:val="24"/>
        </w:rPr>
      </w:pPr>
      <w:r w:rsidRPr="007445AE">
        <w:rPr>
          <w:sz w:val="24"/>
          <w:szCs w:val="24"/>
        </w:rPr>
        <w:tab/>
        <w:t xml:space="preserve">                  (подпись)                   (расшифровка подписи)</w:t>
      </w:r>
    </w:p>
    <w:p w:rsidR="008E43E1" w:rsidRPr="007445AE" w:rsidRDefault="008E43E1" w:rsidP="008E43E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445AE">
        <w:rPr>
          <w:sz w:val="28"/>
          <w:szCs w:val="28"/>
        </w:rPr>
        <w:t>"___" ___________ 20__ года</w:t>
      </w:r>
    </w:p>
    <w:p w:rsidR="008E43E1" w:rsidRPr="007445AE" w:rsidRDefault="008E43E1" w:rsidP="008E43E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5181" w:rsidRDefault="00F95181" w:rsidP="008E43E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E43E1" w:rsidRPr="007445AE" w:rsidRDefault="008E43E1" w:rsidP="008E43E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445AE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АЯВКА</w:t>
      </w:r>
    </w:p>
    <w:p w:rsidR="008E43E1" w:rsidRPr="007445AE" w:rsidRDefault="008E43E1" w:rsidP="008E43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потребности в средствах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>» Смоленской области</w:t>
      </w:r>
    </w:p>
    <w:p w:rsidR="008E43E1" w:rsidRPr="007445AE" w:rsidRDefault="008E43E1" w:rsidP="008E43E1">
      <w:pPr>
        <w:autoSpaceDE w:val="0"/>
        <w:autoSpaceDN w:val="0"/>
        <w:adjustRightInd w:val="0"/>
        <w:rPr>
          <w:sz w:val="28"/>
          <w:szCs w:val="28"/>
        </w:rPr>
      </w:pPr>
    </w:p>
    <w:p w:rsidR="008E43E1" w:rsidRPr="007445AE" w:rsidRDefault="008E43E1" w:rsidP="008E43E1">
      <w:pPr>
        <w:autoSpaceDE w:val="0"/>
        <w:autoSpaceDN w:val="0"/>
        <w:adjustRightInd w:val="0"/>
        <w:rPr>
          <w:sz w:val="28"/>
          <w:szCs w:val="28"/>
        </w:rPr>
      </w:pPr>
      <w:r w:rsidRPr="007445AE">
        <w:rPr>
          <w:sz w:val="28"/>
          <w:szCs w:val="28"/>
        </w:rPr>
        <w:t>Получатель денежных средств______________</w:t>
      </w:r>
      <w:r w:rsidR="00F95181">
        <w:rPr>
          <w:sz w:val="28"/>
          <w:szCs w:val="28"/>
        </w:rPr>
        <w:t>______________________</w:t>
      </w:r>
    </w:p>
    <w:p w:rsidR="008E43E1" w:rsidRPr="007445AE" w:rsidRDefault="008E43E1" w:rsidP="008E43E1">
      <w:pPr>
        <w:autoSpaceDE w:val="0"/>
        <w:autoSpaceDN w:val="0"/>
        <w:adjustRightInd w:val="0"/>
        <w:rPr>
          <w:sz w:val="28"/>
          <w:szCs w:val="28"/>
        </w:rPr>
      </w:pPr>
      <w:r w:rsidRPr="007445AE">
        <w:rPr>
          <w:sz w:val="28"/>
          <w:szCs w:val="28"/>
        </w:rPr>
        <w:t>Банковские реквизиты для перечисления денежн</w:t>
      </w:r>
      <w:r w:rsidR="00F95181">
        <w:rPr>
          <w:sz w:val="28"/>
          <w:szCs w:val="28"/>
        </w:rPr>
        <w:t>ых средств ________________</w:t>
      </w:r>
    </w:p>
    <w:p w:rsidR="008E43E1" w:rsidRPr="007445AE" w:rsidRDefault="008E43E1" w:rsidP="008E43E1">
      <w:pPr>
        <w:autoSpaceDE w:val="0"/>
        <w:autoSpaceDN w:val="0"/>
        <w:adjustRightInd w:val="0"/>
        <w:rPr>
          <w:sz w:val="28"/>
          <w:szCs w:val="28"/>
        </w:rPr>
      </w:pPr>
      <w:r w:rsidRPr="007445AE">
        <w:rPr>
          <w:sz w:val="28"/>
          <w:szCs w:val="28"/>
        </w:rPr>
        <w:t>________________________________________</w:t>
      </w:r>
      <w:r w:rsidR="00F95181">
        <w:rPr>
          <w:sz w:val="28"/>
          <w:szCs w:val="28"/>
        </w:rPr>
        <w:t>___________________________</w:t>
      </w:r>
    </w:p>
    <w:p w:rsidR="008E43E1" w:rsidRPr="007445AE" w:rsidRDefault="008E43E1" w:rsidP="008E43E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418"/>
        <w:gridCol w:w="2261"/>
        <w:gridCol w:w="1842"/>
      </w:tblGrid>
      <w:tr w:rsidR="008E43E1" w:rsidRPr="00362CE5" w:rsidTr="00F95181">
        <w:tc>
          <w:tcPr>
            <w:tcW w:w="675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№</w:t>
            </w:r>
          </w:p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362C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2CE5">
              <w:rPr>
                <w:sz w:val="24"/>
                <w:szCs w:val="24"/>
              </w:rPr>
              <w:t>/</w:t>
            </w:r>
            <w:proofErr w:type="spellStart"/>
            <w:r w:rsidRPr="00362C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Направление расходования денежных средств с указанием наименования объекта</w:t>
            </w:r>
          </w:p>
        </w:tc>
        <w:tc>
          <w:tcPr>
            <w:tcW w:w="1418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Сумма затрат (руб. коп.)</w:t>
            </w:r>
          </w:p>
        </w:tc>
        <w:tc>
          <w:tcPr>
            <w:tcW w:w="2261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Коды бюджетной</w:t>
            </w:r>
          </w:p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42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Срок</w:t>
            </w:r>
          </w:p>
          <w:p w:rsidR="008E43E1" w:rsidRPr="00362CE5" w:rsidRDefault="008E43E1" w:rsidP="00843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использования</w:t>
            </w:r>
          </w:p>
          <w:p w:rsidR="008E43E1" w:rsidRPr="00362CE5" w:rsidRDefault="008E43E1" w:rsidP="00843633">
            <w:pPr>
              <w:jc w:val="center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денежных средств</w:t>
            </w:r>
          </w:p>
        </w:tc>
      </w:tr>
      <w:tr w:rsidR="008E43E1" w:rsidRPr="00362CE5" w:rsidTr="00F95181">
        <w:tc>
          <w:tcPr>
            <w:tcW w:w="675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</w:tr>
      <w:tr w:rsidR="008E43E1" w:rsidRPr="00362CE5" w:rsidTr="00F95181">
        <w:tc>
          <w:tcPr>
            <w:tcW w:w="675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</w:tr>
      <w:tr w:rsidR="008E43E1" w:rsidRPr="00362CE5" w:rsidTr="00F95181">
        <w:tc>
          <w:tcPr>
            <w:tcW w:w="4361" w:type="dxa"/>
            <w:gridSpan w:val="2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62CE5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3E1" w:rsidRPr="00362CE5" w:rsidRDefault="008E43E1" w:rsidP="0084363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8E43E1" w:rsidRPr="007445AE" w:rsidRDefault="008E43E1" w:rsidP="008E43E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E43E1" w:rsidRPr="007445AE" w:rsidRDefault="008E43E1" w:rsidP="008E43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Общий объем потребности в средствах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>» Смоленской области:</w:t>
      </w:r>
    </w:p>
    <w:p w:rsidR="008E43E1" w:rsidRPr="007445AE" w:rsidRDefault="008E43E1" w:rsidP="008E43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___________________________________________</w:t>
      </w:r>
      <w:r w:rsidR="00F95181">
        <w:rPr>
          <w:sz w:val="28"/>
          <w:szCs w:val="28"/>
        </w:rPr>
        <w:t>_________________________</w:t>
      </w:r>
    </w:p>
    <w:p w:rsidR="008E43E1" w:rsidRPr="007445AE" w:rsidRDefault="008E43E1" w:rsidP="008E43E1">
      <w:pPr>
        <w:autoSpaceDE w:val="0"/>
        <w:autoSpaceDN w:val="0"/>
        <w:adjustRightInd w:val="0"/>
        <w:jc w:val="center"/>
      </w:pPr>
      <w:r w:rsidRPr="007445AE">
        <w:t>(прописью в рублях и копейках)</w:t>
      </w:r>
    </w:p>
    <w:p w:rsidR="008E43E1" w:rsidRPr="007445AE" w:rsidRDefault="008E43E1" w:rsidP="008E43E1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445AE">
        <w:rPr>
          <w:sz w:val="21"/>
          <w:szCs w:val="21"/>
        </w:rPr>
        <w:t>Составил ___________________________________________________ ___</w:t>
      </w:r>
      <w:r w:rsidR="00F95181">
        <w:rPr>
          <w:sz w:val="21"/>
          <w:szCs w:val="21"/>
        </w:rPr>
        <w:t>________   _____________</w:t>
      </w:r>
    </w:p>
    <w:p w:rsidR="008E43E1" w:rsidRPr="007445AE" w:rsidRDefault="008E43E1" w:rsidP="008E43E1">
      <w:pPr>
        <w:autoSpaceDE w:val="0"/>
        <w:autoSpaceDN w:val="0"/>
        <w:adjustRightInd w:val="0"/>
        <w:jc w:val="both"/>
      </w:pPr>
      <w:r w:rsidRPr="007445AE">
        <w:t xml:space="preserve">                  (должность ответственного исполнителя)                                 (подпись)       (расшифровка подписи)</w:t>
      </w:r>
    </w:p>
    <w:p w:rsidR="008E43E1" w:rsidRPr="007445AE" w:rsidRDefault="008E43E1" w:rsidP="008E43E1">
      <w:pPr>
        <w:autoSpaceDE w:val="0"/>
        <w:autoSpaceDN w:val="0"/>
        <w:adjustRightInd w:val="0"/>
        <w:jc w:val="both"/>
      </w:pPr>
    </w:p>
    <w:p w:rsidR="008E43E1" w:rsidRDefault="008E43E1" w:rsidP="008E43E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445AE">
        <w:rPr>
          <w:sz w:val="24"/>
          <w:szCs w:val="24"/>
        </w:rPr>
        <w:t>"___" ___________ 20__ года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E43E1" w:rsidRPr="007445AE" w:rsidSect="00F95181">
          <w:headerReference w:type="even" r:id="rId10"/>
          <w:headerReference w:type="default" r:id="rId11"/>
          <w:footerReference w:type="even" r:id="rId12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tbl>
      <w:tblPr>
        <w:tblW w:w="15017" w:type="dxa"/>
        <w:tblLayout w:type="fixed"/>
        <w:tblLook w:val="01E0"/>
      </w:tblPr>
      <w:tblGrid>
        <w:gridCol w:w="7168"/>
        <w:gridCol w:w="7849"/>
      </w:tblGrid>
      <w:tr w:rsidR="008E43E1" w:rsidRPr="007445AE" w:rsidTr="00843633">
        <w:trPr>
          <w:trHeight w:val="2324"/>
        </w:trPr>
        <w:tc>
          <w:tcPr>
            <w:tcW w:w="7168" w:type="dxa"/>
          </w:tcPr>
          <w:p w:rsidR="008E43E1" w:rsidRPr="007445AE" w:rsidRDefault="008E43E1" w:rsidP="00843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F65A8">
              <w:rPr>
                <w:sz w:val="28"/>
                <w:szCs w:val="28"/>
              </w:rPr>
              <w:t>3</w:t>
            </w:r>
          </w:p>
        </w:tc>
        <w:tc>
          <w:tcPr>
            <w:tcW w:w="7849" w:type="dxa"/>
          </w:tcPr>
          <w:p w:rsidR="008E43E1" w:rsidRDefault="008E43E1" w:rsidP="00843633">
            <w:pPr>
              <w:widowControl w:val="0"/>
              <w:suppressAutoHyphens/>
              <w:autoSpaceDE w:val="0"/>
              <w:autoSpaceDN w:val="0"/>
              <w:adjustRightInd w:val="0"/>
              <w:ind w:firstLine="2591"/>
              <w:jc w:val="right"/>
              <w:rPr>
                <w:sz w:val="28"/>
                <w:szCs w:val="28"/>
              </w:rPr>
            </w:pPr>
          </w:p>
          <w:p w:rsidR="008E43E1" w:rsidRPr="007445AE" w:rsidRDefault="008E43E1" w:rsidP="00843633">
            <w:pPr>
              <w:widowControl w:val="0"/>
              <w:suppressAutoHyphens/>
              <w:autoSpaceDE w:val="0"/>
              <w:autoSpaceDN w:val="0"/>
              <w:adjustRightInd w:val="0"/>
              <w:ind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7445AE">
              <w:rPr>
                <w:sz w:val="28"/>
                <w:szCs w:val="28"/>
              </w:rPr>
              <w:t>2</w:t>
            </w:r>
          </w:p>
          <w:p w:rsidR="008E43E1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 xml:space="preserve">к Положению о порядке </w:t>
            </w:r>
          </w:p>
          <w:p w:rsidR="008E43E1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445AE">
              <w:rPr>
                <w:sz w:val="28"/>
                <w:szCs w:val="28"/>
              </w:rPr>
              <w:t>бюджетных</w:t>
            </w:r>
            <w:proofErr w:type="gramEnd"/>
          </w:p>
          <w:p w:rsidR="008E43E1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 xml:space="preserve"> ассигнований </w:t>
            </w:r>
            <w:proofErr w:type="gramStart"/>
            <w:r w:rsidRPr="007445AE">
              <w:rPr>
                <w:sz w:val="28"/>
                <w:szCs w:val="28"/>
              </w:rPr>
              <w:t>резервного</w:t>
            </w:r>
            <w:proofErr w:type="gramEnd"/>
            <w:r w:rsidRPr="007445AE">
              <w:rPr>
                <w:sz w:val="28"/>
                <w:szCs w:val="28"/>
              </w:rPr>
              <w:t xml:space="preserve"> </w:t>
            </w:r>
          </w:p>
          <w:p w:rsidR="008E43E1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>фонда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8E43E1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445AE"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</w:p>
          <w:p w:rsidR="008E43E1" w:rsidRPr="007445AE" w:rsidRDefault="008E43E1" w:rsidP="008436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left="11" w:firstLine="259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округ</w:t>
            </w:r>
            <w:r w:rsidRPr="00744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445AE">
              <w:rPr>
                <w:sz w:val="28"/>
                <w:szCs w:val="28"/>
              </w:rPr>
              <w:t>Смоленской области</w:t>
            </w:r>
          </w:p>
          <w:p w:rsidR="008E43E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5181" w:rsidRPr="007445AE" w:rsidRDefault="00F95181" w:rsidP="00843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ОТЧЕТ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о целевом использовании средств, выделенных из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 xml:space="preserve">» Смоленской области </w:t>
      </w:r>
    </w:p>
    <w:p w:rsidR="008E43E1" w:rsidRPr="007445AE" w:rsidRDefault="008E43E1" w:rsidP="008E43E1">
      <w:r w:rsidRPr="007445AE">
        <w:rPr>
          <w:b/>
          <w:sz w:val="28"/>
          <w:szCs w:val="28"/>
        </w:rPr>
        <w:t xml:space="preserve">    ______________________________________________________________________</w:t>
      </w:r>
      <w:r>
        <w:rPr>
          <w:b/>
          <w:sz w:val="28"/>
          <w:szCs w:val="28"/>
        </w:rPr>
        <w:t>________________________________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</w:pPr>
      <w:r w:rsidRPr="007445AE">
        <w:t>(наименование субъекта, в распоряжение которого выделены средства резервного фонда)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right"/>
      </w:pPr>
      <w:r w:rsidRPr="007445AE">
        <w:t xml:space="preserve">                                                                                                                                                  (рублей</w:t>
      </w:r>
      <w:r>
        <w:t>, коп.</w:t>
      </w:r>
      <w:r w:rsidRPr="007445AE"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103"/>
        <w:gridCol w:w="4252"/>
        <w:gridCol w:w="2126"/>
        <w:gridCol w:w="2410"/>
      </w:tblGrid>
      <w:tr w:rsidR="008E43E1" w:rsidRPr="00F95181" w:rsidTr="00843633">
        <w:tc>
          <w:tcPr>
            <w:tcW w:w="1101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5181">
              <w:t xml:space="preserve">№ </w:t>
            </w:r>
            <w:proofErr w:type="spellStart"/>
            <w:proofErr w:type="gramStart"/>
            <w:r w:rsidRPr="00F95181">
              <w:t>п</w:t>
            </w:r>
            <w:proofErr w:type="spellEnd"/>
            <w:proofErr w:type="gramEnd"/>
            <w:r w:rsidRPr="00F95181">
              <w:t>/</w:t>
            </w:r>
            <w:proofErr w:type="spellStart"/>
            <w:r w:rsidRPr="00F95181"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Направление расходования денежных средств в соответствии с распоряжением Администрации муниципального образования «</w:t>
            </w:r>
            <w:proofErr w:type="spellStart"/>
            <w:r w:rsidRPr="00F95181">
              <w:t>Сычевский</w:t>
            </w:r>
            <w:proofErr w:type="spellEnd"/>
            <w:r w:rsidRPr="00F95181">
              <w:t xml:space="preserve"> муниципальный округ» Смоленской области о выделении средств из резервного фонда Администрации «</w:t>
            </w:r>
            <w:proofErr w:type="spellStart"/>
            <w:r w:rsidRPr="00F95181">
              <w:t>Сычевский</w:t>
            </w:r>
            <w:proofErr w:type="spellEnd"/>
            <w:r w:rsidRPr="00F95181">
              <w:t xml:space="preserve"> муниципальный округ»  Смоленской области </w:t>
            </w:r>
            <w:proofErr w:type="spellStart"/>
            <w:proofErr w:type="gramStart"/>
            <w:r w:rsidRPr="00F95181">
              <w:t>от</w:t>
            </w:r>
            <w:proofErr w:type="gramEnd"/>
            <w:r w:rsidRPr="00F95181">
              <w:t>________№</w:t>
            </w:r>
            <w:proofErr w:type="spellEnd"/>
            <w:r w:rsidRPr="00F95181">
              <w:t>_______</w:t>
            </w:r>
          </w:p>
        </w:tc>
        <w:tc>
          <w:tcPr>
            <w:tcW w:w="4252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Сумма в соответствии с распоряжением о выделении средств из резервного фонда Администрации муниципального образования «</w:t>
            </w:r>
            <w:proofErr w:type="spellStart"/>
            <w:r w:rsidRPr="00F95181">
              <w:t>Сычевский</w:t>
            </w:r>
            <w:proofErr w:type="spellEnd"/>
            <w:r w:rsidRPr="00F95181">
              <w:t xml:space="preserve"> муниципальный округ» Смоленской области </w:t>
            </w:r>
          </w:p>
        </w:tc>
        <w:tc>
          <w:tcPr>
            <w:tcW w:w="2126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Кассовый расход, сложившийся по результатам проведения соответствующих мероприятий</w:t>
            </w:r>
          </w:p>
        </w:tc>
        <w:tc>
          <w:tcPr>
            <w:tcW w:w="2410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Остаток неиспользованных денежных средств, в которых отсутствует потребность</w:t>
            </w:r>
          </w:p>
        </w:tc>
      </w:tr>
      <w:tr w:rsidR="008E43E1" w:rsidRPr="00F95181" w:rsidTr="00843633">
        <w:tc>
          <w:tcPr>
            <w:tcW w:w="1101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1</w:t>
            </w:r>
          </w:p>
        </w:tc>
        <w:tc>
          <w:tcPr>
            <w:tcW w:w="5103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2</w:t>
            </w:r>
          </w:p>
        </w:tc>
        <w:tc>
          <w:tcPr>
            <w:tcW w:w="4252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3</w:t>
            </w:r>
          </w:p>
        </w:tc>
        <w:tc>
          <w:tcPr>
            <w:tcW w:w="2126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4</w:t>
            </w:r>
          </w:p>
        </w:tc>
        <w:tc>
          <w:tcPr>
            <w:tcW w:w="2410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181">
              <w:t>5</w:t>
            </w:r>
          </w:p>
        </w:tc>
      </w:tr>
      <w:tr w:rsidR="008E43E1" w:rsidRPr="00F95181" w:rsidTr="00843633">
        <w:tc>
          <w:tcPr>
            <w:tcW w:w="1101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43E1" w:rsidRPr="00F95181" w:rsidTr="00843633">
        <w:tc>
          <w:tcPr>
            <w:tcW w:w="1101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5181">
              <w:t>Итого</w:t>
            </w:r>
          </w:p>
        </w:tc>
        <w:tc>
          <w:tcPr>
            <w:tcW w:w="5103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E43E1" w:rsidRPr="00F95181" w:rsidRDefault="008E43E1" w:rsidP="008436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95181" w:rsidRPr="00F95181" w:rsidRDefault="00F95181" w:rsidP="008E43E1">
      <w:pPr>
        <w:widowControl w:val="0"/>
        <w:autoSpaceDE w:val="0"/>
        <w:autoSpaceDN w:val="0"/>
        <w:adjustRightInd w:val="0"/>
        <w:jc w:val="both"/>
      </w:pP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Руководитель              _______________                          ________________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</w:pPr>
      <w:r w:rsidRPr="007445AE">
        <w:rPr>
          <w:sz w:val="28"/>
          <w:szCs w:val="28"/>
        </w:rPr>
        <w:t xml:space="preserve">                                             </w:t>
      </w:r>
      <w:r w:rsidRPr="007445AE">
        <w:t>(подпись)                                                      (расшифровка подписи)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Исполнитель              _______________                          ________________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</w:pPr>
      <w:r w:rsidRPr="007445AE">
        <w:rPr>
          <w:sz w:val="28"/>
          <w:szCs w:val="28"/>
        </w:rPr>
        <w:t xml:space="preserve">                                             </w:t>
      </w:r>
      <w:r w:rsidRPr="007445AE">
        <w:t>(подпись)                                                     (расшифровка подписи)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</w:pPr>
      <w:r w:rsidRPr="007445AE">
        <w:t>М. П. «______» ___________20___г.</w:t>
      </w:r>
    </w:p>
    <w:p w:rsidR="008E43E1" w:rsidRPr="007445AE" w:rsidRDefault="008E43E1" w:rsidP="008E43E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8E43E1" w:rsidRPr="007445AE" w:rsidSect="00B52EC2"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</w:p>
    <w:tbl>
      <w:tblPr>
        <w:tblW w:w="10173" w:type="dxa"/>
        <w:tblLook w:val="01E0"/>
      </w:tblPr>
      <w:tblGrid>
        <w:gridCol w:w="4968"/>
        <w:gridCol w:w="5205"/>
      </w:tblGrid>
      <w:tr w:rsidR="008E43E1" w:rsidRPr="007445AE" w:rsidTr="00843633">
        <w:tc>
          <w:tcPr>
            <w:tcW w:w="4968" w:type="dxa"/>
          </w:tcPr>
          <w:p w:rsidR="008E43E1" w:rsidRPr="007445AE" w:rsidRDefault="008E43E1" w:rsidP="00843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F65A8">
              <w:rPr>
                <w:sz w:val="28"/>
                <w:szCs w:val="28"/>
              </w:rPr>
              <w:t>4</w:t>
            </w:r>
          </w:p>
        </w:tc>
        <w:tc>
          <w:tcPr>
            <w:tcW w:w="5205" w:type="dxa"/>
          </w:tcPr>
          <w:p w:rsidR="008E43E1" w:rsidRDefault="008E43E1" w:rsidP="00843633">
            <w:pPr>
              <w:widowControl w:val="0"/>
              <w:autoSpaceDE w:val="0"/>
              <w:autoSpaceDN w:val="0"/>
              <w:adjustRightInd w:val="0"/>
              <w:ind w:firstLine="277"/>
              <w:jc w:val="center"/>
              <w:rPr>
                <w:sz w:val="28"/>
                <w:szCs w:val="28"/>
              </w:rPr>
            </w:pPr>
          </w:p>
          <w:p w:rsidR="008E43E1" w:rsidRPr="007445AE" w:rsidRDefault="008E43E1" w:rsidP="00843633">
            <w:pPr>
              <w:widowControl w:val="0"/>
              <w:autoSpaceDE w:val="0"/>
              <w:autoSpaceDN w:val="0"/>
              <w:adjustRightInd w:val="0"/>
              <w:ind w:right="318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7445AE">
              <w:rPr>
                <w:sz w:val="28"/>
                <w:szCs w:val="28"/>
              </w:rPr>
              <w:t>3</w:t>
            </w:r>
          </w:p>
          <w:p w:rsidR="008E43E1" w:rsidRPr="007445AE" w:rsidRDefault="008E43E1" w:rsidP="00843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" w:right="318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>к Положению о порядке 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7445AE">
              <w:rPr>
                <w:sz w:val="28"/>
                <w:szCs w:val="28"/>
              </w:rPr>
              <w:t>бюджетных ассигнований резервного</w:t>
            </w:r>
          </w:p>
          <w:p w:rsidR="008E43E1" w:rsidRDefault="008E43E1" w:rsidP="00843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" w:right="318"/>
              <w:jc w:val="right"/>
              <w:rPr>
                <w:sz w:val="28"/>
                <w:szCs w:val="28"/>
              </w:rPr>
            </w:pPr>
            <w:r w:rsidRPr="007445AE">
              <w:rPr>
                <w:sz w:val="28"/>
                <w:szCs w:val="28"/>
              </w:rPr>
              <w:t>фонда 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445AE"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E43E1" w:rsidRPr="007445AE" w:rsidRDefault="008E43E1" w:rsidP="00843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" w:right="3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744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445AE">
              <w:rPr>
                <w:sz w:val="28"/>
                <w:szCs w:val="28"/>
              </w:rPr>
              <w:t>Смоленской области</w:t>
            </w:r>
          </w:p>
          <w:p w:rsidR="008E43E1" w:rsidRDefault="008E43E1" w:rsidP="00843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" w:hanging="51"/>
              <w:jc w:val="right"/>
              <w:rPr>
                <w:sz w:val="28"/>
                <w:szCs w:val="28"/>
              </w:rPr>
            </w:pPr>
          </w:p>
          <w:p w:rsidR="00F95181" w:rsidRPr="007445AE" w:rsidRDefault="00F95181" w:rsidP="00843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" w:hanging="51"/>
              <w:jc w:val="right"/>
              <w:rPr>
                <w:sz w:val="28"/>
                <w:szCs w:val="28"/>
              </w:rPr>
            </w:pPr>
          </w:p>
        </w:tc>
      </w:tr>
    </w:tbl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445AE">
        <w:rPr>
          <w:sz w:val="28"/>
          <w:szCs w:val="28"/>
        </w:rPr>
        <w:t>ОТЧЕТ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5AE">
        <w:rPr>
          <w:sz w:val="28"/>
          <w:szCs w:val="28"/>
        </w:rPr>
        <w:t>об использовании бюджетных ассигнований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445A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7445AE">
        <w:rPr>
          <w:sz w:val="28"/>
          <w:szCs w:val="28"/>
        </w:rPr>
        <w:t xml:space="preserve">по состоянию </w:t>
      </w:r>
      <w:proofErr w:type="gramStart"/>
      <w:r w:rsidRPr="007445AE">
        <w:rPr>
          <w:sz w:val="28"/>
          <w:szCs w:val="28"/>
        </w:rPr>
        <w:t>на</w:t>
      </w:r>
      <w:proofErr w:type="gramEnd"/>
      <w:r w:rsidRPr="007445AE">
        <w:rPr>
          <w:sz w:val="28"/>
          <w:szCs w:val="28"/>
        </w:rPr>
        <w:t xml:space="preserve"> ______________________________</w:t>
      </w:r>
    </w:p>
    <w:p w:rsidR="008E43E1" w:rsidRPr="007445AE" w:rsidRDefault="00F95181" w:rsidP="008E43E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</w:t>
      </w:r>
      <w:r w:rsidR="008E43E1" w:rsidRPr="007445AE">
        <w:t>(отчетная дата)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center"/>
        <w:rPr>
          <w:spacing w:val="-14"/>
          <w:sz w:val="18"/>
          <w:szCs w:val="18"/>
        </w:rPr>
      </w:pPr>
      <w:r w:rsidRPr="007445AE">
        <w:t xml:space="preserve">                                                                                                                                                                 </w:t>
      </w:r>
      <w:r w:rsidRPr="007445AE">
        <w:rPr>
          <w:spacing w:val="-14"/>
          <w:sz w:val="18"/>
          <w:szCs w:val="18"/>
        </w:rPr>
        <w:t>                     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167"/>
        <w:gridCol w:w="2653"/>
        <w:gridCol w:w="1723"/>
        <w:gridCol w:w="1657"/>
      </w:tblGrid>
      <w:tr w:rsidR="008E43E1" w:rsidRPr="007445AE" w:rsidTr="00F95181">
        <w:trPr>
          <w:trHeight w:val="1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3E1" w:rsidRPr="007445AE" w:rsidRDefault="008E43E1" w:rsidP="0084363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3E1" w:rsidRPr="007445AE" w:rsidRDefault="008E43E1" w:rsidP="0084363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3E1" w:rsidRPr="007445AE" w:rsidRDefault="008E43E1" w:rsidP="0084363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E43E1" w:rsidRPr="007445AE" w:rsidRDefault="008E43E1" w:rsidP="00843633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E43E1" w:rsidRPr="007445AE" w:rsidRDefault="008E43E1" w:rsidP="008436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(рублей, коп.)</w:t>
            </w:r>
          </w:p>
        </w:tc>
      </w:tr>
      <w:tr w:rsidR="008E43E1" w:rsidRPr="007445AE" w:rsidTr="00F951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5181" w:rsidRDefault="008E43E1" w:rsidP="00F95181">
            <w:pPr>
              <w:jc w:val="center"/>
              <w:textAlignment w:val="baseline"/>
            </w:pPr>
            <w:r w:rsidRPr="00F95181">
              <w:t xml:space="preserve">N </w:t>
            </w:r>
          </w:p>
          <w:p w:rsidR="008E43E1" w:rsidRPr="00F95181" w:rsidRDefault="008E43E1" w:rsidP="00F95181">
            <w:pPr>
              <w:jc w:val="center"/>
              <w:textAlignment w:val="baseline"/>
            </w:pPr>
            <w:proofErr w:type="spellStart"/>
            <w:proofErr w:type="gramStart"/>
            <w:r w:rsidRPr="00F95181">
              <w:t>п</w:t>
            </w:r>
            <w:proofErr w:type="spellEnd"/>
            <w:proofErr w:type="gramEnd"/>
            <w:r w:rsidRPr="00F95181">
              <w:t>/</w:t>
            </w:r>
            <w:proofErr w:type="spellStart"/>
            <w:r w:rsidRPr="00F95181">
              <w:t>п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Код бюджетной классификации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 xml:space="preserve">Размер </w:t>
            </w:r>
          </w:p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утвержденного резервного фонда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 xml:space="preserve">Остаток </w:t>
            </w:r>
          </w:p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бюджетных ассигнований резервного фонда</w:t>
            </w:r>
          </w:p>
        </w:tc>
      </w:tr>
      <w:tr w:rsidR="008E43E1" w:rsidRPr="007445AE" w:rsidTr="00F951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F95181">
            <w:pPr>
              <w:jc w:val="center"/>
              <w:textAlignment w:val="baseline"/>
            </w:pPr>
            <w:r w:rsidRPr="00F95181"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>
            <w:pPr>
              <w:jc w:val="center"/>
              <w:textAlignment w:val="baseline"/>
            </w:pPr>
            <w:r w:rsidRPr="00F95181">
              <w:t>5</w:t>
            </w:r>
          </w:p>
        </w:tc>
      </w:tr>
      <w:tr w:rsidR="008E43E1" w:rsidRPr="007445AE" w:rsidTr="00F951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F95181">
            <w:pPr>
              <w:jc w:val="center"/>
              <w:textAlignment w:val="baseline"/>
            </w:pPr>
            <w:r w:rsidRPr="00F95181">
              <w:t>1.</w:t>
            </w:r>
            <w:r w:rsidRPr="00F95181">
              <w:b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textAlignment w:val="baseline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</w:tr>
      <w:tr w:rsidR="008E43E1" w:rsidRPr="007445AE" w:rsidTr="00F951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F95181">
            <w:pPr>
              <w:jc w:val="center"/>
              <w:textAlignment w:val="baseline"/>
            </w:pPr>
            <w:r w:rsidRPr="00F95181">
              <w:t>2.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textAlignment w:val="baseline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</w:tr>
      <w:tr w:rsidR="008E43E1" w:rsidRPr="007445AE" w:rsidTr="00F951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F95181">
            <w:pPr>
              <w:jc w:val="center"/>
              <w:textAlignment w:val="baseline"/>
            </w:pPr>
            <w:r w:rsidRPr="00F95181">
              <w:t>ИТОГО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>
            <w:pPr>
              <w:textAlignment w:val="baseline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3E1" w:rsidRPr="00F95181" w:rsidRDefault="008E43E1" w:rsidP="00843633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E1" w:rsidRPr="00F95181" w:rsidRDefault="008E43E1" w:rsidP="00843633"/>
        </w:tc>
      </w:tr>
    </w:tbl>
    <w:p w:rsidR="008E43E1" w:rsidRPr="00872068" w:rsidRDefault="008E43E1" w:rsidP="008E43E1">
      <w:pPr>
        <w:tabs>
          <w:tab w:val="left" w:pos="7476"/>
        </w:tabs>
        <w:jc w:val="right"/>
        <w:textAlignment w:val="baseline"/>
        <w:rPr>
          <w:spacing w:val="-14"/>
          <w:sz w:val="24"/>
          <w:szCs w:val="24"/>
        </w:rPr>
      </w:pPr>
      <w:r>
        <w:rPr>
          <w:spacing w:val="-14"/>
          <w:sz w:val="18"/>
          <w:szCs w:val="18"/>
        </w:rPr>
        <w:tab/>
      </w:r>
      <w:r w:rsidRPr="00872068">
        <w:rPr>
          <w:spacing w:val="-14"/>
          <w:sz w:val="24"/>
          <w:szCs w:val="24"/>
        </w:rPr>
        <w:t xml:space="preserve">               </w:t>
      </w:r>
      <w:r>
        <w:rPr>
          <w:spacing w:val="-14"/>
          <w:sz w:val="24"/>
          <w:szCs w:val="24"/>
        </w:rPr>
        <w:t xml:space="preserve">      </w:t>
      </w:r>
      <w:r w:rsidRPr="00872068">
        <w:rPr>
          <w:spacing w:val="-14"/>
          <w:sz w:val="24"/>
          <w:szCs w:val="24"/>
        </w:rPr>
        <w:t xml:space="preserve">          (рублей, коп.)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2870"/>
        <w:gridCol w:w="1843"/>
        <w:gridCol w:w="1417"/>
        <w:gridCol w:w="1275"/>
      </w:tblGrid>
      <w:tr w:rsidR="008E43E1" w:rsidRPr="00F95181" w:rsidTr="00843633">
        <w:trPr>
          <w:jc w:val="center"/>
        </w:trPr>
        <w:tc>
          <w:tcPr>
            <w:tcW w:w="567" w:type="dxa"/>
            <w:vAlign w:val="center"/>
          </w:tcPr>
          <w:p w:rsidR="008E43E1" w:rsidRPr="00F95181" w:rsidRDefault="008E43E1" w:rsidP="00843633">
            <w:pPr>
              <w:pStyle w:val="ConsPlusNormal"/>
              <w:ind w:left="-1030" w:right="-179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№</w:t>
            </w:r>
          </w:p>
          <w:p w:rsidR="008E43E1" w:rsidRPr="00F95181" w:rsidRDefault="008E43E1" w:rsidP="00843633">
            <w:pPr>
              <w:pStyle w:val="ConsPlusNormal"/>
              <w:ind w:left="-1030" w:right="-17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51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5181">
              <w:rPr>
                <w:rFonts w:ascii="Times New Roman" w:hAnsi="Times New Roman" w:cs="Times New Roman"/>
              </w:rPr>
              <w:t>/</w:t>
            </w:r>
            <w:proofErr w:type="spellStart"/>
            <w:r w:rsidRPr="00F951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8E43E1" w:rsidRPr="00F95181" w:rsidRDefault="008E43E1" w:rsidP="00843633">
            <w:pPr>
              <w:pStyle w:val="ConsPlusNormal"/>
              <w:ind w:right="-37" w:firstLine="0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№ и дата распоряжения</w:t>
            </w:r>
          </w:p>
        </w:tc>
        <w:tc>
          <w:tcPr>
            <w:tcW w:w="2870" w:type="dxa"/>
            <w:vAlign w:val="center"/>
          </w:tcPr>
          <w:p w:rsidR="008E43E1" w:rsidRPr="00F95181" w:rsidRDefault="008E43E1" w:rsidP="00843633">
            <w:pPr>
              <w:pStyle w:val="ConsPlusNormal"/>
              <w:ind w:right="-37" w:firstLine="0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Наименование главного распорядителя (получателя) средств бюджета муниципального образования «</w:t>
            </w:r>
            <w:proofErr w:type="spellStart"/>
            <w:r w:rsidRPr="00F95181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95181">
              <w:rPr>
                <w:rFonts w:ascii="Times New Roman" w:hAnsi="Times New Roman" w:cs="Times New Roman"/>
              </w:rPr>
              <w:t xml:space="preserve"> муниципальный округ» Смоленской области, код бюджетной классификации</w:t>
            </w:r>
          </w:p>
        </w:tc>
        <w:tc>
          <w:tcPr>
            <w:tcW w:w="1843" w:type="dxa"/>
            <w:vAlign w:val="center"/>
          </w:tcPr>
          <w:p w:rsidR="008E43E1" w:rsidRPr="00F95181" w:rsidRDefault="008E43E1" w:rsidP="0084363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  <w:vAlign w:val="center"/>
          </w:tcPr>
          <w:p w:rsidR="008E43E1" w:rsidRPr="00F95181" w:rsidRDefault="008E43E1" w:rsidP="00843633">
            <w:pPr>
              <w:pStyle w:val="ConsPlusNormal"/>
              <w:ind w:left="-144" w:right="-72" w:firstLine="144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Сумма  в соответствии с распоряжением</w:t>
            </w:r>
          </w:p>
        </w:tc>
        <w:tc>
          <w:tcPr>
            <w:tcW w:w="1275" w:type="dxa"/>
            <w:vAlign w:val="center"/>
          </w:tcPr>
          <w:p w:rsidR="008E43E1" w:rsidRPr="00F95181" w:rsidRDefault="008E43E1" w:rsidP="0084363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F95181">
              <w:rPr>
                <w:rFonts w:ascii="Times New Roman" w:hAnsi="Times New Roman" w:cs="Times New Roman"/>
              </w:rPr>
              <w:t>Кассовый расход</w:t>
            </w:r>
          </w:p>
        </w:tc>
      </w:tr>
      <w:tr w:rsidR="008E43E1" w:rsidRPr="00F95181" w:rsidTr="00843633">
        <w:trPr>
          <w:jc w:val="center"/>
        </w:trPr>
        <w:tc>
          <w:tcPr>
            <w:tcW w:w="567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1</w:t>
            </w:r>
          </w:p>
        </w:tc>
        <w:tc>
          <w:tcPr>
            <w:tcW w:w="1417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2</w:t>
            </w:r>
          </w:p>
        </w:tc>
        <w:tc>
          <w:tcPr>
            <w:tcW w:w="2870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3</w:t>
            </w:r>
          </w:p>
        </w:tc>
        <w:tc>
          <w:tcPr>
            <w:tcW w:w="1843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4</w:t>
            </w:r>
          </w:p>
        </w:tc>
        <w:tc>
          <w:tcPr>
            <w:tcW w:w="1417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5</w:t>
            </w:r>
          </w:p>
        </w:tc>
        <w:tc>
          <w:tcPr>
            <w:tcW w:w="1275" w:type="dxa"/>
          </w:tcPr>
          <w:p w:rsidR="008E43E1" w:rsidRPr="00F95181" w:rsidRDefault="008E43E1" w:rsidP="00843633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6</w:t>
            </w:r>
          </w:p>
        </w:tc>
      </w:tr>
      <w:tr w:rsidR="008E43E1" w:rsidRPr="00F95181" w:rsidTr="00843633">
        <w:trPr>
          <w:jc w:val="center"/>
        </w:trPr>
        <w:tc>
          <w:tcPr>
            <w:tcW w:w="567" w:type="dxa"/>
          </w:tcPr>
          <w:p w:rsidR="008E43E1" w:rsidRPr="00F95181" w:rsidRDefault="008E43E1" w:rsidP="00F95181">
            <w:pPr>
              <w:jc w:val="center"/>
              <w:textAlignment w:val="baseline"/>
              <w:rPr>
                <w:spacing w:val="-14"/>
              </w:rPr>
            </w:pPr>
            <w:r w:rsidRPr="00F95181">
              <w:rPr>
                <w:spacing w:val="-14"/>
              </w:rPr>
              <w:t>1.</w:t>
            </w:r>
          </w:p>
        </w:tc>
        <w:tc>
          <w:tcPr>
            <w:tcW w:w="1417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2870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843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417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275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</w:tr>
      <w:tr w:rsidR="008E43E1" w:rsidRPr="00F95181" w:rsidTr="00843633">
        <w:trPr>
          <w:jc w:val="center"/>
        </w:trPr>
        <w:tc>
          <w:tcPr>
            <w:tcW w:w="567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417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2870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843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417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  <w:tc>
          <w:tcPr>
            <w:tcW w:w="1275" w:type="dxa"/>
          </w:tcPr>
          <w:p w:rsidR="008E43E1" w:rsidRPr="00F95181" w:rsidRDefault="008E43E1" w:rsidP="00843633">
            <w:pPr>
              <w:textAlignment w:val="baseline"/>
              <w:rPr>
                <w:spacing w:val="-14"/>
              </w:rPr>
            </w:pPr>
          </w:p>
        </w:tc>
      </w:tr>
    </w:tbl>
    <w:p w:rsidR="008E43E1" w:rsidRDefault="008E43E1" w:rsidP="008E43E1">
      <w:pPr>
        <w:textAlignment w:val="baseline"/>
        <w:rPr>
          <w:spacing w:val="-14"/>
          <w:sz w:val="28"/>
          <w:szCs w:val="28"/>
        </w:rPr>
      </w:pPr>
    </w:p>
    <w:p w:rsidR="008E43E1" w:rsidRPr="007445AE" w:rsidRDefault="008E43E1" w:rsidP="008E43E1">
      <w:pPr>
        <w:textAlignment w:val="baseline"/>
        <w:rPr>
          <w:spacing w:val="-14"/>
          <w:sz w:val="28"/>
          <w:szCs w:val="28"/>
        </w:rPr>
      </w:pPr>
      <w:r w:rsidRPr="007445AE">
        <w:rPr>
          <w:spacing w:val="-14"/>
          <w:sz w:val="28"/>
          <w:szCs w:val="28"/>
        </w:rPr>
        <w:t>Руководитель               _____________      _____________________________</w:t>
      </w:r>
    </w:p>
    <w:p w:rsidR="008E43E1" w:rsidRPr="007445AE" w:rsidRDefault="008E43E1" w:rsidP="008E43E1">
      <w:pPr>
        <w:textAlignment w:val="baseline"/>
        <w:rPr>
          <w:spacing w:val="-14"/>
        </w:rPr>
      </w:pPr>
      <w:r w:rsidRPr="007445AE">
        <w:rPr>
          <w:spacing w:val="-14"/>
          <w:sz w:val="28"/>
          <w:szCs w:val="28"/>
        </w:rPr>
        <w:t xml:space="preserve">                                            </w:t>
      </w:r>
      <w:r w:rsidRPr="007445AE">
        <w:rPr>
          <w:spacing w:val="-14"/>
        </w:rPr>
        <w:t> (подпись)                                               (расшифровка подписи)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45AE">
        <w:rPr>
          <w:sz w:val="28"/>
          <w:szCs w:val="28"/>
        </w:rPr>
        <w:t>Исполнитель           ____________    ___________________________</w:t>
      </w:r>
    </w:p>
    <w:p w:rsidR="008E43E1" w:rsidRPr="007445AE" w:rsidRDefault="008E43E1" w:rsidP="008E43E1">
      <w:pPr>
        <w:widowControl w:val="0"/>
        <w:autoSpaceDE w:val="0"/>
        <w:autoSpaceDN w:val="0"/>
        <w:adjustRightInd w:val="0"/>
        <w:jc w:val="both"/>
      </w:pPr>
      <w:r w:rsidRPr="007445AE">
        <w:rPr>
          <w:sz w:val="28"/>
          <w:szCs w:val="28"/>
        </w:rPr>
        <w:t xml:space="preserve">                                     </w:t>
      </w:r>
      <w:r w:rsidRPr="007445AE">
        <w:t>(подпись)                           (расшифровка подписи)</w:t>
      </w:r>
    </w:p>
    <w:p w:rsidR="008E43E1" w:rsidRDefault="008E43E1" w:rsidP="00F95181">
      <w:pPr>
        <w:textAlignment w:val="baseline"/>
        <w:rPr>
          <w:spacing w:val="2"/>
          <w:sz w:val="28"/>
          <w:szCs w:val="28"/>
        </w:rPr>
      </w:pPr>
      <w:r w:rsidRPr="00A672AB">
        <w:rPr>
          <w:spacing w:val="-14"/>
          <w:sz w:val="24"/>
          <w:szCs w:val="24"/>
        </w:rPr>
        <w:t xml:space="preserve">"___" __________ 20__ года </w:t>
      </w:r>
    </w:p>
    <w:sectPr w:rsidR="008E43E1" w:rsidSect="00BE0E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7C" w:rsidRDefault="00DE427C" w:rsidP="00FA6D0B">
      <w:r>
        <w:separator/>
      </w:r>
    </w:p>
  </w:endnote>
  <w:endnote w:type="continuationSeparator" w:id="0">
    <w:p w:rsidR="00DE427C" w:rsidRDefault="00DE427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1" w:rsidRDefault="00492D21">
    <w:pPr>
      <w:pStyle w:val="af"/>
    </w:pPr>
    <w:r>
      <w:rPr>
        <w:rStyle w:val="af8"/>
      </w:rPr>
      <w:fldChar w:fldCharType="begin"/>
    </w:r>
    <w:r w:rsidR="008E43E1"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E64A70">
      <w:rPr>
        <w:rStyle w:val="af8"/>
        <w:noProof/>
      </w:rPr>
      <w:t>14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8E43E1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E64A70">
      <w:rPr>
        <w:rStyle w:val="af8"/>
        <w:noProof/>
      </w:rPr>
      <w:t>20.02.25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8E43E1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E64A70">
      <w:rPr>
        <w:rStyle w:val="af8"/>
        <w:noProof/>
      </w:rPr>
      <w:t>20.02.25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8E43E1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E64A70">
      <w:rPr>
        <w:rStyle w:val="af8"/>
        <w:noProof/>
      </w:rPr>
      <w:t>20.02.25</w:t>
    </w:r>
    <w:r>
      <w:rPr>
        <w:rStyle w:val="af8"/>
      </w:rPr>
      <w:fldChar w:fldCharType="end"/>
    </w:r>
    <w:r w:rsidR="008E43E1" w:rsidRPr="00CF0AB7">
      <w:rPr>
        <w:rStyle w:val="af8"/>
      </w:rPr>
      <w:t xml:space="preserve">стр. </w:t>
    </w:r>
    <w:r w:rsidRPr="00CF0AB7">
      <w:rPr>
        <w:rStyle w:val="af8"/>
      </w:rPr>
      <w:fldChar w:fldCharType="begin"/>
    </w:r>
    <w:r w:rsidR="008E43E1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8E43E1">
      <w:rPr>
        <w:rStyle w:val="af8"/>
        <w:noProof/>
      </w:rPr>
      <w:t>10</w:t>
    </w:r>
    <w:r w:rsidRPr="00CF0AB7">
      <w:rPr>
        <w:rStyle w:val="af8"/>
      </w:rPr>
      <w:fldChar w:fldCharType="end"/>
    </w:r>
    <w:r w:rsidR="008E43E1"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="008E43E1" w:rsidRPr="00CF0AB7">
      <w:rPr>
        <w:rStyle w:val="af8"/>
      </w:rPr>
      <w:instrText xml:space="preserve"> NUMPAGES </w:instrText>
    </w:r>
    <w:r w:rsidRPr="00CF0AB7">
      <w:rPr>
        <w:rStyle w:val="af8"/>
      </w:rPr>
      <w:fldChar w:fldCharType="separate"/>
    </w:r>
    <w:r w:rsidR="00E64A70">
      <w:rPr>
        <w:rStyle w:val="af8"/>
        <w:noProof/>
      </w:rPr>
      <w:t>14</w:t>
    </w:r>
    <w:r w:rsidRPr="00CF0AB7">
      <w:rPr>
        <w:rStyle w:val="af8"/>
      </w:rPr>
      <w:fldChar w:fldCharType="end"/>
    </w:r>
    <w:r w:rsidR="008E43E1" w:rsidRPr="00CF0AB7">
      <w:rPr>
        <w:rStyle w:val="af8"/>
      </w:rPr>
      <w:tab/>
      <w:t xml:space="preserve">- </w:t>
    </w:r>
    <w:r w:rsidRPr="00CF0AB7">
      <w:rPr>
        <w:rStyle w:val="af8"/>
      </w:rPr>
      <w:fldChar w:fldCharType="begin"/>
    </w:r>
    <w:r w:rsidR="008E43E1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8E43E1">
      <w:rPr>
        <w:rStyle w:val="af8"/>
        <w:noProof/>
      </w:rPr>
      <w:t>10</w:t>
    </w:r>
    <w:r w:rsidRPr="00CF0AB7">
      <w:rPr>
        <w:rStyle w:val="af8"/>
      </w:rPr>
      <w:fldChar w:fldCharType="end"/>
    </w:r>
    <w:r w:rsidR="008E43E1" w:rsidRPr="00CF0AB7">
      <w:rPr>
        <w:rStyle w:val="af8"/>
      </w:rPr>
      <w:t xml:space="preserve"> -стр. </w:t>
    </w:r>
    <w:r w:rsidRPr="00CF0AB7">
      <w:rPr>
        <w:rStyle w:val="af8"/>
      </w:rPr>
      <w:fldChar w:fldCharType="begin"/>
    </w:r>
    <w:r w:rsidR="008E43E1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8E43E1">
      <w:rPr>
        <w:rStyle w:val="af8"/>
        <w:noProof/>
      </w:rPr>
      <w:t>10</w:t>
    </w:r>
    <w:r w:rsidRPr="00CF0AB7">
      <w:rPr>
        <w:rStyle w:val="af8"/>
      </w:rPr>
      <w:fldChar w:fldCharType="end"/>
    </w:r>
    <w:r w:rsidR="008E43E1"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="008E43E1" w:rsidRPr="00CF0AB7">
      <w:rPr>
        <w:rStyle w:val="af8"/>
      </w:rPr>
      <w:instrText xml:space="preserve"> NUMPAGES </w:instrText>
    </w:r>
    <w:r w:rsidRPr="00CF0AB7">
      <w:rPr>
        <w:rStyle w:val="af8"/>
      </w:rPr>
      <w:fldChar w:fldCharType="separate"/>
    </w:r>
    <w:r w:rsidR="00E64A70">
      <w:rPr>
        <w:rStyle w:val="af8"/>
        <w:noProof/>
      </w:rPr>
      <w:t>14</w:t>
    </w:r>
    <w:r w:rsidRPr="00CF0AB7"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7C" w:rsidRDefault="00DE427C" w:rsidP="00FA6D0B">
      <w:r>
        <w:separator/>
      </w:r>
    </w:p>
  </w:footnote>
  <w:footnote w:type="continuationSeparator" w:id="0">
    <w:p w:rsidR="00DE427C" w:rsidRDefault="00DE427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1" w:rsidRDefault="00492D21" w:rsidP="00B52EC2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E43E1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E43E1" w:rsidRDefault="008E43E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1" w:rsidRDefault="00492D21">
    <w:pPr>
      <w:pStyle w:val="ac"/>
      <w:jc w:val="center"/>
    </w:pPr>
    <w:fldSimple w:instr=" PAGE   \* MERGEFORMAT ">
      <w:r w:rsidR="00E64A70">
        <w:rPr>
          <w:noProof/>
        </w:rPr>
        <w:t>12</w:t>
      </w:r>
    </w:fldSimple>
  </w:p>
  <w:p w:rsidR="008E43E1" w:rsidRDefault="008E43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92D21">
    <w:pPr>
      <w:pStyle w:val="ac"/>
      <w:jc w:val="center"/>
    </w:pPr>
    <w:fldSimple w:instr=" PAGE   \* MERGEFORMAT ">
      <w:r w:rsidR="00F95181">
        <w:rPr>
          <w:noProof/>
        </w:rPr>
        <w:t>15</w:t>
      </w:r>
    </w:fldSimple>
  </w:p>
  <w:p w:rsidR="00FA6D0B" w:rsidRDefault="00FA6D0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88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65FC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2D21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BA0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813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678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77D84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43E1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5A8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6CB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27C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4A70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18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character" w:customStyle="1" w:styleId="FontStyle15">
    <w:name w:val="Font Style15"/>
    <w:basedOn w:val="a2"/>
    <w:rsid w:val="008E43E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rsid w:val="008E43E1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g.ru/documents/2022/09/21/prezident-ukaz647-site-dok.htm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38943B-31E2-4F7A-8E32-6EDBF621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2025-02-20T06:04:00Z</cp:lastPrinted>
  <dcterms:created xsi:type="dcterms:W3CDTF">2025-02-18T10:55:00Z</dcterms:created>
  <dcterms:modified xsi:type="dcterms:W3CDTF">2025-02-20T06:05:00Z</dcterms:modified>
</cp:coreProperties>
</file>