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</w:t>
      </w:r>
      <w:r w:rsidR="00B44EDB">
        <w:rPr>
          <w:b/>
          <w:sz w:val="28"/>
          <w:szCs w:val="28"/>
          <w:u w:val="single"/>
        </w:rPr>
        <w:t>3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B44EDB">
        <w:rPr>
          <w:b/>
          <w:sz w:val="28"/>
          <w:szCs w:val="28"/>
          <w:u w:val="single"/>
        </w:rPr>
        <w:t>49</w:t>
      </w:r>
    </w:p>
    <w:p w:rsidR="001941DD" w:rsidRDefault="001941DD" w:rsidP="002124D8">
      <w:pPr>
        <w:tabs>
          <w:tab w:val="left" w:pos="993"/>
        </w:tabs>
        <w:ind w:right="5669"/>
        <w:jc w:val="both"/>
        <w:rPr>
          <w:sz w:val="28"/>
          <w:szCs w:val="28"/>
        </w:rPr>
      </w:pPr>
    </w:p>
    <w:p w:rsidR="00B44EDB" w:rsidRDefault="00B44EDB" w:rsidP="00B44EDB">
      <w:pPr>
        <w:pStyle w:val="af4"/>
        <w:tabs>
          <w:tab w:val="left" w:pos="4536"/>
        </w:tabs>
        <w:ind w:left="0" w:right="5102" w:firstLine="0"/>
        <w:rPr>
          <w:szCs w:val="28"/>
        </w:rPr>
      </w:pPr>
      <w:r w:rsidRPr="003E7511">
        <w:rPr>
          <w:szCs w:val="28"/>
        </w:rPr>
        <w:t>Об утверждении состава общественной комиссии по жилищным вопросам Администрации муниципального образования «</w:t>
      </w:r>
      <w:proofErr w:type="spellStart"/>
      <w:r w:rsidRPr="003E7511"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</w:t>
      </w:r>
      <w:r w:rsidRPr="003E7511">
        <w:rPr>
          <w:szCs w:val="28"/>
        </w:rPr>
        <w:t>» Смоленской области</w:t>
      </w:r>
    </w:p>
    <w:p w:rsidR="00B44EDB" w:rsidRDefault="00B44EDB" w:rsidP="00B44EDB">
      <w:pPr>
        <w:pStyle w:val="af4"/>
        <w:ind w:left="0" w:firstLine="0"/>
        <w:rPr>
          <w:szCs w:val="28"/>
        </w:rPr>
      </w:pPr>
    </w:p>
    <w:p w:rsidR="00B44EDB" w:rsidRDefault="00B44EDB" w:rsidP="00B44EDB">
      <w:pPr>
        <w:pStyle w:val="af4"/>
        <w:ind w:left="0" w:firstLine="720"/>
        <w:rPr>
          <w:szCs w:val="28"/>
        </w:rPr>
      </w:pPr>
    </w:p>
    <w:p w:rsidR="00B44EDB" w:rsidRDefault="00B44EDB" w:rsidP="00B44EDB">
      <w:pPr>
        <w:pStyle w:val="af4"/>
        <w:ind w:left="0"/>
        <w:rPr>
          <w:szCs w:val="28"/>
        </w:rPr>
      </w:pPr>
      <w:proofErr w:type="gramStart"/>
      <w:r w:rsidRPr="003E7511">
        <w:rPr>
          <w:szCs w:val="28"/>
        </w:rPr>
        <w:t>В соответствии с Жилищным кодексом Российской Федерации,</w:t>
      </w:r>
      <w:r>
        <w:rPr>
          <w:szCs w:val="28"/>
        </w:rPr>
        <w:t xml:space="preserve"> </w:t>
      </w:r>
      <w:r w:rsidRPr="003E7511">
        <w:rPr>
          <w:szCs w:val="28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областным законом от 13.03.2006 года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</w:t>
      </w:r>
      <w:r>
        <w:rPr>
          <w:szCs w:val="28"/>
        </w:rPr>
        <w:t xml:space="preserve">            </w:t>
      </w:r>
      <w:r w:rsidRPr="003E7511">
        <w:rPr>
          <w:szCs w:val="28"/>
        </w:rPr>
        <w:t>по договорам социального найма, на территори</w:t>
      </w:r>
      <w:r>
        <w:rPr>
          <w:szCs w:val="28"/>
        </w:rPr>
        <w:t>и Смоленской области»,</w:t>
      </w:r>
      <w:proofErr w:type="gramEnd"/>
    </w:p>
    <w:p w:rsidR="00B44EDB" w:rsidRDefault="00B44EDB" w:rsidP="00B44EDB">
      <w:pPr>
        <w:pStyle w:val="af4"/>
        <w:ind w:left="0"/>
        <w:rPr>
          <w:szCs w:val="28"/>
        </w:rPr>
      </w:pPr>
    </w:p>
    <w:p w:rsidR="00B44EDB" w:rsidRPr="00122B37" w:rsidRDefault="00B44EDB" w:rsidP="00B44EDB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B44EDB" w:rsidRPr="00122B37" w:rsidRDefault="00B44EDB" w:rsidP="00B44ED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B44EDB" w:rsidRDefault="00B44EDB" w:rsidP="00B44EDB">
      <w:pPr>
        <w:tabs>
          <w:tab w:val="left" w:pos="993"/>
        </w:tabs>
        <w:jc w:val="both"/>
        <w:rPr>
          <w:sz w:val="28"/>
          <w:szCs w:val="28"/>
        </w:rPr>
      </w:pPr>
    </w:p>
    <w:p w:rsidR="00B44EDB" w:rsidRPr="003E7511" w:rsidRDefault="00B44EDB" w:rsidP="00B44EDB">
      <w:pPr>
        <w:pStyle w:val="af4"/>
        <w:ind w:left="0"/>
        <w:rPr>
          <w:szCs w:val="28"/>
        </w:rPr>
      </w:pPr>
      <w:r>
        <w:rPr>
          <w:szCs w:val="28"/>
        </w:rPr>
        <w:t xml:space="preserve">1. </w:t>
      </w:r>
      <w:r w:rsidRPr="003E7511">
        <w:rPr>
          <w:szCs w:val="28"/>
        </w:rPr>
        <w:t>Утвердить прилагаемый состав общественной комиссии по жилищным вопросам Администрации муниципального образования «</w:t>
      </w:r>
      <w:proofErr w:type="spellStart"/>
      <w:r w:rsidRPr="003E7511">
        <w:rPr>
          <w:szCs w:val="28"/>
        </w:rPr>
        <w:t>Сычевский</w:t>
      </w:r>
      <w:proofErr w:type="spellEnd"/>
      <w:r w:rsidRPr="003E7511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3E7511">
        <w:rPr>
          <w:szCs w:val="28"/>
        </w:rPr>
        <w:t>» Смоленской области.</w:t>
      </w:r>
    </w:p>
    <w:p w:rsidR="00B44EDB" w:rsidRDefault="00B44EDB" w:rsidP="00B44EDB">
      <w:pPr>
        <w:pStyle w:val="af4"/>
        <w:ind w:left="0"/>
        <w:rPr>
          <w:szCs w:val="28"/>
        </w:rPr>
      </w:pPr>
      <w:r>
        <w:rPr>
          <w:szCs w:val="28"/>
        </w:rPr>
        <w:t xml:space="preserve">2. </w:t>
      </w:r>
      <w:proofErr w:type="gramStart"/>
      <w:r w:rsidRPr="003E7511">
        <w:rPr>
          <w:szCs w:val="28"/>
        </w:rPr>
        <w:t>Разместить</w:t>
      </w:r>
      <w:proofErr w:type="gramEnd"/>
      <w:r w:rsidRPr="003E7511">
        <w:rPr>
          <w:szCs w:val="28"/>
        </w:rPr>
        <w:t xml:space="preserve"> настоящее </w:t>
      </w:r>
      <w:r>
        <w:rPr>
          <w:szCs w:val="28"/>
        </w:rPr>
        <w:t>постановл</w:t>
      </w:r>
      <w:r w:rsidRPr="003E7511">
        <w:rPr>
          <w:szCs w:val="28"/>
        </w:rPr>
        <w:t>ение на официальном сайте Администрации муниципального образования «</w:t>
      </w:r>
      <w:proofErr w:type="spellStart"/>
      <w:r w:rsidRPr="003E7511">
        <w:rPr>
          <w:szCs w:val="28"/>
        </w:rPr>
        <w:t>Сычевский</w:t>
      </w:r>
      <w:proofErr w:type="spellEnd"/>
      <w:r w:rsidRPr="003E7511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3E7511">
        <w:rPr>
          <w:szCs w:val="28"/>
        </w:rPr>
        <w:t>» Смоленской области.</w:t>
      </w:r>
    </w:p>
    <w:p w:rsidR="00B44EDB" w:rsidRPr="003E7511" w:rsidRDefault="00B44EDB" w:rsidP="00B44EDB">
      <w:pPr>
        <w:pStyle w:val="af4"/>
        <w:ind w:left="0"/>
        <w:rPr>
          <w:szCs w:val="28"/>
        </w:rPr>
      </w:pPr>
      <w:r>
        <w:rPr>
          <w:szCs w:val="28"/>
        </w:rPr>
        <w:t xml:space="preserve">3. </w:t>
      </w:r>
      <w:r w:rsidRPr="003E7511">
        <w:rPr>
          <w:szCs w:val="28"/>
        </w:rPr>
        <w:t>Признать утратившим силу</w:t>
      </w:r>
      <w:r>
        <w:rPr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 от 07.04.2025 № 283 «Об утверждении состава общественной комиссии </w:t>
      </w:r>
      <w:r>
        <w:rPr>
          <w:szCs w:val="28"/>
        </w:rPr>
        <w:lastRenderedPageBreak/>
        <w:t>по жилищным вопросам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округ» Смоленской области».</w:t>
      </w:r>
    </w:p>
    <w:p w:rsidR="00B44EDB" w:rsidRPr="003E7511" w:rsidRDefault="00B44EDB" w:rsidP="00B44EDB">
      <w:pPr>
        <w:pStyle w:val="af4"/>
        <w:ind w:left="0"/>
        <w:rPr>
          <w:szCs w:val="28"/>
        </w:rPr>
      </w:pPr>
      <w:r>
        <w:rPr>
          <w:szCs w:val="28"/>
        </w:rPr>
        <w:t xml:space="preserve">4. </w:t>
      </w:r>
      <w:proofErr w:type="gramStart"/>
      <w:r w:rsidRPr="003E7511">
        <w:rPr>
          <w:szCs w:val="28"/>
        </w:rPr>
        <w:t>Контроль</w:t>
      </w:r>
      <w:r>
        <w:rPr>
          <w:szCs w:val="28"/>
        </w:rPr>
        <w:t xml:space="preserve"> </w:t>
      </w:r>
      <w:r w:rsidRPr="003E7511">
        <w:rPr>
          <w:szCs w:val="28"/>
        </w:rPr>
        <w:t>за</w:t>
      </w:r>
      <w:proofErr w:type="gramEnd"/>
      <w:r w:rsidRPr="003E7511">
        <w:rPr>
          <w:szCs w:val="28"/>
        </w:rPr>
        <w:t xml:space="preserve"> исполнением настоящего </w:t>
      </w:r>
      <w:r>
        <w:rPr>
          <w:szCs w:val="28"/>
        </w:rPr>
        <w:t>постановл</w:t>
      </w:r>
      <w:r w:rsidRPr="003E7511">
        <w:rPr>
          <w:szCs w:val="28"/>
        </w:rPr>
        <w:t xml:space="preserve">ения возложить </w:t>
      </w:r>
      <w:r>
        <w:rPr>
          <w:szCs w:val="28"/>
        </w:rPr>
        <w:t xml:space="preserve">                  </w:t>
      </w:r>
      <w:r w:rsidRPr="003E7511">
        <w:rPr>
          <w:szCs w:val="28"/>
        </w:rPr>
        <w:t xml:space="preserve">на </w:t>
      </w:r>
      <w:r>
        <w:rPr>
          <w:szCs w:val="28"/>
        </w:rPr>
        <w:t xml:space="preserve">заместителя Главы </w:t>
      </w:r>
      <w:r w:rsidRPr="008F501F">
        <w:rPr>
          <w:color w:val="000000" w:themeColor="text1"/>
          <w:szCs w:val="28"/>
        </w:rPr>
        <w:t>муниципального образования «</w:t>
      </w:r>
      <w:proofErr w:type="spellStart"/>
      <w:r w:rsidRPr="008F501F">
        <w:rPr>
          <w:color w:val="000000" w:themeColor="text1"/>
          <w:szCs w:val="28"/>
        </w:rPr>
        <w:t>Сычевский</w:t>
      </w:r>
      <w:proofErr w:type="spellEnd"/>
      <w:r w:rsidRPr="008F501F">
        <w:rPr>
          <w:color w:val="000000" w:themeColor="text1"/>
          <w:szCs w:val="28"/>
        </w:rPr>
        <w:t xml:space="preserve"> муниципальный округ» Смоленской области </w:t>
      </w:r>
      <w:r w:rsidRPr="00CD6234">
        <w:rPr>
          <w:color w:val="000000" w:themeColor="text1"/>
          <w:szCs w:val="28"/>
        </w:rPr>
        <w:t>С</w:t>
      </w:r>
      <w:r w:rsidRPr="003E7511">
        <w:rPr>
          <w:szCs w:val="28"/>
        </w:rPr>
        <w:t>.Н.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Митенкову</w:t>
      </w:r>
      <w:proofErr w:type="spellEnd"/>
      <w:r w:rsidRPr="003E7511">
        <w:rPr>
          <w:szCs w:val="28"/>
        </w:rPr>
        <w:t>.</w:t>
      </w:r>
    </w:p>
    <w:p w:rsidR="00B44EDB" w:rsidRPr="003E7511" w:rsidRDefault="00B44EDB" w:rsidP="00B44EDB">
      <w:pPr>
        <w:pStyle w:val="af4"/>
        <w:rPr>
          <w:szCs w:val="28"/>
        </w:rPr>
      </w:pPr>
    </w:p>
    <w:p w:rsidR="00B44EDB" w:rsidRPr="003E7511" w:rsidRDefault="00B44EDB" w:rsidP="00B44EDB">
      <w:pPr>
        <w:pStyle w:val="af4"/>
        <w:ind w:left="1080"/>
        <w:rPr>
          <w:szCs w:val="28"/>
        </w:rPr>
      </w:pPr>
    </w:p>
    <w:p w:rsidR="00B44EDB" w:rsidRDefault="00B44EDB" w:rsidP="00B44EDB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B44EDB" w:rsidRDefault="00B44EDB" w:rsidP="00B44EDB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B44EDB" w:rsidRDefault="00B44EDB" w:rsidP="00B44EDB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B44EDB" w:rsidRDefault="00B44EDB" w:rsidP="00B44EDB">
      <w:pPr>
        <w:pStyle w:val="af4"/>
        <w:jc w:val="right"/>
        <w:rPr>
          <w:szCs w:val="28"/>
        </w:rPr>
      </w:pPr>
    </w:p>
    <w:p w:rsidR="00B44EDB" w:rsidRDefault="00B44EDB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CF1BDF" w:rsidRDefault="00CF1BDF" w:rsidP="00B44EDB">
      <w:pPr>
        <w:pStyle w:val="af4"/>
        <w:jc w:val="right"/>
        <w:rPr>
          <w:szCs w:val="28"/>
        </w:rPr>
      </w:pPr>
    </w:p>
    <w:p w:rsidR="00B44EDB" w:rsidRDefault="00B44EDB" w:rsidP="00B44EDB">
      <w:pPr>
        <w:pStyle w:val="af4"/>
        <w:jc w:val="right"/>
        <w:rPr>
          <w:szCs w:val="28"/>
        </w:rPr>
      </w:pPr>
      <w:r>
        <w:rPr>
          <w:szCs w:val="28"/>
        </w:rPr>
        <w:lastRenderedPageBreak/>
        <w:t xml:space="preserve"> УТВЕРЖДЕН  </w:t>
      </w:r>
    </w:p>
    <w:p w:rsidR="00B44EDB" w:rsidRPr="003E7511" w:rsidRDefault="00B44EDB" w:rsidP="00B44EDB">
      <w:pPr>
        <w:pStyle w:val="af4"/>
        <w:jc w:val="right"/>
        <w:rPr>
          <w:szCs w:val="28"/>
        </w:rPr>
      </w:pPr>
      <w:r>
        <w:rPr>
          <w:szCs w:val="28"/>
        </w:rPr>
        <w:t>постановл</w:t>
      </w:r>
      <w:r w:rsidRPr="003E7511">
        <w:rPr>
          <w:szCs w:val="28"/>
        </w:rPr>
        <w:t>ением Администрации</w:t>
      </w:r>
    </w:p>
    <w:p w:rsidR="00B44EDB" w:rsidRPr="003E7511" w:rsidRDefault="00B44EDB" w:rsidP="00B44EDB">
      <w:pPr>
        <w:pStyle w:val="af4"/>
        <w:jc w:val="right"/>
        <w:rPr>
          <w:szCs w:val="28"/>
        </w:rPr>
      </w:pPr>
      <w:r w:rsidRPr="003E7511">
        <w:rPr>
          <w:szCs w:val="28"/>
        </w:rPr>
        <w:t xml:space="preserve">муниципального образования </w:t>
      </w:r>
    </w:p>
    <w:p w:rsidR="00B44EDB" w:rsidRPr="003E7511" w:rsidRDefault="00B44EDB" w:rsidP="00B44EDB">
      <w:pPr>
        <w:pStyle w:val="af4"/>
        <w:jc w:val="right"/>
        <w:rPr>
          <w:szCs w:val="28"/>
        </w:rPr>
      </w:pPr>
      <w:r w:rsidRPr="003E7511">
        <w:rPr>
          <w:szCs w:val="28"/>
        </w:rPr>
        <w:t>«</w:t>
      </w:r>
      <w:proofErr w:type="spellStart"/>
      <w:r w:rsidRPr="003E7511"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</w:t>
      </w:r>
      <w:r w:rsidR="00CF1BDF">
        <w:rPr>
          <w:szCs w:val="28"/>
        </w:rPr>
        <w:t xml:space="preserve">                                                                    </w:t>
      </w:r>
      <w:r>
        <w:rPr>
          <w:szCs w:val="28"/>
        </w:rPr>
        <w:t>округ</w:t>
      </w:r>
      <w:r w:rsidRPr="003E7511">
        <w:rPr>
          <w:szCs w:val="28"/>
        </w:rPr>
        <w:t>»</w:t>
      </w:r>
      <w:r w:rsidR="00CF1BDF">
        <w:rPr>
          <w:szCs w:val="28"/>
        </w:rPr>
        <w:t xml:space="preserve"> </w:t>
      </w:r>
      <w:r w:rsidRPr="003E7511">
        <w:rPr>
          <w:szCs w:val="28"/>
        </w:rPr>
        <w:t>Смоленской области</w:t>
      </w:r>
    </w:p>
    <w:p w:rsidR="00B44EDB" w:rsidRPr="003E7511" w:rsidRDefault="00B44EDB" w:rsidP="00CF1BDF">
      <w:pPr>
        <w:pStyle w:val="af4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от </w:t>
      </w:r>
      <w:r w:rsidR="00CF1BDF">
        <w:rPr>
          <w:szCs w:val="28"/>
        </w:rPr>
        <w:t>03.02.</w:t>
      </w:r>
      <w:r>
        <w:rPr>
          <w:szCs w:val="28"/>
        </w:rPr>
        <w:t xml:space="preserve">2026 года </w:t>
      </w:r>
      <w:r w:rsidRPr="003E7511">
        <w:rPr>
          <w:szCs w:val="28"/>
        </w:rPr>
        <w:t>№</w:t>
      </w:r>
      <w:r w:rsidR="00CF1BDF">
        <w:rPr>
          <w:szCs w:val="28"/>
        </w:rPr>
        <w:t xml:space="preserve"> 49</w:t>
      </w:r>
      <w:r w:rsidRPr="003E7511">
        <w:rPr>
          <w:szCs w:val="28"/>
        </w:rPr>
        <w:t xml:space="preserve"> </w:t>
      </w:r>
      <w:r>
        <w:rPr>
          <w:szCs w:val="28"/>
        </w:rPr>
        <w:t xml:space="preserve">  </w:t>
      </w:r>
      <w:r w:rsidRPr="003E7511">
        <w:rPr>
          <w:szCs w:val="28"/>
        </w:rPr>
        <w:t xml:space="preserve">          </w:t>
      </w:r>
    </w:p>
    <w:p w:rsidR="00B44EDB" w:rsidRPr="003E7511" w:rsidRDefault="00B44EDB" w:rsidP="00B44EDB">
      <w:pPr>
        <w:pStyle w:val="af4"/>
        <w:jc w:val="right"/>
        <w:rPr>
          <w:szCs w:val="28"/>
        </w:rPr>
      </w:pPr>
    </w:p>
    <w:p w:rsidR="00B44EDB" w:rsidRPr="003E7511" w:rsidRDefault="00B44EDB" w:rsidP="00B44EDB">
      <w:pPr>
        <w:pStyle w:val="af4"/>
        <w:jc w:val="right"/>
        <w:rPr>
          <w:szCs w:val="28"/>
        </w:rPr>
      </w:pPr>
    </w:p>
    <w:p w:rsidR="00B44EDB" w:rsidRPr="003E7511" w:rsidRDefault="00B44EDB" w:rsidP="00CF1BDF">
      <w:pPr>
        <w:pStyle w:val="af4"/>
        <w:ind w:left="0" w:firstLine="0"/>
        <w:jc w:val="center"/>
        <w:rPr>
          <w:szCs w:val="28"/>
        </w:rPr>
      </w:pPr>
      <w:r w:rsidRPr="003E7511">
        <w:rPr>
          <w:szCs w:val="28"/>
        </w:rPr>
        <w:t>Состав общественной комиссии</w:t>
      </w:r>
    </w:p>
    <w:p w:rsidR="00B44EDB" w:rsidRDefault="00B44EDB" w:rsidP="00CF1BDF">
      <w:pPr>
        <w:pStyle w:val="af4"/>
        <w:ind w:left="0" w:firstLine="0"/>
        <w:jc w:val="center"/>
        <w:rPr>
          <w:szCs w:val="28"/>
        </w:rPr>
      </w:pPr>
      <w:r w:rsidRPr="003E7511">
        <w:rPr>
          <w:szCs w:val="28"/>
        </w:rPr>
        <w:t>по жилищным вопросам Администрации муниципального образования «</w:t>
      </w:r>
      <w:proofErr w:type="spellStart"/>
      <w:r w:rsidRPr="003E7511">
        <w:rPr>
          <w:szCs w:val="28"/>
        </w:rPr>
        <w:t>Сычевский</w:t>
      </w:r>
      <w:proofErr w:type="spellEnd"/>
      <w:r w:rsidRPr="003E7511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3E7511">
        <w:rPr>
          <w:szCs w:val="28"/>
        </w:rPr>
        <w:t>» Смоленской области</w:t>
      </w:r>
    </w:p>
    <w:p w:rsidR="00B44EDB" w:rsidRDefault="00B44EDB" w:rsidP="00B44EDB">
      <w:pPr>
        <w:pStyle w:val="af4"/>
        <w:ind w:left="0"/>
        <w:jc w:val="center"/>
        <w:rPr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57"/>
        <w:gridCol w:w="6881"/>
      </w:tblGrid>
      <w:tr w:rsidR="00B44EDB" w:rsidTr="00CC2834">
        <w:tc>
          <w:tcPr>
            <w:tcW w:w="2757" w:type="dxa"/>
          </w:tcPr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С.Н. </w:t>
            </w:r>
            <w:proofErr w:type="spellStart"/>
            <w:r>
              <w:rPr>
                <w:szCs w:val="28"/>
              </w:rPr>
              <w:t>Митенкова</w:t>
            </w:r>
            <w:proofErr w:type="spellEnd"/>
          </w:p>
        </w:tc>
        <w:tc>
          <w:tcPr>
            <w:tcW w:w="6881" w:type="dxa"/>
          </w:tcPr>
          <w:p w:rsidR="00B44EDB" w:rsidRDefault="00B44EDB" w:rsidP="00CC2834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заместитель Главы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</w:t>
            </w:r>
            <w:r w:rsidRPr="00A8114F">
              <w:rPr>
                <w:szCs w:val="28"/>
              </w:rPr>
              <w:t>Смоленской области</w:t>
            </w:r>
            <w:r>
              <w:rPr>
                <w:szCs w:val="28"/>
              </w:rPr>
              <w:t>,  председатель  комиссии;</w:t>
            </w:r>
          </w:p>
        </w:tc>
      </w:tr>
      <w:tr w:rsidR="00B44EDB" w:rsidTr="00CC2834">
        <w:tc>
          <w:tcPr>
            <w:tcW w:w="2757" w:type="dxa"/>
          </w:tcPr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Т.А. Глазкова</w:t>
            </w: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Л.В. Сергеева</w:t>
            </w:r>
          </w:p>
        </w:tc>
        <w:tc>
          <w:tcPr>
            <w:tcW w:w="6881" w:type="dxa"/>
          </w:tcPr>
          <w:p w:rsidR="00B44EDB" w:rsidRDefault="00B44EDB" w:rsidP="00CC2834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начальник Отдела имущественных отношений, землеустройства и архитектуры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</w:t>
            </w:r>
            <w:r w:rsidRPr="00A8114F">
              <w:rPr>
                <w:szCs w:val="28"/>
              </w:rPr>
              <w:t>Смоленской области</w:t>
            </w:r>
            <w:r>
              <w:rPr>
                <w:szCs w:val="28"/>
              </w:rPr>
              <w:t>, заместитель председателя комиссии;</w:t>
            </w:r>
          </w:p>
          <w:p w:rsidR="00B44EDB" w:rsidRDefault="00B44EDB" w:rsidP="00CC2834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специалист 1 категории Отдела имущественных отношений, землеустройства и архитектуры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</w:t>
            </w:r>
            <w:r w:rsidRPr="00A8114F">
              <w:rPr>
                <w:szCs w:val="28"/>
              </w:rPr>
              <w:t>Смоленской области</w:t>
            </w:r>
            <w:r>
              <w:rPr>
                <w:szCs w:val="28"/>
              </w:rPr>
              <w:t>, секретарь  комиссии</w:t>
            </w:r>
          </w:p>
        </w:tc>
      </w:tr>
      <w:tr w:rsidR="00B44EDB" w:rsidTr="00CC2834">
        <w:tc>
          <w:tcPr>
            <w:tcW w:w="9638" w:type="dxa"/>
            <w:gridSpan w:val="2"/>
          </w:tcPr>
          <w:p w:rsidR="00B44EDB" w:rsidRDefault="00B44EDB" w:rsidP="00CC2834">
            <w:pPr>
              <w:pStyle w:val="af4"/>
              <w:ind w:left="0" w:firstLine="0"/>
              <w:jc w:val="center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B44EDB" w:rsidRDefault="00B44EDB" w:rsidP="00CC2834">
            <w:pPr>
              <w:pStyle w:val="af4"/>
              <w:ind w:left="0" w:firstLine="0"/>
              <w:jc w:val="center"/>
              <w:rPr>
                <w:szCs w:val="28"/>
              </w:rPr>
            </w:pPr>
          </w:p>
        </w:tc>
      </w:tr>
      <w:tr w:rsidR="00B44EDB" w:rsidTr="00CC2834">
        <w:tc>
          <w:tcPr>
            <w:tcW w:w="2757" w:type="dxa"/>
          </w:tcPr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М.В. Ефимова</w:t>
            </w:r>
          </w:p>
        </w:tc>
        <w:tc>
          <w:tcPr>
            <w:tcW w:w="6881" w:type="dxa"/>
          </w:tcPr>
          <w:p w:rsidR="00B44EDB" w:rsidRDefault="00B44EDB" w:rsidP="00CF1BDF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- депутат Совета депутатов </w:t>
            </w:r>
            <w:proofErr w:type="spellStart"/>
            <w:r>
              <w:rPr>
                <w:szCs w:val="28"/>
              </w:rPr>
              <w:t>Сычевской</w:t>
            </w:r>
            <w:proofErr w:type="spellEnd"/>
            <w:r>
              <w:rPr>
                <w:szCs w:val="28"/>
              </w:rPr>
              <w:t xml:space="preserve"> окружной Думы  Смоленской  области;</w:t>
            </w:r>
          </w:p>
        </w:tc>
      </w:tr>
      <w:tr w:rsidR="00B44EDB" w:rsidTr="00CC2834">
        <w:tc>
          <w:tcPr>
            <w:tcW w:w="2757" w:type="dxa"/>
          </w:tcPr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М.Н. Маркова</w:t>
            </w:r>
          </w:p>
        </w:tc>
        <w:tc>
          <w:tcPr>
            <w:tcW w:w="6881" w:type="dxa"/>
          </w:tcPr>
          <w:p w:rsidR="00B44EDB" w:rsidRDefault="00B44EDB" w:rsidP="00CC2834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председатель Комитета по развитию территорий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</w:tc>
      </w:tr>
      <w:tr w:rsidR="00B44EDB" w:rsidTr="00CC2834">
        <w:tc>
          <w:tcPr>
            <w:tcW w:w="2757" w:type="dxa"/>
          </w:tcPr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О.А. Белякова</w:t>
            </w: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В.А. Жукова</w:t>
            </w: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CF1BDF" w:rsidRDefault="00CF1BDF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CF1BDF" w:rsidRDefault="00CF1BDF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CF1BDF" w:rsidRDefault="00CF1BDF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>О.И. Семенова</w:t>
            </w: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 xml:space="preserve">А.Н. </w:t>
            </w:r>
            <w:proofErr w:type="spellStart"/>
            <w:r>
              <w:rPr>
                <w:szCs w:val="28"/>
              </w:rPr>
              <w:t>Леонченкова</w:t>
            </w:r>
            <w:proofErr w:type="spellEnd"/>
          </w:p>
          <w:p w:rsidR="00B44EDB" w:rsidRDefault="00B44EDB" w:rsidP="00CC2834">
            <w:pPr>
              <w:pStyle w:val="af4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6881" w:type="dxa"/>
          </w:tcPr>
          <w:p w:rsidR="00B44EDB" w:rsidRDefault="00B44EDB" w:rsidP="00CC2834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-  заместитель председателя Комитета по развитию территорий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  <w:p w:rsidR="00B44EDB" w:rsidRDefault="00B44EDB" w:rsidP="00CC2834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 заместитель председателя Комитета по развитию территорий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  <w:p w:rsidR="00CF1BDF" w:rsidRDefault="00CF1BDF" w:rsidP="00CC2834">
            <w:pPr>
              <w:pStyle w:val="af4"/>
              <w:ind w:left="0" w:firstLine="0"/>
              <w:rPr>
                <w:szCs w:val="28"/>
              </w:rPr>
            </w:pPr>
          </w:p>
          <w:p w:rsidR="00CF1BDF" w:rsidRDefault="00CF1BDF" w:rsidP="00CC2834">
            <w:pPr>
              <w:pStyle w:val="af4"/>
              <w:ind w:left="0" w:firstLine="0"/>
              <w:rPr>
                <w:szCs w:val="28"/>
              </w:rPr>
            </w:pPr>
          </w:p>
          <w:p w:rsidR="00CF1BDF" w:rsidRDefault="00CF1BDF" w:rsidP="00CC2834">
            <w:pPr>
              <w:pStyle w:val="af4"/>
              <w:ind w:left="0" w:firstLine="0"/>
              <w:rPr>
                <w:szCs w:val="28"/>
              </w:rPr>
            </w:pPr>
          </w:p>
          <w:p w:rsidR="00B44EDB" w:rsidRDefault="00B44EDB" w:rsidP="00CC2834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-  заместитель председателя Комитета по развитию  территорий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  <w:p w:rsidR="00B44EDB" w:rsidRDefault="00B44EDB" w:rsidP="00CC2834">
            <w:pPr>
              <w:pStyle w:val="af4"/>
              <w:ind w:left="0" w:firstLine="0"/>
              <w:rPr>
                <w:szCs w:val="28"/>
              </w:rPr>
            </w:pPr>
            <w:r>
              <w:rPr>
                <w:szCs w:val="28"/>
              </w:rPr>
              <w:t>- ведущий специалист Отдела благоустройства городского хозяйства Администрации муниципального образования «</w:t>
            </w:r>
            <w:proofErr w:type="spellStart"/>
            <w:r>
              <w:rPr>
                <w:szCs w:val="28"/>
              </w:rPr>
              <w:t>Сычевский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области.</w:t>
            </w:r>
          </w:p>
        </w:tc>
      </w:tr>
    </w:tbl>
    <w:p w:rsidR="00B44EDB" w:rsidRDefault="00B44EDB" w:rsidP="00B44EDB">
      <w:pPr>
        <w:pStyle w:val="af4"/>
        <w:ind w:left="0"/>
        <w:jc w:val="center"/>
        <w:rPr>
          <w:szCs w:val="28"/>
        </w:rPr>
      </w:pPr>
    </w:p>
    <w:p w:rsidR="00B44EDB" w:rsidRDefault="00B44EDB" w:rsidP="00B44EDB">
      <w:pPr>
        <w:pStyle w:val="af4"/>
        <w:ind w:left="0"/>
        <w:jc w:val="center"/>
        <w:rPr>
          <w:szCs w:val="28"/>
        </w:rPr>
      </w:pPr>
    </w:p>
    <w:p w:rsidR="00B44EDB" w:rsidRDefault="00B44EDB" w:rsidP="00B44EDB">
      <w:pPr>
        <w:jc w:val="right"/>
        <w:rPr>
          <w:bCs/>
          <w:color w:val="000000"/>
          <w:sz w:val="28"/>
          <w:szCs w:val="28"/>
        </w:rPr>
      </w:pPr>
    </w:p>
    <w:p w:rsidR="00B44EDB" w:rsidRDefault="00B44EDB" w:rsidP="00B44EDB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:rsidR="00B44EDB" w:rsidRDefault="00B44EDB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91238" w:rsidRP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Pr="00291238" w:rsidRDefault="007252A7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7252A7" w:rsidRPr="0029123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D30" w:rsidRDefault="00286D30" w:rsidP="00FA6D0B">
      <w:r>
        <w:separator/>
      </w:r>
    </w:p>
  </w:endnote>
  <w:endnote w:type="continuationSeparator" w:id="0">
    <w:p w:rsidR="00286D30" w:rsidRDefault="00286D3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D30" w:rsidRDefault="00286D30" w:rsidP="00FA6D0B">
      <w:r>
        <w:separator/>
      </w:r>
    </w:p>
  </w:footnote>
  <w:footnote w:type="continuationSeparator" w:id="0">
    <w:p w:rsidR="00286D30" w:rsidRDefault="00286D3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9E2692">
    <w:pPr>
      <w:pStyle w:val="ac"/>
      <w:jc w:val="center"/>
    </w:pPr>
    <w:fldSimple w:instr=" PAGE   \* MERGEFORMAT ">
      <w:r w:rsidR="00CF1BDF">
        <w:rPr>
          <w:noProof/>
        </w:rPr>
        <w:t>4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16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6D30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692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EDB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1BDF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E68D88-A754-48CA-8D54-3748287B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2026-02-06T07:30:00Z</cp:lastPrinted>
  <dcterms:created xsi:type="dcterms:W3CDTF">2026-02-06T07:28:00Z</dcterms:created>
  <dcterms:modified xsi:type="dcterms:W3CDTF">2026-02-06T07:30:00Z</dcterms:modified>
</cp:coreProperties>
</file>