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</w:t>
      </w:r>
      <w:r w:rsidR="00705B31">
        <w:rPr>
          <w:b/>
          <w:sz w:val="28"/>
          <w:szCs w:val="28"/>
          <w:u w:val="single"/>
        </w:rPr>
        <w:t>6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705B31">
        <w:rPr>
          <w:b/>
          <w:sz w:val="28"/>
          <w:szCs w:val="28"/>
          <w:u w:val="single"/>
        </w:rPr>
        <w:t>42</w:t>
      </w:r>
    </w:p>
    <w:p w:rsidR="00530404" w:rsidRDefault="00530404" w:rsidP="00530404">
      <w:pPr>
        <w:shd w:val="clear" w:color="auto" w:fill="FFFFFF"/>
        <w:tabs>
          <w:tab w:val="left" w:pos="2268"/>
          <w:tab w:val="left" w:pos="5387"/>
          <w:tab w:val="left" w:pos="5670"/>
        </w:tabs>
        <w:rPr>
          <w:color w:val="212121"/>
          <w:sz w:val="28"/>
          <w:szCs w:val="28"/>
        </w:rPr>
      </w:pPr>
    </w:p>
    <w:p w:rsidR="009D21EB" w:rsidRPr="007445AE" w:rsidRDefault="009D21EB" w:rsidP="009D21EB">
      <w:pPr>
        <w:ind w:right="567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</w:t>
      </w:r>
    </w:p>
    <w:p w:rsidR="009D21EB" w:rsidRPr="007445AE" w:rsidRDefault="009D21EB" w:rsidP="009D21EB">
      <w:pPr>
        <w:ind w:right="5670"/>
        <w:jc w:val="both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В соответствии с пунктом 5 статьи 3, пунктом 6 статьи 81 Бюджетного кодекса Российской Федерации</w:t>
      </w:r>
      <w:r>
        <w:rPr>
          <w:sz w:val="28"/>
          <w:szCs w:val="28"/>
        </w:rPr>
        <w:t>,</w:t>
      </w:r>
      <w:r w:rsidRPr="007445AE">
        <w:rPr>
          <w:sz w:val="28"/>
          <w:szCs w:val="28"/>
        </w:rPr>
        <w:t xml:space="preserve"> 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Pr="0008779D" w:rsidRDefault="009D21EB" w:rsidP="009D21E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9D21EB" w:rsidRPr="0008779D" w:rsidRDefault="009D21EB" w:rsidP="009D21E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9D21EB" w:rsidRPr="007445AE" w:rsidRDefault="009D21EB" w:rsidP="009D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1. Утвердить прилагаемое Положение 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области.</w:t>
      </w: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от 02.09.2016 года № 393 </w:t>
      </w:r>
      <w:r>
        <w:rPr>
          <w:sz w:val="28"/>
          <w:szCs w:val="28"/>
        </w:rPr>
        <w:t xml:space="preserve">                </w:t>
      </w:r>
      <w:r w:rsidRPr="007445AE">
        <w:rPr>
          <w:sz w:val="28"/>
          <w:szCs w:val="28"/>
        </w:rPr>
        <w:t>«Об утверждении Положения о порядке расходования средств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  <w:r w:rsidR="000D1DFE" w:rsidRPr="007445AE">
        <w:rPr>
          <w:sz w:val="28"/>
          <w:szCs w:val="28"/>
        </w:rPr>
        <w:t>»</w:t>
      </w:r>
      <w:r w:rsidRPr="007445AE">
        <w:rPr>
          <w:sz w:val="28"/>
          <w:szCs w:val="28"/>
        </w:rPr>
        <w:t>.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b/>
          <w:i/>
          <w:sz w:val="28"/>
          <w:szCs w:val="28"/>
        </w:rPr>
      </w:pPr>
      <w:r w:rsidRPr="007445AE">
        <w:rPr>
          <w:sz w:val="28"/>
          <w:szCs w:val="28"/>
        </w:rPr>
        <w:t xml:space="preserve">3. Настоящее постановление вступает в силу со дня подписания. </w:t>
      </w: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4.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области.</w:t>
      </w:r>
    </w:p>
    <w:p w:rsid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Pr="007445AE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9D21EB" w:rsidRDefault="009D21EB" w:rsidP="009D21E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D21EB" w:rsidRDefault="009D21EB" w:rsidP="009D21E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Т.П. Васильева</w:t>
      </w:r>
    </w:p>
    <w:p w:rsidR="009D21EB" w:rsidRDefault="009D21EB" w:rsidP="009D21EB">
      <w:pPr>
        <w:ind w:firstLine="709"/>
        <w:jc w:val="right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lastRenderedPageBreak/>
        <w:t>УТВЕРЖДЕНО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постановлением Администрации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 муниципального образования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Смоленской области</w:t>
      </w:r>
    </w:p>
    <w:p w:rsidR="009D21EB" w:rsidRPr="007445AE" w:rsidRDefault="009D21EB" w:rsidP="009D21EB">
      <w:pPr>
        <w:ind w:firstLine="709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от </w:t>
      </w:r>
      <w:r>
        <w:rPr>
          <w:sz w:val="28"/>
          <w:szCs w:val="28"/>
        </w:rPr>
        <w:t>26.09.</w:t>
      </w:r>
      <w:r w:rsidRPr="007445AE">
        <w:rPr>
          <w:sz w:val="28"/>
          <w:szCs w:val="28"/>
        </w:rPr>
        <w:t>2023 года №</w:t>
      </w:r>
      <w:r>
        <w:rPr>
          <w:sz w:val="28"/>
          <w:szCs w:val="28"/>
        </w:rPr>
        <w:t>542</w:t>
      </w:r>
      <w:r w:rsidRPr="007445AE">
        <w:rPr>
          <w:sz w:val="28"/>
          <w:szCs w:val="28"/>
        </w:rPr>
        <w:t xml:space="preserve">                     </w:t>
      </w:r>
    </w:p>
    <w:p w:rsidR="009D21EB" w:rsidRDefault="009D21EB" w:rsidP="009D21EB">
      <w:pPr>
        <w:ind w:firstLine="709"/>
        <w:jc w:val="both"/>
        <w:rPr>
          <w:sz w:val="28"/>
          <w:szCs w:val="28"/>
        </w:rPr>
      </w:pPr>
    </w:p>
    <w:p w:rsidR="009D21EB" w:rsidRPr="007445AE" w:rsidRDefault="009D21EB" w:rsidP="009D21EB">
      <w:pPr>
        <w:ind w:firstLine="709"/>
        <w:jc w:val="both"/>
        <w:rPr>
          <w:sz w:val="28"/>
          <w:szCs w:val="28"/>
        </w:rPr>
      </w:pPr>
    </w:p>
    <w:p w:rsidR="009D21EB" w:rsidRPr="007445AE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9D21EB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</w:t>
      </w:r>
    </w:p>
    <w:p w:rsidR="009D21EB" w:rsidRPr="007445AE" w:rsidRDefault="009D21EB" w:rsidP="009D21EB">
      <w:pPr>
        <w:jc w:val="center"/>
        <w:rPr>
          <w:sz w:val="28"/>
          <w:szCs w:val="28"/>
        </w:rPr>
      </w:pPr>
      <w:r w:rsidRPr="007445AE">
        <w:rPr>
          <w:sz w:val="28"/>
          <w:szCs w:val="28"/>
        </w:rPr>
        <w:t xml:space="preserve">Смоленской области </w:t>
      </w:r>
    </w:p>
    <w:p w:rsidR="009D21EB" w:rsidRPr="007445AE" w:rsidRDefault="009D21EB" w:rsidP="009D21EB">
      <w:pPr>
        <w:ind w:firstLine="709"/>
        <w:jc w:val="center"/>
        <w:rPr>
          <w:sz w:val="28"/>
          <w:szCs w:val="28"/>
        </w:rPr>
      </w:pP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1. Настоящее Положение разработано в соответствии с пунктом 5 статьи 3, пунктом 6 статьи 81 Бюджетного кодекса Российской Федерации и устанавливает порядок использования бюджетных ассигнований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2. </w:t>
      </w:r>
      <w:proofErr w:type="gramStart"/>
      <w:r w:rsidRPr="009D21EB">
        <w:rPr>
          <w:sz w:val="28"/>
          <w:szCs w:val="28"/>
        </w:rPr>
        <w:t>Резервный фонд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резервный фонд), формируемый в составе расходной</w:t>
      </w:r>
      <w:r w:rsidRPr="009D21EB">
        <w:rPr>
          <w:sz w:val="28"/>
          <w:szCs w:val="28"/>
        </w:rPr>
        <w:tab/>
        <w:t xml:space="preserve"> части местного бюджета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создается для финансирования непредвиденных расходов, в том числе на проведение аварийно-восстановительных работ                         по ликвидации последствий стихийных бедствий и других чрезвычайных ситуаций, а также на иные мероприятия, предусмотренные настоящим Положением, указанные в распоряжении Администрации муниципального образования</w:t>
      </w:r>
      <w:proofErr w:type="gramEnd"/>
      <w:r w:rsidRPr="009D21EB">
        <w:rPr>
          <w:sz w:val="28"/>
          <w:szCs w:val="28"/>
        </w:rPr>
        <w:t xml:space="preserve">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распоряжение Администрации муниципального образования).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D21EB">
        <w:rPr>
          <w:sz w:val="28"/>
          <w:szCs w:val="28"/>
        </w:rPr>
        <w:t xml:space="preserve">3. Размер резервного фонда устанавливается Решением </w:t>
      </w:r>
      <w:proofErr w:type="spellStart"/>
      <w:r w:rsidRPr="009D21EB">
        <w:rPr>
          <w:sz w:val="28"/>
          <w:szCs w:val="28"/>
        </w:rPr>
        <w:t>Сычевской</w:t>
      </w:r>
      <w:proofErr w:type="spellEnd"/>
      <w:r w:rsidRPr="009D21EB">
        <w:rPr>
          <w:sz w:val="28"/>
          <w:szCs w:val="28"/>
        </w:rPr>
        <w:t xml:space="preserve"> районной Думы при утверждении бюджета муниципального района на очередной финансовый год и плановый период. Размер резервного фонда может быть изменен при внесении поправок в бюджет муниципального района и не может превышать 3 процента утвержденного общего объема расходов бюджета муниципального района.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4.  Бюджетные ассигнования резервного фонда выделяются на основании распоряжения Администрации муниципального образования.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>5.  Средства резервного фонда могут предоставляться государственным органам, органам местного самоуправления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(далее - органы местного самоуправления), юридическим и физическим лицам, </w:t>
      </w:r>
      <w:r w:rsidRPr="009D21EB">
        <w:rPr>
          <w:rStyle w:val="FontStyle15"/>
          <w:sz w:val="28"/>
          <w:szCs w:val="28"/>
        </w:rPr>
        <w:t>исключительно находящимся и осуществляющим свою деятельность (для юридических лиц) и постоянно зарегистрированным (для физических лиц) на территории муниципального образования «</w:t>
      </w:r>
      <w:proofErr w:type="spellStart"/>
      <w:r w:rsidRPr="009D21EB">
        <w:rPr>
          <w:rStyle w:val="FontStyle15"/>
          <w:sz w:val="28"/>
          <w:szCs w:val="28"/>
        </w:rPr>
        <w:t>Сычевский</w:t>
      </w:r>
      <w:proofErr w:type="spellEnd"/>
      <w:r w:rsidRPr="009D21EB">
        <w:rPr>
          <w:rStyle w:val="FontStyle15"/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  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rStyle w:val="FontStyle15"/>
          <w:sz w:val="28"/>
          <w:szCs w:val="28"/>
        </w:rPr>
        <w:lastRenderedPageBreak/>
        <w:t>6</w:t>
      </w:r>
      <w:r w:rsidRPr="009D21EB">
        <w:rPr>
          <w:sz w:val="28"/>
          <w:szCs w:val="28"/>
        </w:rPr>
        <w:t>. Средства резервного фонда  расходуются на финансирование: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поддержки общественных организаций и объединений;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мероприятий местного значения;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проведения встреч, симпозиумов, выставок и семинаров по проблемам местного значения;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оказания разовой материальной помощи гражданам,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и оказавшимся в трудной жизненной ситуации;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оказания разовой материальной помощи гражданам, находящимся </w:t>
      </w:r>
      <w:r w:rsidR="009C2D88">
        <w:rPr>
          <w:sz w:val="28"/>
          <w:szCs w:val="28"/>
        </w:rPr>
        <w:t xml:space="preserve">                          </w:t>
      </w:r>
      <w:r w:rsidRPr="009D21EB">
        <w:rPr>
          <w:sz w:val="28"/>
          <w:szCs w:val="28"/>
        </w:rPr>
        <w:t>в ситуации, сложившейся под воздействием стихийных бедствий, техногенных катастроф, несчастных случаев</w:t>
      </w:r>
      <w:r w:rsidR="009C2D88">
        <w:rPr>
          <w:sz w:val="28"/>
          <w:szCs w:val="28"/>
        </w:rPr>
        <w:t xml:space="preserve"> имевших место в текущем году</w:t>
      </w:r>
      <w:r w:rsidRPr="009D21EB">
        <w:rPr>
          <w:sz w:val="28"/>
          <w:szCs w:val="28"/>
        </w:rPr>
        <w:t>, в результате которых граждане остались без жилья, имущества, сре</w:t>
      </w:r>
      <w:proofErr w:type="gramStart"/>
      <w:r w:rsidRPr="009D21EB">
        <w:rPr>
          <w:sz w:val="28"/>
          <w:szCs w:val="28"/>
        </w:rPr>
        <w:t>дств к с</w:t>
      </w:r>
      <w:proofErr w:type="gramEnd"/>
      <w:r w:rsidRPr="009D21EB">
        <w:rPr>
          <w:sz w:val="28"/>
          <w:szCs w:val="28"/>
        </w:rPr>
        <w:t>уществованию или получили ущерб здоровью (пожар, ураган, наводнение и.т.п.);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-  оказания материальной помощи гражданам,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из семей</w:t>
      </w:r>
      <w:r w:rsidRPr="009D21EB">
        <w:rPr>
          <w:sz w:val="28"/>
          <w:szCs w:val="28"/>
          <w:shd w:val="clear" w:color="auto" w:fill="FFFFFF"/>
        </w:rPr>
        <w:t xml:space="preserve"> </w:t>
      </w:r>
      <w:r w:rsidRPr="009D21EB">
        <w:rPr>
          <w:sz w:val="28"/>
          <w:szCs w:val="28"/>
        </w:rPr>
        <w:t>участников специальной военной операции</w:t>
      </w:r>
      <w:r w:rsidRPr="009D21EB">
        <w:rPr>
          <w:sz w:val="28"/>
          <w:szCs w:val="28"/>
          <w:shd w:val="clear" w:color="auto" w:fill="FFFFFF"/>
        </w:rPr>
        <w:t>, призванных Военным комиссариатом</w:t>
      </w:r>
      <w:r w:rsidRPr="009D21EB">
        <w:rPr>
          <w:i/>
          <w:sz w:val="28"/>
          <w:szCs w:val="28"/>
          <w:shd w:val="clear" w:color="auto" w:fill="FFFFFF"/>
        </w:rPr>
        <w:t xml:space="preserve"> </w:t>
      </w:r>
      <w:r w:rsidRPr="009D21EB">
        <w:rPr>
          <w:sz w:val="28"/>
          <w:szCs w:val="28"/>
          <w:shd w:val="clear" w:color="auto" w:fill="FFFFFF"/>
        </w:rPr>
        <w:t>на военную службу по мобилизации в соответствии с Указом Президента Российской Федерации </w:t>
      </w:r>
      <w:hyperlink r:id="rId9" w:tgtFrame="_blank" w:history="1">
        <w:r w:rsidRPr="009D21EB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от 21 сентября 2022 года № 647</w:t>
        </w:r>
      </w:hyperlink>
      <w:r w:rsidRPr="009D21EB">
        <w:rPr>
          <w:color w:val="000000" w:themeColor="text1"/>
          <w:sz w:val="28"/>
          <w:szCs w:val="28"/>
          <w:shd w:val="clear" w:color="auto" w:fill="FFFFFF"/>
        </w:rPr>
        <w:t> </w:t>
      </w:r>
      <w:r w:rsidRPr="009D21EB">
        <w:rPr>
          <w:sz w:val="28"/>
          <w:szCs w:val="28"/>
          <w:shd w:val="clear" w:color="auto" w:fill="FFFFFF"/>
        </w:rPr>
        <w:t>«Об объявлении частичной мобилизации в Российской Федерации» (далее – участники СВО);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приобретения ценных подарков к юбилейным датам и календарным праздникам;</w:t>
      </w:r>
    </w:p>
    <w:p w:rsidR="009D21EB" w:rsidRPr="009D21EB" w:rsidRDefault="009D21EB" w:rsidP="009D21EB">
      <w:pPr>
        <w:pStyle w:val="Style6"/>
        <w:widowControl/>
        <w:tabs>
          <w:tab w:val="left" w:pos="840"/>
        </w:tabs>
        <w:spacing w:line="322" w:lineRule="exact"/>
        <w:ind w:firstLine="709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выплаты разовых премий за заслуги перед муниципальным образованием, </w:t>
      </w:r>
      <w:r>
        <w:rPr>
          <w:rStyle w:val="FontStyle15"/>
          <w:sz w:val="28"/>
          <w:szCs w:val="28"/>
        </w:rPr>
        <w:t xml:space="preserve">              </w:t>
      </w:r>
      <w:r w:rsidRPr="009D21EB">
        <w:rPr>
          <w:rStyle w:val="FontStyle15"/>
          <w:sz w:val="28"/>
          <w:szCs w:val="28"/>
        </w:rPr>
        <w:t xml:space="preserve">в связи с юбилейными датами, календарными праздниками; </w:t>
      </w:r>
    </w:p>
    <w:p w:rsidR="009D21EB" w:rsidRPr="009D21EB" w:rsidRDefault="009D21EB" w:rsidP="009D21EB">
      <w:pPr>
        <w:pStyle w:val="Style6"/>
        <w:widowControl/>
        <w:tabs>
          <w:tab w:val="left" w:pos="840"/>
        </w:tabs>
        <w:spacing w:line="322" w:lineRule="exact"/>
        <w:ind w:firstLine="709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расходов и мероприятий, не предусмотренных в местном бюджете, </w:t>
      </w:r>
      <w:r>
        <w:rPr>
          <w:rStyle w:val="FontStyle15"/>
          <w:sz w:val="28"/>
          <w:szCs w:val="28"/>
        </w:rPr>
        <w:t xml:space="preserve">                        </w:t>
      </w:r>
      <w:r w:rsidRPr="009D21EB">
        <w:rPr>
          <w:rStyle w:val="FontStyle15"/>
          <w:sz w:val="28"/>
          <w:szCs w:val="28"/>
        </w:rPr>
        <w:t>по ходатайствам (заявкам) органов местного самоуправления муниципального образования «</w:t>
      </w:r>
      <w:proofErr w:type="spellStart"/>
      <w:r w:rsidRPr="009D21EB">
        <w:rPr>
          <w:rStyle w:val="FontStyle15"/>
          <w:sz w:val="28"/>
          <w:szCs w:val="28"/>
        </w:rPr>
        <w:t>Сычевский</w:t>
      </w:r>
      <w:proofErr w:type="spellEnd"/>
      <w:r w:rsidRPr="009D21EB">
        <w:rPr>
          <w:rStyle w:val="FontStyle15"/>
          <w:sz w:val="28"/>
          <w:szCs w:val="28"/>
        </w:rPr>
        <w:t xml:space="preserve"> район» Смоленской области;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других мероприятий и расходов, относящихся к полномочиям органов местного самоуправления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7.  Главным распорядителем средств бюджета муниципального района при выделении средств резервного фонда органам местного самоуправления является Финансовое управление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(далее – Финансовое управление).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В иных случаях главным распорядителем средств бюджета муниципального района при выделении средств резервного фонда является орган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осуществляющий деятельность по решению вопросов местного значения </w:t>
      </w:r>
      <w:r>
        <w:rPr>
          <w:sz w:val="28"/>
          <w:szCs w:val="28"/>
        </w:rPr>
        <w:t xml:space="preserve">                           </w:t>
      </w:r>
      <w:r w:rsidRPr="009D21EB">
        <w:rPr>
          <w:sz w:val="28"/>
          <w:szCs w:val="28"/>
        </w:rPr>
        <w:t>в соответствии со сферой деятельности.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8. Обращения (ходатайства) субъектов указанных в пункте 5 настоящего Положения о выделении средств из резервного фонда направляется на имя Главы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lastRenderedPageBreak/>
        <w:t xml:space="preserve">Обращения (ходатайства) субъектов (за исключением физических лиц), указанных в пункте 5 настоящего Положения о выделении средств из резервного фонда должны содержать обоснование необходимости получения средств из резервного фонда с указанием размера испрашиваемых средств. 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Органы местного самоуправления при выделении средств резервного фонда,</w:t>
      </w:r>
      <w:r>
        <w:rPr>
          <w:sz w:val="28"/>
          <w:szCs w:val="28"/>
        </w:rPr>
        <w:t xml:space="preserve">            </w:t>
      </w:r>
      <w:r w:rsidRPr="009D21EB">
        <w:rPr>
          <w:sz w:val="28"/>
          <w:szCs w:val="28"/>
        </w:rPr>
        <w:t xml:space="preserve"> в распоряжение которых будут выделяться средства резервного фонда, представляют в Финансовое управление Заявку  потребности в средствах резервного фонда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по форме согласно приложению № 1 к настоящему Положению, подтвержденных сметно-финансовыми расчетами и (или) проектно-сметной документацией, а также информацию о кодах бюджетной классификации и сроке использования денежных средств</w:t>
      </w:r>
      <w:proofErr w:type="gramEnd"/>
      <w:r w:rsidRPr="009D21EB">
        <w:rPr>
          <w:sz w:val="28"/>
          <w:szCs w:val="28"/>
        </w:rPr>
        <w:t>. Обращение о выделении средств из резервного фонда, поступившее от органа местного самоуправления, направляется Финансовым управлением в орган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в компетенции которого находится решение вопросов, указанных в обращении, для оценки необходимости выделения средств из резервного фонда и обоснования их объема. По результатам оценки обращения о выделении средств из резервного фонда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области, в компетенции которого находится решение вопросов, указанных в обращении, подготавливается заключение, которое направляется в Финансовое управление.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9. </w:t>
      </w:r>
      <w:proofErr w:type="gramStart"/>
      <w:r w:rsidRPr="009D21EB">
        <w:rPr>
          <w:sz w:val="28"/>
          <w:szCs w:val="28"/>
        </w:rPr>
        <w:t>Физическим лицам,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за счет средств резервного фонда может быть оказана разовая материальная помощь на основании письменного заявления на бумажном носителе о предоставлении материальной помощи (далее - заявление) гражданина либо его опекуна, попечителя, другого законного представителя, доверенного лица (далее - заявитель) и должно содержать обоснование необходимости получения средств из резервного фонда: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1) физическим лицам, находящимся в ситуации, сложившейся под воздействием стихийных бедствий, техногенных катастроф, несчастных случаев, в результате которых они остались без жилья, имущества, сре</w:t>
      </w:r>
      <w:proofErr w:type="gramStart"/>
      <w:r w:rsidRPr="009D21EB">
        <w:rPr>
          <w:sz w:val="28"/>
          <w:szCs w:val="28"/>
        </w:rPr>
        <w:t>дств к с</w:t>
      </w:r>
      <w:proofErr w:type="gramEnd"/>
      <w:r w:rsidRPr="009D21EB">
        <w:rPr>
          <w:sz w:val="28"/>
          <w:szCs w:val="28"/>
        </w:rPr>
        <w:t>уществованию или получили ущерб здоровью (пожар, ураган, наводнение и т.п.)</w:t>
      </w:r>
      <w:r w:rsidR="00016C25">
        <w:rPr>
          <w:sz w:val="28"/>
          <w:szCs w:val="28"/>
        </w:rPr>
        <w:t>, при условии, что</w:t>
      </w:r>
      <w:r w:rsidR="005E31FB">
        <w:rPr>
          <w:sz w:val="28"/>
          <w:szCs w:val="28"/>
        </w:rPr>
        <w:t xml:space="preserve"> данная ситуация возникла</w:t>
      </w:r>
      <w:r w:rsidR="00016C25">
        <w:rPr>
          <w:sz w:val="28"/>
          <w:szCs w:val="28"/>
        </w:rPr>
        <w:t xml:space="preserve"> в текущем </w:t>
      </w:r>
      <w:r w:rsidR="00887DDD">
        <w:rPr>
          <w:sz w:val="28"/>
          <w:szCs w:val="28"/>
        </w:rPr>
        <w:t xml:space="preserve">финансовом </w:t>
      </w:r>
      <w:r w:rsidR="00016C25">
        <w:rPr>
          <w:sz w:val="28"/>
          <w:szCs w:val="28"/>
        </w:rPr>
        <w:t>году</w:t>
      </w:r>
      <w:r w:rsidRPr="009D21EB">
        <w:rPr>
          <w:sz w:val="28"/>
          <w:szCs w:val="28"/>
        </w:rPr>
        <w:t>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К заявлению с указанием фамилии, имени, отчества, адреса места жительства,  прилагаются следующие документы: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 - копия документа, удостоверяющая личность заявителя (представителя заявителя);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справка уполномоченного органа о пожаре, стихийном бедствии, катастрофе и других ситуациях чрезвычайного характера;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правоустанавливающие документы на жилое помещение;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lastRenderedPageBreak/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копию документа, подтверждающего реквизиты счета, открытого на имя заявителя в банке или иной кредитной организации</w:t>
      </w:r>
      <w:proofErr w:type="gramStart"/>
      <w:r w:rsidRPr="009D21EB">
        <w:rPr>
          <w:sz w:val="28"/>
          <w:szCs w:val="28"/>
        </w:rPr>
        <w:t>;.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>Выплаты, осуществляемые из резервного фонда по основаниям подпункта 1) пункта 9 настоящего Положения, в соответствии со ст. 217 Налогового кодекса Российской Федерации не подлежат налогообложению.</w:t>
      </w:r>
    </w:p>
    <w:p w:rsidR="009D21EB" w:rsidRPr="009D21EB" w:rsidRDefault="009D21EB" w:rsidP="009D21EB">
      <w:pPr>
        <w:ind w:firstLine="709"/>
        <w:jc w:val="both"/>
        <w:rPr>
          <w:i/>
          <w:sz w:val="28"/>
          <w:szCs w:val="28"/>
        </w:rPr>
      </w:pPr>
      <w:proofErr w:type="gramStart"/>
      <w:r w:rsidRPr="009D21EB">
        <w:rPr>
          <w:sz w:val="28"/>
          <w:szCs w:val="28"/>
        </w:rPr>
        <w:t xml:space="preserve">2) </w:t>
      </w:r>
      <w:r w:rsidRPr="009D21EB">
        <w:rPr>
          <w:sz w:val="28"/>
          <w:szCs w:val="28"/>
          <w:shd w:val="clear" w:color="auto" w:fill="FFFFFF"/>
        </w:rPr>
        <w:t>физическим лицам</w:t>
      </w:r>
      <w:r w:rsidRPr="009D21EB">
        <w:rPr>
          <w:sz w:val="28"/>
          <w:szCs w:val="28"/>
        </w:rPr>
        <w:t>, постоянно зарегистрированным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из семей</w:t>
      </w:r>
      <w:r w:rsidRPr="009D21EB">
        <w:rPr>
          <w:sz w:val="28"/>
          <w:szCs w:val="28"/>
          <w:shd w:val="clear" w:color="auto" w:fill="FFFFFF"/>
        </w:rPr>
        <w:t xml:space="preserve"> участников СВО, за счет средств резервного фонда может быть оказана материальная помощь </w:t>
      </w:r>
      <w:r w:rsidR="002D249A">
        <w:rPr>
          <w:sz w:val="28"/>
          <w:szCs w:val="28"/>
          <w:shd w:val="clear" w:color="auto" w:fill="FFFFFF"/>
        </w:rPr>
        <w:t xml:space="preserve">в денежном или натуральном выражении </w:t>
      </w:r>
      <w:r w:rsidRPr="009D21EB">
        <w:rPr>
          <w:sz w:val="28"/>
          <w:szCs w:val="28"/>
          <w:shd w:val="clear" w:color="auto" w:fill="FFFFFF"/>
        </w:rPr>
        <w:t xml:space="preserve">на основании письменного заявления одного из членов семьи (супруг, родитель, совершеннолетний ребенок), других законных представителей, доверенных лиц </w:t>
      </w:r>
      <w:r w:rsidRPr="009D21EB">
        <w:rPr>
          <w:sz w:val="28"/>
          <w:szCs w:val="28"/>
        </w:rPr>
        <w:t>или выписки из протокола заседания муниципального штаба поддержки семей участников СВО.</w:t>
      </w:r>
      <w:proofErr w:type="gramEnd"/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Перечень документов, необходимых для получения материальной помощи члену семьи участника СВО: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заявление в письменной форме с указанием фамилии, имени, отчества, адреса места жительства с приложением копии документа, удостоверяющего личность заявителя (представителя заявителя) или выписки из протокола </w:t>
      </w:r>
      <w:proofErr w:type="gramStart"/>
      <w:r w:rsidRPr="009D21EB">
        <w:rPr>
          <w:sz w:val="28"/>
          <w:szCs w:val="28"/>
        </w:rPr>
        <w:t>заседания муниципального штаба поддержки семей участников</w:t>
      </w:r>
      <w:proofErr w:type="gramEnd"/>
      <w:r w:rsidRPr="009D21EB">
        <w:rPr>
          <w:sz w:val="28"/>
          <w:szCs w:val="28"/>
        </w:rPr>
        <w:t xml:space="preserve"> СВО;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копия документа, подтверждающего реквизиты счета, открытого на имя заявителя в банке или иной кредитной организации;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документ, подтверждающий родство заявителя с участником СВО (свидетельство о браке, свидетельство о рождении, свидетельство об установлении отцовства), либо документ, подтверждающий полномочия представителей, доверенных лиц;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копия справки из Военного комиссариата. 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3) разовая материальная помощь физическим лицам, находящимся в трудной жизненной ситуации (инвалидность, сиротство, длительное лечение, дорогостоящие операции, неспособность к самообслуживанию по случаю болезни и иные объективные обстоятельства, явившиеся причиной утраты возможности заработка, средств к существованию или повлекшие невозможность самостоятельного обеспечения минимальных жизненных потребностей), с доходами в общей сумме менее размера прожиточного минимума, установленного по Смоленской области</w:t>
      </w:r>
      <w:r>
        <w:rPr>
          <w:sz w:val="28"/>
          <w:szCs w:val="28"/>
        </w:rPr>
        <w:t xml:space="preserve">             </w:t>
      </w:r>
      <w:r w:rsidRPr="009D21EB">
        <w:rPr>
          <w:sz w:val="28"/>
          <w:szCs w:val="28"/>
        </w:rPr>
        <w:t xml:space="preserve"> на день обращения заявителя</w:t>
      </w:r>
      <w:proofErr w:type="gramEnd"/>
      <w:r w:rsidRPr="009D21EB">
        <w:rPr>
          <w:sz w:val="28"/>
          <w:szCs w:val="28"/>
        </w:rPr>
        <w:t xml:space="preserve"> на каждого члена семьи заявителя и необходимостью: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lastRenderedPageBreak/>
        <w:t xml:space="preserve">- </w:t>
      </w:r>
      <w:r w:rsidRPr="009D21EB">
        <w:rPr>
          <w:rStyle w:val="FontStyle15"/>
          <w:sz w:val="28"/>
          <w:szCs w:val="28"/>
        </w:rPr>
        <w:t>проведения лечения (реабилитации) или медицинского обследования;</w:t>
      </w:r>
    </w:p>
    <w:p w:rsidR="009D21EB" w:rsidRPr="009D21EB" w:rsidRDefault="009D21EB" w:rsidP="009D21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>- приобретения твердого</w:t>
      </w:r>
      <w:r w:rsidRPr="009D21EB">
        <w:rPr>
          <w:rStyle w:val="FontStyle15"/>
          <w:b/>
          <w:sz w:val="28"/>
          <w:szCs w:val="28"/>
        </w:rPr>
        <w:t xml:space="preserve"> </w:t>
      </w:r>
      <w:r w:rsidRPr="009D21EB">
        <w:rPr>
          <w:rStyle w:val="FontStyle15"/>
          <w:sz w:val="28"/>
          <w:szCs w:val="28"/>
        </w:rPr>
        <w:t>топлива для отопления жилья.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К заявлению в письменной форме с указанием фамилии, имени, отчества, адреса места жительства, с приложением копии документа, удостоверяющего личность заявителя (представителя заявителя), прилагаются следующие документы: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справка с места жительства о составе семьи;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документы, подтверждающие право пользования жилым помещением </w:t>
      </w:r>
      <w:r>
        <w:rPr>
          <w:sz w:val="28"/>
          <w:szCs w:val="28"/>
        </w:rPr>
        <w:t xml:space="preserve">                     </w:t>
      </w:r>
      <w:r w:rsidRPr="009D21EB">
        <w:rPr>
          <w:sz w:val="28"/>
          <w:szCs w:val="28"/>
        </w:rPr>
        <w:t xml:space="preserve">с указанием его площади, в том числе отапливаемой; 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справки о доходах одиноко проживающего гражданина и (или) членов семьи за три месяца, предшествующие месяцу обращения за материальной помощью;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sz w:val="28"/>
          <w:szCs w:val="28"/>
        </w:rPr>
        <w:t xml:space="preserve">- </w:t>
      </w:r>
      <w:r w:rsidRPr="009D21EB">
        <w:rPr>
          <w:rStyle w:val="FontStyle15"/>
          <w:sz w:val="28"/>
          <w:szCs w:val="28"/>
        </w:rPr>
        <w:t xml:space="preserve">копия свидетельства </w:t>
      </w:r>
      <w:proofErr w:type="gramStart"/>
      <w:r w:rsidRPr="009D21EB">
        <w:rPr>
          <w:rStyle w:val="FontStyle15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21EB">
        <w:rPr>
          <w:rStyle w:val="FontStyle15"/>
          <w:sz w:val="28"/>
          <w:szCs w:val="28"/>
        </w:rPr>
        <w:t xml:space="preserve"> Российской Федерации (ИНН);</w:t>
      </w:r>
    </w:p>
    <w:p w:rsidR="009D21EB" w:rsidRPr="009D21EB" w:rsidRDefault="009D21EB" w:rsidP="009D21EB">
      <w:pPr>
        <w:ind w:firstLine="709"/>
        <w:jc w:val="both"/>
        <w:rPr>
          <w:rStyle w:val="FontStyle15"/>
          <w:sz w:val="28"/>
          <w:szCs w:val="28"/>
        </w:rPr>
      </w:pPr>
      <w:r w:rsidRPr="009D21EB">
        <w:rPr>
          <w:rStyle w:val="FontStyle15"/>
          <w:sz w:val="28"/>
          <w:szCs w:val="28"/>
        </w:rPr>
        <w:t xml:space="preserve">- копия страхового свидетельства </w:t>
      </w:r>
      <w:r w:rsidRPr="009D21EB">
        <w:rPr>
          <w:sz w:val="28"/>
          <w:szCs w:val="28"/>
        </w:rPr>
        <w:t>обязательного пенсионного страхования или уведомление о регистрации в системе индивидуального (персонифицированного) учета со страховым номером индивидуального лицевого счета (СНИЛС) Пенсионного фонда Российской Федерации;</w:t>
      </w:r>
    </w:p>
    <w:p w:rsidR="009D21EB" w:rsidRPr="009D21EB" w:rsidRDefault="009D21EB" w:rsidP="009D21EB">
      <w:pPr>
        <w:ind w:firstLine="709"/>
        <w:jc w:val="both"/>
        <w:rPr>
          <w:i/>
          <w:sz w:val="28"/>
          <w:szCs w:val="28"/>
        </w:rPr>
      </w:pPr>
      <w:r w:rsidRPr="009D21EB">
        <w:rPr>
          <w:sz w:val="28"/>
          <w:szCs w:val="28"/>
        </w:rPr>
        <w:t>- копию документа, подтверждающего реквизиты счета, открытого на имя заявителя в банке или иной кредитной организации;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документы, подтверждающие трудную жизненную ситуацию (медицинское заключение, выписки из истории болезни, рецепты и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др.);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- трудовая книжка и (или) справка Отдела смоленского областного государственного казенного учреждения «Центр занятости населения Вяземского района» в </w:t>
      </w:r>
      <w:proofErr w:type="spellStart"/>
      <w:r w:rsidRPr="009D21EB">
        <w:rPr>
          <w:sz w:val="28"/>
          <w:szCs w:val="28"/>
        </w:rPr>
        <w:t>Сычевском</w:t>
      </w:r>
      <w:proofErr w:type="spellEnd"/>
      <w:r w:rsidRPr="009D21EB">
        <w:rPr>
          <w:sz w:val="28"/>
          <w:szCs w:val="28"/>
        </w:rPr>
        <w:t xml:space="preserve"> районе о выплате пособия по безработице или причины отказа в его выплате (для временно неработающих граждан трудоспособного возраста);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для граждан (опекун, инвалид и т. п.) документы, подтверждающие их принадлежность к данной категории лиц;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- по инициативе заявителя могут быть представлены иные документы и (или) сведения, имеющие значение для решения вопроса об оказании адресной социальной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Предприятия и организации, выдавшие испрашиваемые справки и документы несут ответственность за их достоверность в рамках действующего законодательства.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Представленные заявителем сведения при необходимости подтверждаются посредством дополнительной проверки (комиссионного обследования),                            с выходом на место жительства (пребывания) заявителя и его семьи. На основании проверки составляется акт материально-бытового положения заявителя, который учитывается при принятии решения о назначении адресной материальной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1EB">
        <w:rPr>
          <w:sz w:val="28"/>
          <w:szCs w:val="28"/>
        </w:rPr>
        <w:t>10. Решение о выделении материальной помощи или об отказе принимает Глава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области.  </w:t>
      </w:r>
      <w:proofErr w:type="gramStart"/>
      <w:r w:rsidRPr="009D21EB">
        <w:rPr>
          <w:sz w:val="28"/>
          <w:szCs w:val="28"/>
        </w:rPr>
        <w:t>При положительном решении о</w:t>
      </w:r>
      <w:r w:rsidRPr="009D21EB">
        <w:rPr>
          <w:b/>
          <w:sz w:val="28"/>
          <w:szCs w:val="28"/>
        </w:rPr>
        <w:t xml:space="preserve"> </w:t>
      </w:r>
      <w:r w:rsidRPr="009D21EB">
        <w:rPr>
          <w:sz w:val="28"/>
          <w:szCs w:val="28"/>
        </w:rPr>
        <w:t xml:space="preserve">выделении материальной помощи Финансовое </w:t>
      </w:r>
      <w:r w:rsidRPr="009D21EB">
        <w:rPr>
          <w:sz w:val="28"/>
          <w:szCs w:val="28"/>
        </w:rPr>
        <w:lastRenderedPageBreak/>
        <w:t>управление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 в течение трех дней после получения соответствующего поручения Главы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</w:t>
      </w:r>
      <w:r w:rsidRPr="009D21EB">
        <w:rPr>
          <w:i/>
          <w:sz w:val="28"/>
          <w:szCs w:val="28"/>
        </w:rPr>
        <w:t xml:space="preserve"> </w:t>
      </w:r>
      <w:r w:rsidRPr="009D21EB">
        <w:rPr>
          <w:sz w:val="28"/>
          <w:szCs w:val="28"/>
        </w:rPr>
        <w:t xml:space="preserve">готовит проект распоряжения Администрации муниципального образования о выделении денежных средств из резервного фонда с указанием размера выделяемых средств и цели их расходования. </w:t>
      </w:r>
      <w:proofErr w:type="gramEnd"/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Размер материальной помощи гражданам определяется Главой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исходя из конкретных объективных обстоятельств, послуживших причиной обращения граждан за материальной помощью.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Максимальный размер разовой материальной помощи гражданам не может превышать пяти минимальных </w:t>
      </w:r>
      <w:proofErr w:type="gramStart"/>
      <w:r w:rsidRPr="009D21EB">
        <w:rPr>
          <w:sz w:val="28"/>
          <w:szCs w:val="28"/>
        </w:rPr>
        <w:t>размеров оплаты труда</w:t>
      </w:r>
      <w:proofErr w:type="gramEnd"/>
      <w:r w:rsidRPr="009D21EB">
        <w:rPr>
          <w:sz w:val="28"/>
          <w:szCs w:val="28"/>
        </w:rPr>
        <w:t>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11. Выплата материальной помощи осуществляется путем перечисления денежных средств на лицевой счет заявителя или заявителю лично при предъявлении паспорта, либо его доверенному лицу по доверенности, оформленной в соответствии с законодательством. 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D21EB">
        <w:rPr>
          <w:sz w:val="28"/>
          <w:szCs w:val="28"/>
        </w:rPr>
        <w:t>12. Заявителям, которым решением Главы муниципального образования отказано в выделении средств из резервного фонда, Администрация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направляет ответ об отказе в выделении материальной помощи.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13. Основаниями для отказа в выделении материальной помощи являются: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обращения за материальной помощью по причинам, не предусмотренным настоящим Положением;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отсутствие у гражданина постоянной регистрации по месту жительства на территории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 - отсутствие или отказ от предоставления пакета документов, необходимых для получения материальной помощи;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представления заявителем неполных или недостоверных сведений, предусмотренных настоящим Положением;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получения заявителем в текущем году на момент обращения всех видов материальной помощи;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- недостаточность средств резервного фонда для финансирования целей, указанных в обращении.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14. Учреждения и организации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по роду деятельности которых выделяются денежные  средства из резервного фонда, </w:t>
      </w:r>
      <w:proofErr w:type="gramStart"/>
      <w:r w:rsidRPr="009D21EB">
        <w:rPr>
          <w:sz w:val="28"/>
          <w:szCs w:val="28"/>
        </w:rPr>
        <w:t>предоставляют документы</w:t>
      </w:r>
      <w:proofErr w:type="gramEnd"/>
      <w:r w:rsidRPr="009D21EB">
        <w:rPr>
          <w:sz w:val="28"/>
          <w:szCs w:val="28"/>
        </w:rPr>
        <w:t xml:space="preserve"> с обоснованием размера испрашиваемых средств, включая сметно-финансовые расчеты, банковские реквизиты, а также в случае необходимости - заключения комиссий, экспертов и т.д.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15. Во исполнение распоряжения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о выделении средств из резервного фонда на условиях возвратности и (или) </w:t>
      </w:r>
      <w:proofErr w:type="spellStart"/>
      <w:r w:rsidRPr="009D21EB">
        <w:rPr>
          <w:sz w:val="28"/>
          <w:szCs w:val="28"/>
        </w:rPr>
        <w:t>возмездности</w:t>
      </w:r>
      <w:proofErr w:type="spellEnd"/>
      <w:r w:rsidRPr="009D21EB">
        <w:rPr>
          <w:sz w:val="28"/>
          <w:szCs w:val="28"/>
        </w:rPr>
        <w:t xml:space="preserve"> 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заключает </w:t>
      </w:r>
      <w:r>
        <w:rPr>
          <w:sz w:val="28"/>
          <w:szCs w:val="28"/>
        </w:rPr>
        <w:t xml:space="preserve">             </w:t>
      </w:r>
      <w:r w:rsidRPr="009D21EB">
        <w:rPr>
          <w:sz w:val="28"/>
          <w:szCs w:val="28"/>
        </w:rPr>
        <w:t xml:space="preserve">с получателем этих средств соответствующий договор. </w:t>
      </w:r>
    </w:p>
    <w:p w:rsidR="009D21EB" w:rsidRPr="009D21EB" w:rsidRDefault="009D21EB" w:rsidP="009D21EB">
      <w:pPr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lastRenderedPageBreak/>
        <w:t>16. Главные распорядители, являющиеся получателями бюджетных средств по распоряжению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обязаны обеспечить неукоснительное выполнение порядка предоставления необходимых документов для казначейского исполнения при положительном решении вопроса о выделении средств из резервного фонда. 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 xml:space="preserve">17. </w:t>
      </w:r>
      <w:proofErr w:type="gramStart"/>
      <w:r w:rsidRPr="009D21EB">
        <w:rPr>
          <w:sz w:val="28"/>
          <w:szCs w:val="28"/>
        </w:rPr>
        <w:t>Субъекты, указанные в пункте 5 настоящего Положения (за исключением физических лиц), в месячный срок после проведения мероприятий, предусмотренных распоряжением Администрации муниципального образования "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район" Смоленской области о выделении средств из резервного фонда, представляют главному распорядителю Отчет 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по форме согласно приложению № 2 </w:t>
      </w:r>
      <w:r>
        <w:rPr>
          <w:sz w:val="28"/>
          <w:szCs w:val="28"/>
        </w:rPr>
        <w:t xml:space="preserve">                 </w:t>
      </w:r>
      <w:r w:rsidRPr="009D21EB">
        <w:rPr>
          <w:sz w:val="28"/>
          <w:szCs w:val="28"/>
        </w:rPr>
        <w:t>к настоящему Положению с</w:t>
      </w:r>
      <w:proofErr w:type="gramEnd"/>
      <w:r w:rsidRPr="009D21EB">
        <w:rPr>
          <w:sz w:val="28"/>
          <w:szCs w:val="28"/>
        </w:rPr>
        <w:t xml:space="preserve"> приложением документов, подтверждающих фактически произведенные расходы.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18. Средства резервного фонда подлежат использованию по целевому назначению, определенному распоряжением Администрации муниципального образования о выделении средств из резервного фонда и представленной сметной документацией. Получатели средств резервного фонда несут ответственность за целевое использование средств резервного фонда и достоверность сведений, содержащихся в представленных ими документах.</w:t>
      </w:r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19. </w:t>
      </w:r>
      <w:proofErr w:type="gramStart"/>
      <w:r w:rsidRPr="009D21EB">
        <w:rPr>
          <w:sz w:val="28"/>
          <w:szCs w:val="28"/>
        </w:rPr>
        <w:t>Главные распорядители бюджетных средств, получившие ассигнования из резервного фонда в соответствии с Распоряжением Администрации муниципального образования, представляют в Финансовое управление Отчет 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 по форме согласно приложению № 2 к настоящему Положению, без приложения документов, подтверждающих фактически произведенные расходы.</w:t>
      </w:r>
      <w:proofErr w:type="gramEnd"/>
    </w:p>
    <w:p w:rsidR="009D21EB" w:rsidRPr="009D21EB" w:rsidRDefault="009D21EB" w:rsidP="009D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 xml:space="preserve">Главные распорядители осуществляют </w:t>
      </w:r>
      <w:proofErr w:type="gramStart"/>
      <w:r w:rsidRPr="009D21EB">
        <w:rPr>
          <w:sz w:val="28"/>
          <w:szCs w:val="28"/>
        </w:rPr>
        <w:t>контроль за</w:t>
      </w:r>
      <w:proofErr w:type="gramEnd"/>
      <w:r w:rsidRPr="009D21EB">
        <w:rPr>
          <w:sz w:val="28"/>
          <w:szCs w:val="28"/>
        </w:rPr>
        <w:t xml:space="preserve"> целевым использованием средств, представленных из резервного фонда получателям (юридическим лицам).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1EB">
        <w:rPr>
          <w:sz w:val="28"/>
          <w:szCs w:val="28"/>
        </w:rPr>
        <w:t>Контроль за</w:t>
      </w:r>
      <w:proofErr w:type="gramEnd"/>
      <w:r w:rsidRPr="009D21EB">
        <w:rPr>
          <w:sz w:val="28"/>
          <w:szCs w:val="28"/>
        </w:rPr>
        <w:t xml:space="preserve"> целевым использованием средств резервного фонда, предоставленных органам местного самоуправления муниципального образования «</w:t>
      </w:r>
      <w:proofErr w:type="spellStart"/>
      <w:r w:rsidRPr="009D21EB">
        <w:rPr>
          <w:sz w:val="28"/>
          <w:szCs w:val="28"/>
        </w:rPr>
        <w:t>Сычевский</w:t>
      </w:r>
      <w:proofErr w:type="spellEnd"/>
      <w:r w:rsidRPr="009D21EB">
        <w:rPr>
          <w:sz w:val="28"/>
          <w:szCs w:val="28"/>
        </w:rPr>
        <w:t xml:space="preserve"> район» Смоленской области, осуществляется Финансовым управлением, по запросу которого главные распорядители средств местного бюджета представляют документы, подтверждающие фактически произведенные расходы или их заверенные копии.</w:t>
      </w: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>20. При неполном использовании средств резервного фонда, предусмотренных распоряжением Администрации муниципального образования, при условии достижения целей, определенных сметной документацией, неиспользованные средства резервного фонда подлежат возврату в бюджет муниципального района.</w:t>
      </w:r>
    </w:p>
    <w:p w:rsid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1EB">
        <w:rPr>
          <w:sz w:val="28"/>
          <w:szCs w:val="28"/>
        </w:rPr>
        <w:tab/>
        <w:t>20.1. Мероприятия, на реализацию которых предусмотрены средства резервного фонда в соответствии с распоряжением Администрации муниципального образования, должны быть исполнены в текущем финансовом году. Денежные средства, выделяемые на реализацию указанных мероприятий, должны быть освоены в текущем финансовом году.</w:t>
      </w:r>
    </w:p>
    <w:p w:rsid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EB" w:rsidRPr="009D21EB" w:rsidRDefault="009D21EB" w:rsidP="009D2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"/>
      <w:bookmarkEnd w:id="0"/>
      <w:r w:rsidRPr="009D21EB">
        <w:rPr>
          <w:sz w:val="28"/>
          <w:szCs w:val="28"/>
        </w:rPr>
        <w:t xml:space="preserve">21. </w:t>
      </w:r>
      <w:proofErr w:type="gramStart"/>
      <w:r w:rsidRPr="009D21EB">
        <w:rPr>
          <w:sz w:val="28"/>
          <w:szCs w:val="28"/>
        </w:rPr>
        <w:t xml:space="preserve">Отчет об использовании бюджетных ассигнований резервного фонда, </w:t>
      </w:r>
      <w:r w:rsidR="009C2D88">
        <w:rPr>
          <w:sz w:val="28"/>
          <w:szCs w:val="28"/>
        </w:rPr>
        <w:t xml:space="preserve">                </w:t>
      </w:r>
      <w:r w:rsidRPr="009D21EB">
        <w:rPr>
          <w:sz w:val="28"/>
          <w:szCs w:val="28"/>
        </w:rPr>
        <w:t>по форме согласно приложению № 3 к настоящему Положению, прилагается Финансовым управлением к ежеквартальному и годовому отчетам об исполнении бюджета муниципального района.</w:t>
      </w:r>
      <w:proofErr w:type="gramEnd"/>
    </w:p>
    <w:p w:rsidR="009D21EB" w:rsidRPr="009D21EB" w:rsidRDefault="009D21EB" w:rsidP="009D21E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1EB" w:rsidRDefault="009D21EB" w:rsidP="009D21E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337F" w:rsidRPr="007445AE" w:rsidRDefault="0004337F" w:rsidP="0004337F">
      <w:pPr>
        <w:widowControl w:val="0"/>
        <w:autoSpaceDE w:val="0"/>
        <w:autoSpaceDN w:val="0"/>
        <w:adjustRightInd w:val="0"/>
        <w:ind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к Положению о порядке 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proofErr w:type="gramStart"/>
      <w:r w:rsidRPr="007445AE">
        <w:rPr>
          <w:sz w:val="28"/>
          <w:szCs w:val="28"/>
        </w:rPr>
        <w:t>бюджетных</w:t>
      </w:r>
      <w:proofErr w:type="gramEnd"/>
      <w:r w:rsidRPr="007445AE">
        <w:rPr>
          <w:sz w:val="28"/>
          <w:szCs w:val="28"/>
        </w:rPr>
        <w:t xml:space="preserve"> 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ассигнований </w:t>
      </w:r>
      <w:proofErr w:type="gramStart"/>
      <w:r w:rsidRPr="007445AE">
        <w:rPr>
          <w:sz w:val="28"/>
          <w:szCs w:val="28"/>
        </w:rPr>
        <w:t>резервного</w:t>
      </w:r>
      <w:proofErr w:type="gramEnd"/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 xml:space="preserve">фонда Администрации </w:t>
      </w:r>
    </w:p>
    <w:p w:rsidR="0004337F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445AE">
        <w:rPr>
          <w:sz w:val="28"/>
          <w:szCs w:val="28"/>
        </w:rPr>
        <w:t xml:space="preserve">образования 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</w:t>
      </w:r>
    </w:p>
    <w:p w:rsidR="0004337F" w:rsidRPr="007445AE" w:rsidRDefault="0004337F" w:rsidP="000433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right="318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Смоленской области</w:t>
      </w:r>
    </w:p>
    <w:p w:rsidR="009D21EB" w:rsidRPr="007445AE" w:rsidRDefault="009D21EB" w:rsidP="009D21E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2" w:lineRule="exact"/>
        <w:ind w:left="11"/>
        <w:jc w:val="right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УТВЕРЖДЕНА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7445AE">
        <w:rPr>
          <w:sz w:val="24"/>
          <w:szCs w:val="24"/>
        </w:rPr>
        <w:t xml:space="preserve">(главный распорядитель средств </w:t>
      </w:r>
      <w:proofErr w:type="gramEnd"/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 xml:space="preserve">бюджета муниципального района; 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 xml:space="preserve">руководитель </w:t>
      </w:r>
      <w:proofErr w:type="gramStart"/>
      <w:r w:rsidRPr="007445AE">
        <w:rPr>
          <w:sz w:val="24"/>
          <w:szCs w:val="24"/>
        </w:rPr>
        <w:t>исполнительно-распорядительного</w:t>
      </w:r>
      <w:proofErr w:type="gramEnd"/>
      <w:r w:rsidRPr="007445AE">
        <w:rPr>
          <w:sz w:val="24"/>
          <w:szCs w:val="24"/>
        </w:rPr>
        <w:t xml:space="preserve"> 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45AE">
        <w:rPr>
          <w:sz w:val="24"/>
          <w:szCs w:val="24"/>
        </w:rPr>
        <w:t>органа муниципального образования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proofErr w:type="gramStart"/>
      <w:r w:rsidRPr="007445AE">
        <w:rPr>
          <w:sz w:val="24"/>
          <w:szCs w:val="24"/>
        </w:rPr>
        <w:t>Сычевского</w:t>
      </w:r>
      <w:proofErr w:type="spellEnd"/>
      <w:r w:rsidRPr="007445AE">
        <w:rPr>
          <w:sz w:val="24"/>
          <w:szCs w:val="24"/>
        </w:rPr>
        <w:t xml:space="preserve"> района Смоленской области)</w:t>
      </w:r>
      <w:proofErr w:type="gramEnd"/>
    </w:p>
    <w:p w:rsidR="009D21EB" w:rsidRPr="007445AE" w:rsidRDefault="009D21EB" w:rsidP="009D2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5AE">
        <w:rPr>
          <w:sz w:val="28"/>
          <w:szCs w:val="28"/>
        </w:rPr>
        <w:t>______________ _______________________</w:t>
      </w:r>
    </w:p>
    <w:p w:rsidR="009D21EB" w:rsidRPr="007445AE" w:rsidRDefault="009D21EB" w:rsidP="009D21EB">
      <w:pPr>
        <w:tabs>
          <w:tab w:val="left" w:pos="3698"/>
          <w:tab w:val="right" w:pos="10206"/>
        </w:tabs>
        <w:autoSpaceDE w:val="0"/>
        <w:autoSpaceDN w:val="0"/>
        <w:adjustRightInd w:val="0"/>
        <w:rPr>
          <w:sz w:val="24"/>
          <w:szCs w:val="24"/>
        </w:rPr>
      </w:pPr>
      <w:r w:rsidRPr="007445AE">
        <w:rPr>
          <w:sz w:val="24"/>
          <w:szCs w:val="24"/>
        </w:rPr>
        <w:tab/>
        <w:t xml:space="preserve">                            (подпись)                   (расшифровка подписи)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45AE">
        <w:rPr>
          <w:sz w:val="28"/>
          <w:szCs w:val="28"/>
        </w:rPr>
        <w:t>"___" ___________ 20__ года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5A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АЯВКА</w:t>
      </w:r>
    </w:p>
    <w:p w:rsidR="009D21EB" w:rsidRPr="007445AE" w:rsidRDefault="009D21EB" w:rsidP="009D21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потребности в средствах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Получатель денежных средств______________________________________________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Банковские реквизиты для перечисления денежных средств 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rPr>
          <w:sz w:val="28"/>
          <w:szCs w:val="28"/>
        </w:rPr>
      </w:pPr>
      <w:r w:rsidRPr="007445AE">
        <w:rPr>
          <w:sz w:val="28"/>
          <w:szCs w:val="28"/>
        </w:rPr>
        <w:t>________________________________________________________________________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34"/>
        <w:gridCol w:w="1418"/>
        <w:gridCol w:w="2545"/>
        <w:gridCol w:w="1842"/>
      </w:tblGrid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№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362C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CE5">
              <w:rPr>
                <w:sz w:val="24"/>
                <w:szCs w:val="24"/>
              </w:rPr>
              <w:t>/</w:t>
            </w:r>
            <w:proofErr w:type="spellStart"/>
            <w:r w:rsidRPr="00362C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Направление расходования денежных средств с указанием наименования объекта</w:t>
            </w: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Сумма затрат (руб. коп.)</w:t>
            </w: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Коды бюджетной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Срок</w:t>
            </w:r>
          </w:p>
          <w:p w:rsidR="009D21EB" w:rsidRPr="00362CE5" w:rsidRDefault="009D21EB" w:rsidP="0034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использования</w:t>
            </w:r>
          </w:p>
          <w:p w:rsidR="009D21EB" w:rsidRPr="00362CE5" w:rsidRDefault="009D21EB" w:rsidP="0034133D">
            <w:pPr>
              <w:jc w:val="center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денежных средств</w:t>
            </w:r>
          </w:p>
        </w:tc>
      </w:tr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D21EB" w:rsidRPr="00362CE5" w:rsidTr="0034133D">
        <w:tc>
          <w:tcPr>
            <w:tcW w:w="67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D21EB" w:rsidRPr="00362CE5" w:rsidTr="0034133D">
        <w:tc>
          <w:tcPr>
            <w:tcW w:w="4509" w:type="dxa"/>
            <w:gridSpan w:val="2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2CE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1EB" w:rsidRPr="00362CE5" w:rsidRDefault="009D21EB" w:rsidP="0034133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Общий объем потребности в средствах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области: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________________________________________________________________________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center"/>
      </w:pPr>
      <w:r w:rsidRPr="007445AE">
        <w:t>(прописью в рублях и копейках)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</w:p>
    <w:p w:rsidR="009D21EB" w:rsidRPr="007445AE" w:rsidRDefault="009D21EB" w:rsidP="009D21E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445AE">
        <w:rPr>
          <w:sz w:val="21"/>
          <w:szCs w:val="21"/>
        </w:rPr>
        <w:t>Составил ___________________________________________________ ___________   _____________________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  <w:r w:rsidRPr="007445AE">
        <w:t xml:space="preserve">                           (должность ответственного исполнителя)                                 (подпись)       (расшифровка подписи)</w:t>
      </w:r>
    </w:p>
    <w:p w:rsidR="009D21EB" w:rsidRPr="007445AE" w:rsidRDefault="009D21EB" w:rsidP="009D21EB">
      <w:pPr>
        <w:autoSpaceDE w:val="0"/>
        <w:autoSpaceDN w:val="0"/>
        <w:adjustRightInd w:val="0"/>
        <w:jc w:val="both"/>
      </w:pPr>
    </w:p>
    <w:p w:rsidR="009D21EB" w:rsidRDefault="009D21EB" w:rsidP="000433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45AE">
        <w:rPr>
          <w:sz w:val="24"/>
          <w:szCs w:val="24"/>
        </w:rPr>
        <w:t>"___" ___________ 20__ года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21EB" w:rsidRPr="007445AE" w:rsidSect="009877FD">
          <w:headerReference w:type="even" r:id="rId10"/>
          <w:headerReference w:type="default" r:id="rId11"/>
          <w:footerReference w:type="even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15017" w:type="dxa"/>
        <w:tblLayout w:type="fixed"/>
        <w:tblLook w:val="01E0"/>
      </w:tblPr>
      <w:tblGrid>
        <w:gridCol w:w="7168"/>
        <w:gridCol w:w="7849"/>
      </w:tblGrid>
      <w:tr w:rsidR="009D21EB" w:rsidRPr="007445AE" w:rsidTr="0034133D">
        <w:trPr>
          <w:trHeight w:val="2324"/>
        </w:trPr>
        <w:tc>
          <w:tcPr>
            <w:tcW w:w="7168" w:type="dxa"/>
          </w:tcPr>
          <w:p w:rsidR="009D21EB" w:rsidRPr="007445AE" w:rsidRDefault="009D21EB" w:rsidP="009D21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49" w:type="dxa"/>
          </w:tcPr>
          <w:p w:rsidR="009D21EB" w:rsidRDefault="009D21EB" w:rsidP="0034133D">
            <w:pPr>
              <w:widowControl w:val="0"/>
              <w:suppressAutoHyphens/>
              <w:autoSpaceDE w:val="0"/>
              <w:autoSpaceDN w:val="0"/>
              <w:adjustRightInd w:val="0"/>
              <w:ind w:firstLine="2591"/>
              <w:jc w:val="right"/>
              <w:rPr>
                <w:sz w:val="28"/>
                <w:szCs w:val="28"/>
              </w:rPr>
            </w:pPr>
          </w:p>
          <w:p w:rsidR="009D21EB" w:rsidRPr="007445AE" w:rsidRDefault="009D21EB" w:rsidP="0034133D">
            <w:pPr>
              <w:widowControl w:val="0"/>
              <w:suppressAutoHyphens/>
              <w:autoSpaceDE w:val="0"/>
              <w:autoSpaceDN w:val="0"/>
              <w:adjustRightInd w:val="0"/>
              <w:ind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445AE">
              <w:rPr>
                <w:sz w:val="28"/>
                <w:szCs w:val="28"/>
              </w:rPr>
              <w:t>2</w:t>
            </w:r>
          </w:p>
          <w:p w:rsidR="009D21EB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к Положению о порядке </w:t>
            </w:r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использования</w:t>
            </w:r>
            <w:r w:rsidR="0004337F">
              <w:rPr>
                <w:sz w:val="28"/>
                <w:szCs w:val="28"/>
              </w:rPr>
              <w:t xml:space="preserve"> </w:t>
            </w:r>
            <w:proofErr w:type="gramStart"/>
            <w:r w:rsidRPr="007445AE">
              <w:rPr>
                <w:sz w:val="28"/>
                <w:szCs w:val="28"/>
              </w:rPr>
              <w:t>бюджетных</w:t>
            </w:r>
            <w:proofErr w:type="gramEnd"/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 ассигнований </w:t>
            </w:r>
            <w:proofErr w:type="gramStart"/>
            <w:r w:rsidRPr="007445AE">
              <w:rPr>
                <w:sz w:val="28"/>
                <w:szCs w:val="28"/>
              </w:rPr>
              <w:t>резервного</w:t>
            </w:r>
            <w:proofErr w:type="gramEnd"/>
            <w:r w:rsidRPr="007445AE">
              <w:rPr>
                <w:sz w:val="28"/>
                <w:szCs w:val="28"/>
              </w:rPr>
              <w:t xml:space="preserve"> </w:t>
            </w:r>
          </w:p>
          <w:p w:rsidR="0004337F" w:rsidRDefault="009D21EB" w:rsidP="000433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фонда Администрации</w:t>
            </w:r>
            <w:r w:rsidR="0004337F">
              <w:rPr>
                <w:sz w:val="28"/>
                <w:szCs w:val="28"/>
              </w:rPr>
              <w:t xml:space="preserve"> 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муниципального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образования «</w:t>
            </w:r>
            <w:proofErr w:type="spellStart"/>
            <w:r w:rsidRPr="007445AE">
              <w:rPr>
                <w:sz w:val="28"/>
                <w:szCs w:val="28"/>
              </w:rPr>
              <w:t>Сычевский</w:t>
            </w:r>
            <w:proofErr w:type="spellEnd"/>
            <w:r w:rsidRPr="007445AE">
              <w:rPr>
                <w:sz w:val="28"/>
                <w:szCs w:val="28"/>
              </w:rPr>
              <w:t xml:space="preserve"> район»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left="11" w:firstLine="2591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Смоленской области</w:t>
            </w:r>
          </w:p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ОТЧЕТ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 целевом использовании средств, выделенных из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 </w:t>
      </w:r>
    </w:p>
    <w:p w:rsidR="009D21EB" w:rsidRPr="007445AE" w:rsidRDefault="009D21EB" w:rsidP="009D21EB">
      <w:r w:rsidRPr="007445AE">
        <w:rPr>
          <w:b/>
          <w:sz w:val="28"/>
          <w:szCs w:val="28"/>
        </w:rPr>
        <w:t xml:space="preserve">    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  <w:r w:rsidRPr="007445AE">
        <w:t>(наименование субъекта, в распоряжение которого выделены средства резервного фонда)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right"/>
      </w:pPr>
      <w:r w:rsidRPr="007445AE">
        <w:t xml:space="preserve">                                                                                                                                                  (рублей</w:t>
      </w:r>
      <w:r>
        <w:t>, коп.</w:t>
      </w:r>
      <w:r w:rsidRPr="007445AE"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103"/>
        <w:gridCol w:w="4252"/>
        <w:gridCol w:w="2126"/>
        <w:gridCol w:w="2410"/>
      </w:tblGrid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5AE">
              <w:rPr>
                <w:sz w:val="24"/>
                <w:szCs w:val="24"/>
              </w:rPr>
              <w:t>/</w:t>
            </w:r>
            <w:proofErr w:type="spellStart"/>
            <w:r w:rsidRPr="007445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Направление расходования денежных средств в соответствии с распоряжением Администрации муниципального образования «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район» Смоленской области о выделении средств из резервного фонда Администрации "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район" Смоленской области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от</w:t>
            </w:r>
            <w:proofErr w:type="gramEnd"/>
            <w:r w:rsidRPr="007445AE">
              <w:rPr>
                <w:sz w:val="24"/>
                <w:szCs w:val="24"/>
              </w:rPr>
              <w:t>________№</w:t>
            </w:r>
            <w:proofErr w:type="spellEnd"/>
            <w:r w:rsidRPr="007445AE">
              <w:rPr>
                <w:sz w:val="24"/>
                <w:szCs w:val="24"/>
              </w:rPr>
              <w:t>_______</w:t>
            </w: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Сумма в соответствии с распоряжением о выделении средств из резервного фонда Администрации муниципального образования «</w:t>
            </w:r>
            <w:proofErr w:type="spellStart"/>
            <w:r w:rsidRPr="007445AE">
              <w:rPr>
                <w:sz w:val="24"/>
                <w:szCs w:val="24"/>
              </w:rPr>
              <w:t>Сычевский</w:t>
            </w:r>
            <w:proofErr w:type="spellEnd"/>
            <w:r w:rsidRPr="007445AE"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Кассовый расход, сложившийся по результатам проведения соответствующих мероприятий</w:t>
            </w: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Остаток неиспользованных денежных средств, в которых отсутствует потребность</w:t>
            </w: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5</w:t>
            </w: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1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21EB" w:rsidRPr="007445AE" w:rsidRDefault="009D21EB" w:rsidP="0034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Руководитель              _______________                          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        </w:t>
      </w:r>
      <w:r w:rsidRPr="007445AE">
        <w:t>(подпись)                                                      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Исполнитель              _______________                          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        </w:t>
      </w:r>
      <w:r w:rsidRPr="007445AE">
        <w:t>(подпись)                                                     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t>М. П. «______» ___________20___г.</w:t>
      </w:r>
    </w:p>
    <w:p w:rsidR="009D21EB" w:rsidRPr="007445AE" w:rsidRDefault="009D21EB" w:rsidP="009D21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D21EB" w:rsidRPr="007445AE" w:rsidSect="00D72D9F">
          <w:pgSz w:w="16840" w:h="11907" w:orient="landscape" w:code="9"/>
          <w:pgMar w:top="1701" w:right="1134" w:bottom="567" w:left="1134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4968"/>
        <w:gridCol w:w="5205"/>
      </w:tblGrid>
      <w:tr w:rsidR="009D21EB" w:rsidRPr="007445AE" w:rsidTr="0034133D">
        <w:tc>
          <w:tcPr>
            <w:tcW w:w="4968" w:type="dxa"/>
          </w:tcPr>
          <w:p w:rsidR="009D21EB" w:rsidRPr="007445AE" w:rsidRDefault="009D21EB" w:rsidP="009D21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05" w:type="dxa"/>
          </w:tcPr>
          <w:p w:rsidR="009D21EB" w:rsidRDefault="009D21EB" w:rsidP="009D21EB">
            <w:pPr>
              <w:widowControl w:val="0"/>
              <w:autoSpaceDE w:val="0"/>
              <w:autoSpaceDN w:val="0"/>
              <w:adjustRightInd w:val="0"/>
              <w:ind w:firstLine="277"/>
              <w:jc w:val="center"/>
              <w:rPr>
                <w:sz w:val="28"/>
                <w:szCs w:val="28"/>
              </w:rPr>
            </w:pPr>
          </w:p>
          <w:p w:rsidR="009D21EB" w:rsidRPr="007445AE" w:rsidRDefault="009D21EB" w:rsidP="0004337F">
            <w:pPr>
              <w:widowControl w:val="0"/>
              <w:autoSpaceDE w:val="0"/>
              <w:autoSpaceDN w:val="0"/>
              <w:adjustRightInd w:val="0"/>
              <w:ind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445AE">
              <w:rPr>
                <w:sz w:val="28"/>
                <w:szCs w:val="28"/>
              </w:rPr>
              <w:t>3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к Положению о порядке использования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бюджетных ассигнований резервного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фонда Администрации муниципального</w:t>
            </w:r>
            <w:r w:rsidR="0004337F">
              <w:rPr>
                <w:sz w:val="28"/>
                <w:szCs w:val="28"/>
              </w:rPr>
              <w:t xml:space="preserve"> </w:t>
            </w:r>
            <w:r w:rsidRPr="007445AE">
              <w:rPr>
                <w:sz w:val="28"/>
                <w:szCs w:val="28"/>
              </w:rPr>
              <w:t>образования «</w:t>
            </w:r>
            <w:proofErr w:type="spellStart"/>
            <w:r w:rsidRPr="007445AE">
              <w:rPr>
                <w:sz w:val="28"/>
                <w:szCs w:val="28"/>
              </w:rPr>
              <w:t>Сычевский</w:t>
            </w:r>
            <w:proofErr w:type="spellEnd"/>
            <w:r w:rsidRPr="007445AE">
              <w:rPr>
                <w:sz w:val="28"/>
                <w:szCs w:val="28"/>
              </w:rPr>
              <w:t xml:space="preserve"> район»</w:t>
            </w:r>
          </w:p>
          <w:p w:rsidR="009D21EB" w:rsidRPr="007445AE" w:rsidRDefault="009D21EB" w:rsidP="00043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right="318"/>
              <w:jc w:val="right"/>
              <w:rPr>
                <w:sz w:val="28"/>
                <w:szCs w:val="28"/>
              </w:rPr>
            </w:pPr>
            <w:r w:rsidRPr="007445AE">
              <w:rPr>
                <w:sz w:val="28"/>
                <w:szCs w:val="28"/>
              </w:rPr>
              <w:t>Смоленской области</w:t>
            </w:r>
          </w:p>
          <w:p w:rsidR="009D21EB" w:rsidRPr="007445AE" w:rsidRDefault="009D21EB" w:rsidP="0034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1" w:hanging="51"/>
              <w:jc w:val="right"/>
              <w:rPr>
                <w:sz w:val="28"/>
                <w:szCs w:val="28"/>
              </w:rPr>
            </w:pPr>
          </w:p>
        </w:tc>
      </w:tr>
    </w:tbl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445AE">
        <w:rPr>
          <w:sz w:val="28"/>
          <w:szCs w:val="28"/>
        </w:rPr>
        <w:t>ОТЧЕТ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>об использовании бюджетных ассигнований резервного фонда Администрации муниципального образования «</w:t>
      </w:r>
      <w:proofErr w:type="spellStart"/>
      <w:r w:rsidRPr="007445AE">
        <w:rPr>
          <w:sz w:val="28"/>
          <w:szCs w:val="28"/>
        </w:rPr>
        <w:t>Сычевский</w:t>
      </w:r>
      <w:proofErr w:type="spellEnd"/>
      <w:r w:rsidRPr="007445AE">
        <w:rPr>
          <w:sz w:val="28"/>
          <w:szCs w:val="28"/>
        </w:rPr>
        <w:t xml:space="preserve"> район» Смоленской области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5AE">
        <w:rPr>
          <w:sz w:val="28"/>
          <w:szCs w:val="28"/>
        </w:rPr>
        <w:t xml:space="preserve">по состоянию </w:t>
      </w:r>
      <w:proofErr w:type="gramStart"/>
      <w:r w:rsidRPr="007445AE">
        <w:rPr>
          <w:sz w:val="28"/>
          <w:szCs w:val="28"/>
        </w:rPr>
        <w:t>на</w:t>
      </w:r>
      <w:proofErr w:type="gramEnd"/>
      <w:r w:rsidRPr="007445AE">
        <w:rPr>
          <w:sz w:val="28"/>
          <w:szCs w:val="28"/>
        </w:rPr>
        <w:t xml:space="preserve"> ______________________________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</w:pPr>
      <w:r w:rsidRPr="007445AE">
        <w:t>(отчетная дата)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center"/>
        <w:rPr>
          <w:spacing w:val="-14"/>
          <w:sz w:val="18"/>
          <w:szCs w:val="18"/>
        </w:rPr>
      </w:pPr>
      <w:r w:rsidRPr="007445AE">
        <w:t xml:space="preserve">                                                                                                                                                                 </w:t>
      </w:r>
      <w:r w:rsidRPr="007445AE">
        <w:rPr>
          <w:spacing w:val="-14"/>
          <w:sz w:val="18"/>
          <w:szCs w:val="18"/>
        </w:rPr>
        <w:t>                     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1104"/>
        <w:gridCol w:w="2450"/>
        <w:gridCol w:w="2422"/>
        <w:gridCol w:w="1723"/>
        <w:gridCol w:w="1657"/>
      </w:tblGrid>
      <w:tr w:rsidR="009D21EB" w:rsidRPr="007445AE" w:rsidTr="0034133D">
        <w:trPr>
          <w:trHeight w:val="1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D21EB" w:rsidRPr="007445AE" w:rsidRDefault="009D21EB" w:rsidP="00341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(рублей, коп.)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45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5AE">
              <w:rPr>
                <w:sz w:val="24"/>
                <w:szCs w:val="24"/>
              </w:rPr>
              <w:t>/</w:t>
            </w:r>
            <w:proofErr w:type="spellStart"/>
            <w:r w:rsidRPr="007445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бюджета муниципального района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утвержденного резервного фонда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</w:p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резервного фонда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Default="009D21EB" w:rsidP="003413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  <w:r w:rsidRPr="007445AE">
              <w:rPr>
                <w:sz w:val="24"/>
                <w:szCs w:val="24"/>
              </w:rPr>
              <w:t>1.</w:t>
            </w:r>
            <w:r w:rsidRPr="007445AE">
              <w:rPr>
                <w:sz w:val="24"/>
                <w:szCs w:val="24"/>
              </w:rPr>
              <w:br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  <w:tr w:rsidR="009D21EB" w:rsidRPr="007445AE" w:rsidTr="0034133D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872068" w:rsidRDefault="009D21EB" w:rsidP="0034133D">
            <w:pPr>
              <w:textAlignment w:val="baseline"/>
              <w:rPr>
                <w:sz w:val="24"/>
                <w:szCs w:val="24"/>
              </w:rPr>
            </w:pPr>
            <w:r w:rsidRPr="00872068">
              <w:rPr>
                <w:sz w:val="24"/>
                <w:szCs w:val="24"/>
              </w:rPr>
              <w:t>ИТОГО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EB" w:rsidRPr="007445AE" w:rsidRDefault="009D21EB" w:rsidP="0034133D">
            <w:pPr>
              <w:rPr>
                <w:sz w:val="24"/>
                <w:szCs w:val="24"/>
              </w:rPr>
            </w:pPr>
          </w:p>
        </w:tc>
      </w:tr>
    </w:tbl>
    <w:p w:rsidR="009D21EB" w:rsidRPr="00872068" w:rsidRDefault="009D21EB" w:rsidP="009D21EB">
      <w:pPr>
        <w:tabs>
          <w:tab w:val="left" w:pos="7476"/>
        </w:tabs>
        <w:textAlignment w:val="baseline"/>
        <w:rPr>
          <w:spacing w:val="-14"/>
          <w:sz w:val="24"/>
          <w:szCs w:val="24"/>
        </w:rPr>
      </w:pPr>
      <w:r>
        <w:rPr>
          <w:spacing w:val="-14"/>
          <w:sz w:val="18"/>
          <w:szCs w:val="18"/>
        </w:rPr>
        <w:tab/>
      </w:r>
      <w:r w:rsidRPr="00872068">
        <w:rPr>
          <w:spacing w:val="-14"/>
          <w:sz w:val="24"/>
          <w:szCs w:val="24"/>
        </w:rPr>
        <w:t xml:space="preserve">               </w:t>
      </w:r>
      <w:r>
        <w:rPr>
          <w:spacing w:val="-14"/>
          <w:sz w:val="24"/>
          <w:szCs w:val="24"/>
        </w:rPr>
        <w:t xml:space="preserve">      </w:t>
      </w:r>
      <w:r w:rsidRPr="00872068">
        <w:rPr>
          <w:spacing w:val="-14"/>
          <w:sz w:val="24"/>
          <w:szCs w:val="24"/>
        </w:rPr>
        <w:t xml:space="preserve">          (рублей, коп.)</w:t>
      </w: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1"/>
        <w:gridCol w:w="2410"/>
        <w:gridCol w:w="1843"/>
        <w:gridCol w:w="1417"/>
        <w:gridCol w:w="1275"/>
      </w:tblGrid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ind w:right="245"/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№</w:t>
            </w:r>
          </w:p>
          <w:p w:rsidR="009D21EB" w:rsidRPr="009E32DC" w:rsidRDefault="009D21EB" w:rsidP="0034133D">
            <w:pPr>
              <w:ind w:right="245"/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9E32DC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9E32DC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9E32DC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 xml:space="preserve">№ </w:t>
            </w:r>
          </w:p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и дата распоряжения</w:t>
            </w:r>
          </w:p>
        </w:tc>
        <w:tc>
          <w:tcPr>
            <w:tcW w:w="241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Наименование главного распорядителя (получателя) средств бюджета муниципального образования "</w:t>
            </w:r>
            <w:proofErr w:type="spellStart"/>
            <w:r w:rsidRPr="009E32DC">
              <w:rPr>
                <w:spacing w:val="-14"/>
                <w:sz w:val="24"/>
                <w:szCs w:val="24"/>
              </w:rPr>
              <w:t>Сычевский</w:t>
            </w:r>
            <w:proofErr w:type="spellEnd"/>
            <w:r w:rsidRPr="009E32DC">
              <w:rPr>
                <w:spacing w:val="-14"/>
                <w:sz w:val="24"/>
                <w:szCs w:val="24"/>
              </w:rPr>
              <w:t xml:space="preserve"> район" Смоленской области, код бюджетной классификации</w:t>
            </w:r>
          </w:p>
        </w:tc>
        <w:tc>
          <w:tcPr>
            <w:tcW w:w="1843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9D21EB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Сумма</w:t>
            </w:r>
          </w:p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 xml:space="preserve"> в соответствии с распоряжением</w:t>
            </w:r>
          </w:p>
        </w:tc>
        <w:tc>
          <w:tcPr>
            <w:tcW w:w="1275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Кассовый расход</w:t>
            </w: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D21EB" w:rsidRPr="009E32DC" w:rsidRDefault="009D21EB" w:rsidP="0034133D">
            <w:pPr>
              <w:jc w:val="center"/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6</w:t>
            </w: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  <w:r w:rsidRPr="009E32DC"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</w:tr>
      <w:tr w:rsidR="009D21EB" w:rsidRPr="009E32DC" w:rsidTr="009D21EB">
        <w:tc>
          <w:tcPr>
            <w:tcW w:w="85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1EB" w:rsidRPr="009E32DC" w:rsidRDefault="009D21EB" w:rsidP="0034133D">
            <w:pPr>
              <w:textAlignment w:val="baseline"/>
              <w:rPr>
                <w:spacing w:val="-14"/>
                <w:sz w:val="24"/>
                <w:szCs w:val="24"/>
              </w:rPr>
            </w:pPr>
          </w:p>
        </w:tc>
      </w:tr>
    </w:tbl>
    <w:p w:rsidR="009D21EB" w:rsidRDefault="009D21EB" w:rsidP="009D21EB">
      <w:pPr>
        <w:textAlignment w:val="baseline"/>
        <w:rPr>
          <w:spacing w:val="-14"/>
          <w:sz w:val="28"/>
          <w:szCs w:val="28"/>
        </w:rPr>
      </w:pPr>
    </w:p>
    <w:p w:rsidR="009D21EB" w:rsidRPr="007445AE" w:rsidRDefault="009D21EB" w:rsidP="009D21EB">
      <w:pPr>
        <w:textAlignment w:val="baseline"/>
        <w:rPr>
          <w:spacing w:val="-14"/>
          <w:sz w:val="28"/>
          <w:szCs w:val="28"/>
        </w:rPr>
      </w:pPr>
      <w:r w:rsidRPr="007445AE">
        <w:rPr>
          <w:spacing w:val="-14"/>
          <w:sz w:val="28"/>
          <w:szCs w:val="28"/>
        </w:rPr>
        <w:t>Руководитель               _____________      _____________________________</w:t>
      </w:r>
    </w:p>
    <w:p w:rsidR="009D21EB" w:rsidRPr="007445AE" w:rsidRDefault="009D21EB" w:rsidP="009D21EB">
      <w:pPr>
        <w:textAlignment w:val="baseline"/>
        <w:rPr>
          <w:spacing w:val="-14"/>
        </w:rPr>
      </w:pPr>
      <w:r w:rsidRPr="007445AE">
        <w:rPr>
          <w:spacing w:val="-14"/>
          <w:sz w:val="28"/>
          <w:szCs w:val="28"/>
        </w:rPr>
        <w:t xml:space="preserve">                                            </w:t>
      </w:r>
      <w:r w:rsidRPr="007445AE">
        <w:rPr>
          <w:spacing w:val="-14"/>
        </w:rPr>
        <w:t> (подпись)                                               (расшифровка подписи)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5AE">
        <w:rPr>
          <w:sz w:val="28"/>
          <w:szCs w:val="28"/>
        </w:rPr>
        <w:t>Исполнитель           ____________    ___________________________</w:t>
      </w:r>
    </w:p>
    <w:p w:rsidR="009D21EB" w:rsidRPr="007445AE" w:rsidRDefault="009D21EB" w:rsidP="009D21EB">
      <w:pPr>
        <w:widowControl w:val="0"/>
        <w:autoSpaceDE w:val="0"/>
        <w:autoSpaceDN w:val="0"/>
        <w:adjustRightInd w:val="0"/>
        <w:jc w:val="both"/>
      </w:pPr>
      <w:r w:rsidRPr="007445AE">
        <w:rPr>
          <w:sz w:val="28"/>
          <w:szCs w:val="28"/>
        </w:rPr>
        <w:t xml:space="preserve">                                     </w:t>
      </w:r>
      <w:r w:rsidRPr="007445AE">
        <w:t>(подпись)                           (расшифровка подписи)</w:t>
      </w:r>
    </w:p>
    <w:p w:rsidR="004C0D43" w:rsidRDefault="009D21EB" w:rsidP="009D21EB">
      <w:pPr>
        <w:textAlignment w:val="baseline"/>
        <w:rPr>
          <w:sz w:val="28"/>
          <w:szCs w:val="28"/>
        </w:rPr>
      </w:pPr>
      <w:r w:rsidRPr="00A672AB">
        <w:rPr>
          <w:spacing w:val="-14"/>
          <w:sz w:val="24"/>
          <w:szCs w:val="24"/>
        </w:rPr>
        <w:t xml:space="preserve">"___" __________ 20__ года </w:t>
      </w:r>
    </w:p>
    <w:sectPr w:rsidR="004C0D43" w:rsidSect="00871F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98" w:rsidRDefault="008D7098" w:rsidP="00FA6D0B">
      <w:r>
        <w:separator/>
      </w:r>
    </w:p>
  </w:endnote>
  <w:endnote w:type="continuationSeparator" w:id="0">
    <w:p w:rsidR="008D7098" w:rsidRDefault="008D709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57403">
    <w:pPr>
      <w:pStyle w:val="ae"/>
    </w:pPr>
    <w:r>
      <w:rPr>
        <w:rStyle w:val="af7"/>
      </w:rPr>
      <w:fldChar w:fldCharType="begin"/>
    </w:r>
    <w:r w:rsidR="009D21EB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2D249A">
      <w:rPr>
        <w:rStyle w:val="af7"/>
        <w:noProof/>
      </w:rPr>
      <w:t>12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D249A">
      <w:rPr>
        <w:rStyle w:val="af7"/>
        <w:noProof/>
      </w:rPr>
      <w:t>15.05.24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D249A">
      <w:rPr>
        <w:rStyle w:val="af7"/>
        <w:noProof/>
      </w:rPr>
      <w:t>15.05.24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D21EB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D249A">
      <w:rPr>
        <w:rStyle w:val="af7"/>
        <w:noProof/>
      </w:rPr>
      <w:t>15.05.24</w:t>
    </w:r>
    <w:r>
      <w:rPr>
        <w:rStyle w:val="af7"/>
      </w:rPr>
      <w:fldChar w:fldCharType="end"/>
    </w:r>
    <w:r w:rsidR="009D21EB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2D249A">
      <w:rPr>
        <w:rStyle w:val="af7"/>
        <w:noProof/>
      </w:rPr>
      <w:t>12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D21EB">
      <w:rPr>
        <w:rStyle w:val="af7"/>
        <w:noProof/>
      </w:rPr>
      <w:t>10</w:t>
    </w:r>
    <w:r w:rsidRPr="00CF0AB7">
      <w:rPr>
        <w:rStyle w:val="af7"/>
      </w:rPr>
      <w:fldChar w:fldCharType="end"/>
    </w:r>
    <w:r w:rsidR="009D21EB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D21EB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2D249A">
      <w:rPr>
        <w:rStyle w:val="af7"/>
        <w:noProof/>
      </w:rPr>
      <w:t>12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98" w:rsidRDefault="008D7098" w:rsidP="00FA6D0B">
      <w:r>
        <w:separator/>
      </w:r>
    </w:p>
  </w:footnote>
  <w:footnote w:type="continuationSeparator" w:id="0">
    <w:p w:rsidR="008D7098" w:rsidRDefault="008D709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57403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D21E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21EB" w:rsidRDefault="009D21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B" w:rsidRDefault="00C57403">
    <w:pPr>
      <w:pStyle w:val="ab"/>
      <w:jc w:val="center"/>
    </w:pPr>
    <w:fldSimple w:instr=" PAGE   \* MERGEFORMAT ">
      <w:r w:rsidR="002D249A">
        <w:rPr>
          <w:noProof/>
        </w:rPr>
        <w:t>10</w:t>
      </w:r>
    </w:fldSimple>
  </w:p>
  <w:p w:rsidR="009D21EB" w:rsidRDefault="009D21E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57403">
    <w:pPr>
      <w:pStyle w:val="ab"/>
      <w:jc w:val="center"/>
    </w:pPr>
    <w:fldSimple w:instr=" PAGE   \* MERGEFORMAT ">
      <w:r w:rsidR="0004337F">
        <w:rPr>
          <w:noProof/>
        </w:rPr>
        <w:t>13</w:t>
      </w:r>
    </w:fldSimple>
  </w:p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510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C25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37F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DFE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6AD3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49A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157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68E9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3F95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441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6AA4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31FB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0AE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B31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0F2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87DDD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7098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27EA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D88"/>
    <w:rsid w:val="009C3629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1EB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5B7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5130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5D5F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1690B"/>
    <w:rsid w:val="00C2007F"/>
    <w:rsid w:val="00C200CE"/>
    <w:rsid w:val="00C20417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403"/>
    <w:rsid w:val="00C57CD0"/>
    <w:rsid w:val="00C57CF0"/>
    <w:rsid w:val="00C60E51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3C8B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1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E2D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338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AE0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B3F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B7CFC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2"/>
    <w:rsid w:val="009D21E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1"/>
    <w:rsid w:val="009D21EB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rigcontext">
    <w:name w:val="rigcontext"/>
    <w:basedOn w:val="a1"/>
    <w:rsid w:val="009D21EB"/>
    <w:pPr>
      <w:spacing w:after="267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documents/2022/09/21/prezident-ukaz647-site-dok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E8C27-6DAE-4390-B916-6EFCCBB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23</cp:revision>
  <cp:lastPrinted>2024-05-15T13:26:00Z</cp:lastPrinted>
  <dcterms:created xsi:type="dcterms:W3CDTF">2023-09-27T08:31:00Z</dcterms:created>
  <dcterms:modified xsi:type="dcterms:W3CDTF">2024-05-15T13:26:00Z</dcterms:modified>
</cp:coreProperties>
</file>