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29127A">
        <w:rPr>
          <w:b/>
          <w:sz w:val="28"/>
          <w:szCs w:val="28"/>
          <w:u w:val="single"/>
        </w:rPr>
        <w:t>0</w:t>
      </w:r>
      <w:r w:rsidR="007261F6">
        <w:rPr>
          <w:b/>
          <w:sz w:val="28"/>
          <w:szCs w:val="28"/>
          <w:u w:val="single"/>
        </w:rPr>
        <w:t>7</w:t>
      </w:r>
      <w:r w:rsidR="0029127A">
        <w:rPr>
          <w:b/>
          <w:sz w:val="28"/>
          <w:szCs w:val="28"/>
          <w:u w:val="single"/>
        </w:rPr>
        <w:t xml:space="preserve"> июля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7261F6">
        <w:rPr>
          <w:b/>
          <w:sz w:val="28"/>
          <w:szCs w:val="28"/>
          <w:u w:val="single"/>
        </w:rPr>
        <w:t>56</w:t>
      </w:r>
      <w:r w:rsidR="00B50B67">
        <w:rPr>
          <w:b/>
          <w:sz w:val="28"/>
          <w:szCs w:val="28"/>
          <w:u w:val="single"/>
        </w:rPr>
        <w:t>9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p w:rsidR="00A9039B" w:rsidRDefault="00A9039B" w:rsidP="00B50B67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периода купального сезона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2025 году</w:t>
      </w:r>
    </w:p>
    <w:p w:rsidR="00A9039B" w:rsidRDefault="00A9039B" w:rsidP="00B50B67">
      <w:pPr>
        <w:ind w:firstLine="709"/>
        <w:jc w:val="both"/>
        <w:rPr>
          <w:sz w:val="28"/>
          <w:szCs w:val="28"/>
        </w:rPr>
      </w:pPr>
    </w:p>
    <w:p w:rsidR="00A9039B" w:rsidRPr="00354514" w:rsidRDefault="00A9039B" w:rsidP="00B50B67">
      <w:pPr>
        <w:ind w:firstLine="709"/>
        <w:jc w:val="both"/>
        <w:rPr>
          <w:sz w:val="28"/>
          <w:szCs w:val="28"/>
        </w:rPr>
      </w:pPr>
    </w:p>
    <w:p w:rsidR="00A9039B" w:rsidRPr="00354514" w:rsidRDefault="00A9039B" w:rsidP="00B50B67">
      <w:pPr>
        <w:pStyle w:val="a3"/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r w:rsidRPr="00354514">
        <w:rPr>
          <w:b w:val="0"/>
          <w:color w:val="000000"/>
          <w:szCs w:val="28"/>
          <w:shd w:val="clear" w:color="auto" w:fill="FFFFFF"/>
        </w:rPr>
        <w:t xml:space="preserve">В соответствии с Федеральным законом от 06.10.2003 </w:t>
      </w:r>
      <w:r>
        <w:rPr>
          <w:b w:val="0"/>
          <w:color w:val="000000"/>
          <w:szCs w:val="28"/>
          <w:shd w:val="clear" w:color="auto" w:fill="FFFFFF"/>
        </w:rPr>
        <w:t>года</w:t>
      </w:r>
      <w:r w:rsidRPr="00354514">
        <w:rPr>
          <w:b w:val="0"/>
          <w:color w:val="000000"/>
          <w:szCs w:val="28"/>
          <w:shd w:val="clear" w:color="auto" w:fill="FFFFFF"/>
        </w:rPr>
        <w:t xml:space="preserve"> № 131-ФЗ </w:t>
      </w:r>
      <w:r>
        <w:rPr>
          <w:b w:val="0"/>
          <w:color w:val="000000"/>
          <w:szCs w:val="28"/>
          <w:shd w:val="clear" w:color="auto" w:fill="FFFFFF"/>
        </w:rPr>
        <w:t xml:space="preserve">                   </w:t>
      </w:r>
      <w:r w:rsidRPr="00354514">
        <w:rPr>
          <w:b w:val="0"/>
          <w:color w:val="000000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color w:val="000000"/>
          <w:szCs w:val="28"/>
          <w:shd w:val="clear" w:color="auto" w:fill="FFFFFF"/>
        </w:rPr>
        <w:t>в связи с ухудшением погодных условий на протяжении длительного времени, а также в целях</w:t>
      </w:r>
      <w:r w:rsidRPr="00354514">
        <w:rPr>
          <w:b w:val="0"/>
          <w:color w:val="000000"/>
          <w:szCs w:val="28"/>
          <w:shd w:val="clear" w:color="auto" w:fill="FFFFFF"/>
        </w:rPr>
        <w:t xml:space="preserve"> обеспечения безопасности граждан </w:t>
      </w:r>
      <w:r w:rsidR="00B50B67">
        <w:rPr>
          <w:b w:val="0"/>
          <w:color w:val="000000"/>
          <w:szCs w:val="28"/>
          <w:shd w:val="clear" w:color="auto" w:fill="FFFFFF"/>
        </w:rPr>
        <w:t xml:space="preserve">                   </w:t>
      </w:r>
      <w:r w:rsidRPr="00354514">
        <w:rPr>
          <w:b w:val="0"/>
          <w:color w:val="000000"/>
          <w:szCs w:val="28"/>
          <w:shd w:val="clear" w:color="auto" w:fill="FFFFFF"/>
        </w:rPr>
        <w:t>на водных</w:t>
      </w:r>
      <w:r>
        <w:rPr>
          <w:b w:val="0"/>
          <w:color w:val="000000"/>
          <w:szCs w:val="28"/>
          <w:shd w:val="clear" w:color="auto" w:fill="FFFFFF"/>
        </w:rPr>
        <w:t xml:space="preserve"> </w:t>
      </w:r>
      <w:r w:rsidRPr="00354514">
        <w:rPr>
          <w:b w:val="0"/>
          <w:color w:val="000000"/>
          <w:szCs w:val="28"/>
          <w:shd w:val="clear" w:color="auto" w:fill="FFFFFF"/>
        </w:rPr>
        <w:t>объектах:</w:t>
      </w:r>
    </w:p>
    <w:p w:rsidR="00A9039B" w:rsidRDefault="00A9039B" w:rsidP="00B50B67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Отменить купальный сезон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>
        <w:rPr>
          <w:color w:val="000000"/>
          <w:sz w:val="28"/>
          <w:szCs w:val="28"/>
        </w:rPr>
        <w:t xml:space="preserve"> </w:t>
      </w:r>
      <w:r w:rsidR="00B50B67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с 08 июля 2025 года продолжительностью до 15 августа 2025 года.</w:t>
      </w:r>
    </w:p>
    <w:p w:rsidR="00A9039B" w:rsidRDefault="00A9039B" w:rsidP="00B50B6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Начальнику Отдела городского хозяйства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 (Т.М. </w:t>
      </w:r>
      <w:proofErr w:type="spellStart"/>
      <w:r>
        <w:rPr>
          <w:color w:val="000000"/>
          <w:sz w:val="28"/>
          <w:szCs w:val="28"/>
        </w:rPr>
        <w:t>Сигина</w:t>
      </w:r>
      <w:proofErr w:type="spellEnd"/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</w:rPr>
        <w:t>председателю Комитета по развитию территорий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(С.Н. </w:t>
      </w:r>
      <w:proofErr w:type="spellStart"/>
      <w:r>
        <w:rPr>
          <w:sz w:val="28"/>
          <w:szCs w:val="28"/>
        </w:rPr>
        <w:t>Митенкова</w:t>
      </w:r>
      <w:proofErr w:type="spell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установить предупреждающие знаки о запрете купания в месте определенном для купания и отдыха </w:t>
      </w:r>
      <w:r w:rsidR="00B50B67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в 2025 году, расположенных по адресам: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Сычевка, река </w:t>
      </w:r>
      <w:proofErr w:type="spellStart"/>
      <w:r>
        <w:rPr>
          <w:sz w:val="28"/>
          <w:szCs w:val="28"/>
        </w:rPr>
        <w:t>Вазуза</w:t>
      </w:r>
      <w:proofErr w:type="spellEnd"/>
      <w:r>
        <w:rPr>
          <w:sz w:val="28"/>
          <w:szCs w:val="28"/>
        </w:rPr>
        <w:t xml:space="preserve"> (в районе проспекта Коммунистов),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округ, д.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 xml:space="preserve">, река </w:t>
      </w:r>
      <w:proofErr w:type="spellStart"/>
      <w:r>
        <w:rPr>
          <w:sz w:val="28"/>
          <w:szCs w:val="28"/>
        </w:rPr>
        <w:t>Осуга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округ, д. </w:t>
      </w:r>
      <w:proofErr w:type="spellStart"/>
      <w:r>
        <w:rPr>
          <w:sz w:val="28"/>
          <w:szCs w:val="28"/>
        </w:rPr>
        <w:t>Мальцево</w:t>
      </w:r>
      <w:proofErr w:type="spellEnd"/>
      <w:r>
        <w:rPr>
          <w:sz w:val="28"/>
          <w:szCs w:val="28"/>
        </w:rPr>
        <w:t xml:space="preserve">, ул. Парковая, река </w:t>
      </w:r>
      <w:proofErr w:type="spellStart"/>
      <w:r>
        <w:rPr>
          <w:sz w:val="28"/>
          <w:szCs w:val="28"/>
        </w:rPr>
        <w:t>Вазуза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округ, д. Субботники, река Касня,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округ, д.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озеро.</w:t>
      </w:r>
      <w:proofErr w:type="gramEnd"/>
    </w:p>
    <w:p w:rsidR="00B50B67" w:rsidRDefault="00B50B67" w:rsidP="00B50B6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039B" w:rsidRDefault="00A9039B" w:rsidP="00B50B67">
      <w:pPr>
        <w:pStyle w:val="ae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распоряжение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A9039B" w:rsidRPr="00354514" w:rsidRDefault="00A9039B" w:rsidP="00B50B67">
      <w:pPr>
        <w:tabs>
          <w:tab w:val="left" w:pos="10260"/>
        </w:tabs>
        <w:ind w:firstLine="709"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54514">
        <w:rPr>
          <w:color w:val="000000"/>
          <w:szCs w:val="28"/>
        </w:rPr>
        <w:t xml:space="preserve">. </w:t>
      </w:r>
      <w:proofErr w:type="gramStart"/>
      <w:r w:rsidRPr="00354514">
        <w:rPr>
          <w:color w:val="000000"/>
          <w:sz w:val="28"/>
          <w:szCs w:val="28"/>
        </w:rPr>
        <w:t>Контроль за</w:t>
      </w:r>
      <w:proofErr w:type="gramEnd"/>
      <w:r w:rsidRPr="00354514">
        <w:rPr>
          <w:color w:val="000000"/>
          <w:sz w:val="28"/>
          <w:szCs w:val="28"/>
        </w:rPr>
        <w:t xml:space="preserve"> исполнением данного распоряжения </w:t>
      </w:r>
      <w:r>
        <w:rPr>
          <w:color w:val="000000"/>
          <w:sz w:val="28"/>
          <w:szCs w:val="28"/>
        </w:rPr>
        <w:t>оставляю за собой.</w:t>
      </w:r>
    </w:p>
    <w:p w:rsidR="00A9039B" w:rsidRDefault="00A9039B" w:rsidP="00A9039B">
      <w:pPr>
        <w:pStyle w:val="a3"/>
        <w:spacing w:line="276" w:lineRule="auto"/>
        <w:ind w:firstLine="709"/>
        <w:jc w:val="both"/>
        <w:rPr>
          <w:color w:val="000000"/>
          <w:szCs w:val="28"/>
        </w:rPr>
      </w:pPr>
    </w:p>
    <w:p w:rsidR="00A66CBF" w:rsidRDefault="00A66CBF" w:rsidP="00AC4279">
      <w:pPr>
        <w:rPr>
          <w:sz w:val="28"/>
          <w:szCs w:val="28"/>
        </w:rPr>
      </w:pPr>
    </w:p>
    <w:p w:rsidR="000F6267" w:rsidRDefault="000F6267" w:rsidP="000F626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sectPr w:rsidR="000F6267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A6" w:rsidRDefault="00941CA6" w:rsidP="00FA6D0B">
      <w:r>
        <w:separator/>
      </w:r>
    </w:p>
  </w:endnote>
  <w:endnote w:type="continuationSeparator" w:id="0">
    <w:p w:rsidR="00941CA6" w:rsidRDefault="00941CA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A6" w:rsidRDefault="00941CA6" w:rsidP="00FA6D0B">
      <w:r>
        <w:separator/>
      </w:r>
    </w:p>
  </w:footnote>
  <w:footnote w:type="continuationSeparator" w:id="0">
    <w:p w:rsidR="00941CA6" w:rsidRDefault="00941CA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93206D">
    <w:pPr>
      <w:pStyle w:val="a8"/>
      <w:jc w:val="center"/>
    </w:pPr>
    <w:fldSimple w:instr=" PAGE   \* MERGEFORMAT ">
      <w:r w:rsidR="00B50B67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732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324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3322"/>
    <w:rsid w:val="0004656E"/>
    <w:rsid w:val="000475E4"/>
    <w:rsid w:val="00047B4E"/>
    <w:rsid w:val="00050A3B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5E15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C09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0EB9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198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1680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D764E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38BC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6F45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54F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384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1D93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0666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4FCA"/>
    <w:rsid w:val="0028528A"/>
    <w:rsid w:val="0028559B"/>
    <w:rsid w:val="00285C8E"/>
    <w:rsid w:val="00285D4A"/>
    <w:rsid w:val="00285F18"/>
    <w:rsid w:val="00287663"/>
    <w:rsid w:val="00290CA7"/>
    <w:rsid w:val="0029127A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0E50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9E5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172D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5B7D"/>
    <w:rsid w:val="00486620"/>
    <w:rsid w:val="004879D3"/>
    <w:rsid w:val="00490E00"/>
    <w:rsid w:val="00493AC7"/>
    <w:rsid w:val="00493C95"/>
    <w:rsid w:val="00494406"/>
    <w:rsid w:val="00495EBC"/>
    <w:rsid w:val="00496304"/>
    <w:rsid w:val="0049691E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644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3FAF"/>
    <w:rsid w:val="005A44C3"/>
    <w:rsid w:val="005A506D"/>
    <w:rsid w:val="005A63BE"/>
    <w:rsid w:val="005A652F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BDD"/>
    <w:rsid w:val="005D0E6F"/>
    <w:rsid w:val="005D3300"/>
    <w:rsid w:val="005D3447"/>
    <w:rsid w:val="005D3984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E20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078D9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1F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B34"/>
    <w:rsid w:val="00743D07"/>
    <w:rsid w:val="00744A25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4470"/>
    <w:rsid w:val="0081612C"/>
    <w:rsid w:val="00816CD0"/>
    <w:rsid w:val="00817463"/>
    <w:rsid w:val="008213F4"/>
    <w:rsid w:val="0082223A"/>
    <w:rsid w:val="00822437"/>
    <w:rsid w:val="00822EC0"/>
    <w:rsid w:val="00823194"/>
    <w:rsid w:val="00823FA4"/>
    <w:rsid w:val="008241AA"/>
    <w:rsid w:val="00824E3B"/>
    <w:rsid w:val="008268C2"/>
    <w:rsid w:val="008268C6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0460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5D2"/>
    <w:rsid w:val="00930E15"/>
    <w:rsid w:val="00930F3A"/>
    <w:rsid w:val="00931C2E"/>
    <w:rsid w:val="00931FD6"/>
    <w:rsid w:val="0093206D"/>
    <w:rsid w:val="0093236A"/>
    <w:rsid w:val="00934BCA"/>
    <w:rsid w:val="00935D93"/>
    <w:rsid w:val="009361B2"/>
    <w:rsid w:val="009367AD"/>
    <w:rsid w:val="009409B4"/>
    <w:rsid w:val="00941B73"/>
    <w:rsid w:val="00941CA6"/>
    <w:rsid w:val="00941FF9"/>
    <w:rsid w:val="0094263E"/>
    <w:rsid w:val="009426A8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45E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516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1CEF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66CBF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39B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668D"/>
    <w:rsid w:val="00AC7239"/>
    <w:rsid w:val="00AC726B"/>
    <w:rsid w:val="00AC7BFE"/>
    <w:rsid w:val="00AD0451"/>
    <w:rsid w:val="00AD0F93"/>
    <w:rsid w:val="00AD18D3"/>
    <w:rsid w:val="00AD1E76"/>
    <w:rsid w:val="00AD3205"/>
    <w:rsid w:val="00AD35A1"/>
    <w:rsid w:val="00AD3FFB"/>
    <w:rsid w:val="00AD5370"/>
    <w:rsid w:val="00AD553F"/>
    <w:rsid w:val="00AD561D"/>
    <w:rsid w:val="00AD64A9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101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37B4E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0B67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0BD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76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526"/>
    <w:rsid w:val="00C56B5C"/>
    <w:rsid w:val="00C57848"/>
    <w:rsid w:val="00C57CD0"/>
    <w:rsid w:val="00C60E10"/>
    <w:rsid w:val="00C615B9"/>
    <w:rsid w:val="00C62735"/>
    <w:rsid w:val="00C634D9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6C3C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CA3"/>
    <w:rsid w:val="00CC2112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867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0C5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06EB"/>
    <w:rsid w:val="00E31A47"/>
    <w:rsid w:val="00E33B2F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740"/>
    <w:rsid w:val="00E93ADA"/>
    <w:rsid w:val="00E948AD"/>
    <w:rsid w:val="00E95314"/>
    <w:rsid w:val="00E957EC"/>
    <w:rsid w:val="00E96B51"/>
    <w:rsid w:val="00E97EA2"/>
    <w:rsid w:val="00EA0605"/>
    <w:rsid w:val="00EA0B6A"/>
    <w:rsid w:val="00EA1BF0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3BCB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46B0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29E1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A8F016-6E87-4E61-AD17-ACA87CDF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2025-07-29T13:25:00Z</cp:lastPrinted>
  <dcterms:created xsi:type="dcterms:W3CDTF">2025-07-29T13:23:00Z</dcterms:created>
  <dcterms:modified xsi:type="dcterms:W3CDTF">2025-07-29T13:26:00Z</dcterms:modified>
</cp:coreProperties>
</file>