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D039A">
        <w:rPr>
          <w:b/>
          <w:sz w:val="28"/>
          <w:szCs w:val="28"/>
          <w:u w:val="single"/>
        </w:rPr>
        <w:t>10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D039A">
        <w:rPr>
          <w:b/>
          <w:sz w:val="28"/>
          <w:szCs w:val="28"/>
          <w:u w:val="single"/>
        </w:rPr>
        <w:t>609</w:t>
      </w:r>
    </w:p>
    <w:p w:rsidR="004E4566" w:rsidRDefault="007675A9" w:rsidP="008D022D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6F669A" w:rsidRDefault="006F669A" w:rsidP="006F669A">
      <w:pPr>
        <w:tabs>
          <w:tab w:val="left" w:pos="4962"/>
        </w:tabs>
        <w:ind w:right="567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г. № 694</w:t>
      </w:r>
    </w:p>
    <w:p w:rsidR="006F669A" w:rsidRDefault="006F669A" w:rsidP="006F669A">
      <w:pPr>
        <w:tabs>
          <w:tab w:val="left" w:pos="4700"/>
        </w:tabs>
        <w:ind w:right="5508"/>
        <w:jc w:val="both"/>
        <w:rPr>
          <w:sz w:val="28"/>
          <w:szCs w:val="28"/>
        </w:rPr>
      </w:pPr>
    </w:p>
    <w:p w:rsidR="006F669A" w:rsidRDefault="006F669A" w:rsidP="006F669A">
      <w:pPr>
        <w:tabs>
          <w:tab w:val="left" w:pos="4700"/>
        </w:tabs>
        <w:ind w:right="5508"/>
        <w:jc w:val="both"/>
        <w:rPr>
          <w:sz w:val="28"/>
          <w:szCs w:val="28"/>
        </w:rPr>
      </w:pPr>
    </w:p>
    <w:p w:rsidR="006F669A" w:rsidRDefault="006F669A" w:rsidP="006F669A">
      <w:pPr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131-ФЗ             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Постановлением Правительства Российской Федерации от 31.08.2018 года № 1039 «Об утверждении Правил обустройства мест (площадок) накопления твердых коммунальных отходов и ведения и ведения их реестра», Уставом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Правилами</w:t>
      </w:r>
      <w:proofErr w:type="gramEnd"/>
      <w:r>
        <w:rPr>
          <w:sz w:val="28"/>
          <w:szCs w:val="28"/>
        </w:rPr>
        <w:t xml:space="preserve"> благоустройства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решением Совета депутатов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16</w:t>
      </w:r>
      <w:r w:rsidR="009B0CF9">
        <w:rPr>
          <w:sz w:val="28"/>
          <w:szCs w:val="28"/>
        </w:rPr>
        <w:t>.01.</w:t>
      </w:r>
      <w:r>
        <w:rPr>
          <w:sz w:val="28"/>
          <w:szCs w:val="28"/>
        </w:rPr>
        <w:t xml:space="preserve">2023 года № 3, в целях создания благоприятной среды проживания граждан и улучшения санитарно-экологического состояния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</w:p>
    <w:p w:rsidR="006F669A" w:rsidRDefault="006F669A" w:rsidP="006F669A">
      <w:pPr>
        <w:ind w:firstLine="700"/>
        <w:jc w:val="both"/>
        <w:rPr>
          <w:sz w:val="28"/>
          <w:szCs w:val="28"/>
        </w:rPr>
      </w:pPr>
    </w:p>
    <w:p w:rsidR="006F669A" w:rsidRPr="000066BD" w:rsidRDefault="006F669A" w:rsidP="006F669A">
      <w:pPr>
        <w:ind w:firstLine="700"/>
        <w:jc w:val="both"/>
        <w:rPr>
          <w:sz w:val="28"/>
          <w:szCs w:val="28"/>
        </w:rPr>
      </w:pPr>
      <w:r w:rsidRPr="000066BD">
        <w:rPr>
          <w:sz w:val="28"/>
          <w:szCs w:val="28"/>
        </w:rPr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6F669A" w:rsidRPr="000066BD" w:rsidRDefault="006F669A" w:rsidP="006F669A">
      <w:pPr>
        <w:tabs>
          <w:tab w:val="left" w:pos="3620"/>
        </w:tabs>
        <w:ind w:firstLine="700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6F669A" w:rsidRDefault="006F669A" w:rsidP="006F669A">
      <w:pPr>
        <w:ind w:firstLine="700"/>
        <w:jc w:val="both"/>
        <w:rPr>
          <w:sz w:val="28"/>
          <w:szCs w:val="28"/>
        </w:rPr>
      </w:pPr>
    </w:p>
    <w:p w:rsidR="006F669A" w:rsidRPr="00C403D1" w:rsidRDefault="006F669A" w:rsidP="006F669A">
      <w:pPr>
        <w:tabs>
          <w:tab w:val="left" w:pos="10206"/>
        </w:tabs>
        <w:ind w:right="2" w:firstLine="700"/>
        <w:jc w:val="both"/>
        <w:rPr>
          <w:sz w:val="28"/>
          <w:szCs w:val="28"/>
        </w:rPr>
      </w:pPr>
      <w:r w:rsidRPr="00C403D1">
        <w:rPr>
          <w:sz w:val="28"/>
          <w:szCs w:val="28"/>
        </w:rPr>
        <w:t>1. Внести</w:t>
      </w:r>
      <w:r w:rsidRPr="00D24B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года № 694                                    «Об утверждении реестра контейнерных площадок для сбора твердых коммунальных отходов</w:t>
      </w:r>
      <w:r w:rsidRPr="009F7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403D1">
        <w:rPr>
          <w:sz w:val="28"/>
          <w:szCs w:val="28"/>
        </w:rPr>
        <w:t xml:space="preserve">территории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городского поселения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района Смоленской области»</w:t>
      </w:r>
      <w:r>
        <w:rPr>
          <w:sz w:val="28"/>
          <w:szCs w:val="28"/>
        </w:rPr>
        <w:t xml:space="preserve"> в редакции изменений от 15.12.2023 г. №743</w:t>
      </w:r>
      <w:r w:rsidRPr="00C403D1">
        <w:rPr>
          <w:sz w:val="28"/>
          <w:szCs w:val="28"/>
        </w:rPr>
        <w:t xml:space="preserve"> следующие изменения:</w:t>
      </w:r>
    </w:p>
    <w:p w:rsidR="006F669A" w:rsidRDefault="006F669A" w:rsidP="006F669A">
      <w:pPr>
        <w:tabs>
          <w:tab w:val="left" w:pos="10206"/>
        </w:tabs>
        <w:ind w:right="2" w:firstLine="700"/>
        <w:jc w:val="both"/>
        <w:rPr>
          <w:sz w:val="28"/>
          <w:szCs w:val="28"/>
        </w:rPr>
      </w:pPr>
      <w:r w:rsidRPr="00C403D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1.1. в</w:t>
      </w:r>
      <w:r w:rsidRPr="00C403D1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е</w:t>
      </w:r>
      <w:r w:rsidRPr="00C403D1">
        <w:rPr>
          <w:sz w:val="28"/>
          <w:szCs w:val="28"/>
        </w:rPr>
        <w:t xml:space="preserve"> контейнерных площадок</w:t>
      </w:r>
      <w:r w:rsidR="009B0CF9">
        <w:rPr>
          <w:sz w:val="28"/>
          <w:szCs w:val="28"/>
        </w:rPr>
        <w:t xml:space="preserve"> </w:t>
      </w:r>
      <w:r w:rsidRPr="00C403D1">
        <w:rPr>
          <w:sz w:val="28"/>
          <w:szCs w:val="28"/>
        </w:rPr>
        <w:t xml:space="preserve">для сбора твердых коммунальных отходов на территории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городского поселения </w:t>
      </w:r>
      <w:proofErr w:type="spellStart"/>
      <w:r w:rsidRPr="00C403D1">
        <w:rPr>
          <w:sz w:val="28"/>
          <w:szCs w:val="28"/>
        </w:rPr>
        <w:t>Сычев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6F669A" w:rsidRDefault="006F669A" w:rsidP="006F669A">
      <w:pPr>
        <w:tabs>
          <w:tab w:val="left" w:pos="10206"/>
        </w:tabs>
        <w:ind w:right="2" w:firstLine="700"/>
        <w:jc w:val="both"/>
        <w:rPr>
          <w:sz w:val="28"/>
          <w:szCs w:val="28"/>
        </w:rPr>
      </w:pPr>
      <w:r>
        <w:rPr>
          <w:sz w:val="28"/>
          <w:szCs w:val="28"/>
        </w:rPr>
        <w:t>- строку 55 удалить;</w:t>
      </w:r>
    </w:p>
    <w:p w:rsidR="006F669A" w:rsidRDefault="006F669A" w:rsidP="006F669A">
      <w:pPr>
        <w:tabs>
          <w:tab w:val="left" w:pos="10206"/>
        </w:tabs>
        <w:ind w:right="2" w:firstLine="700"/>
        <w:jc w:val="both"/>
        <w:rPr>
          <w:sz w:val="28"/>
          <w:szCs w:val="28"/>
        </w:rPr>
      </w:pPr>
    </w:p>
    <w:p w:rsidR="006F669A" w:rsidRDefault="006F669A" w:rsidP="006F669A">
      <w:pPr>
        <w:tabs>
          <w:tab w:val="left" w:pos="10206"/>
        </w:tabs>
        <w:ind w:right="2" w:firstLine="700"/>
        <w:jc w:val="both"/>
        <w:rPr>
          <w:sz w:val="28"/>
          <w:szCs w:val="28"/>
        </w:rPr>
      </w:pPr>
    </w:p>
    <w:p w:rsidR="006F669A" w:rsidRDefault="006F669A" w:rsidP="006F669A">
      <w:pPr>
        <w:tabs>
          <w:tab w:val="left" w:pos="10206"/>
        </w:tabs>
        <w:ind w:right="2" w:firstLine="709"/>
        <w:jc w:val="both"/>
        <w:rPr>
          <w:sz w:val="28"/>
          <w:szCs w:val="28"/>
        </w:rPr>
      </w:pPr>
    </w:p>
    <w:p w:rsidR="006F669A" w:rsidRDefault="006F669A" w:rsidP="006F669A">
      <w:pPr>
        <w:tabs>
          <w:tab w:val="left" w:pos="10206"/>
        </w:tabs>
        <w:ind w:right="2"/>
        <w:jc w:val="both"/>
        <w:rPr>
          <w:sz w:val="28"/>
          <w:szCs w:val="28"/>
        </w:rPr>
        <w:sectPr w:rsidR="006F669A" w:rsidSect="002A68AB">
          <w:headerReference w:type="even" r:id="rId9"/>
          <w:headerReference w:type="default" r:id="rId10"/>
          <w:pgSz w:w="11909" w:h="16834"/>
          <w:pgMar w:top="851" w:right="567" w:bottom="1134" w:left="1134" w:header="720" w:footer="720" w:gutter="0"/>
          <w:cols w:space="708"/>
          <w:noEndnote/>
          <w:titlePg/>
          <w:docGrid w:linePitch="272"/>
        </w:sectPr>
      </w:pPr>
    </w:p>
    <w:p w:rsidR="009B0CF9" w:rsidRDefault="009B0CF9" w:rsidP="009B0CF9">
      <w:pPr>
        <w:ind w:firstLine="6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F669A" w:rsidRDefault="006F669A" w:rsidP="006F669A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строку 173 изложить в следующей редакции:</w:t>
      </w:r>
    </w:p>
    <w:p w:rsidR="006F669A" w:rsidRDefault="006F669A" w:rsidP="006F669A">
      <w:pPr>
        <w:ind w:firstLine="660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406"/>
        <w:gridCol w:w="1103"/>
        <w:gridCol w:w="1546"/>
        <w:gridCol w:w="1327"/>
        <w:gridCol w:w="627"/>
        <w:gridCol w:w="316"/>
        <w:gridCol w:w="549"/>
        <w:gridCol w:w="1570"/>
        <w:gridCol w:w="1520"/>
        <w:gridCol w:w="1244"/>
        <w:gridCol w:w="402"/>
        <w:gridCol w:w="952"/>
        <w:gridCol w:w="1514"/>
        <w:gridCol w:w="1204"/>
      </w:tblGrid>
      <w:tr w:rsidR="006F669A" w:rsidRPr="00275D05" w:rsidTr="009B77CC">
        <w:tc>
          <w:tcPr>
            <w:tcW w:w="567" w:type="dxa"/>
          </w:tcPr>
          <w:p w:rsidR="006F669A" w:rsidRPr="00275D05" w:rsidRDefault="006F669A" w:rsidP="009B77CC">
            <w:r w:rsidRPr="00275D05">
              <w:t>173</w:t>
            </w:r>
          </w:p>
        </w:tc>
        <w:tc>
          <w:tcPr>
            <w:tcW w:w="1406" w:type="dxa"/>
          </w:tcPr>
          <w:p w:rsidR="006F669A" w:rsidRPr="00275D05" w:rsidRDefault="006F669A" w:rsidP="009B77CC">
            <w:pPr>
              <w:jc w:val="center"/>
            </w:pPr>
            <w:r w:rsidRPr="00275D05">
              <w:t>Смоленская область,</w:t>
            </w:r>
          </w:p>
          <w:p w:rsidR="006F669A" w:rsidRPr="00275D05" w:rsidRDefault="006F669A" w:rsidP="009B77CC">
            <w:pPr>
              <w:jc w:val="center"/>
              <w:rPr>
                <w:sz w:val="28"/>
                <w:szCs w:val="28"/>
              </w:rPr>
            </w:pPr>
            <w:r w:rsidRPr="00275D05">
              <w:t>г. Сычёвка, ул. Луначарского</w:t>
            </w:r>
          </w:p>
        </w:tc>
        <w:tc>
          <w:tcPr>
            <w:tcW w:w="1107" w:type="dxa"/>
          </w:tcPr>
          <w:p w:rsidR="006F669A" w:rsidRPr="00275D05" w:rsidRDefault="006F669A" w:rsidP="009B77CC">
            <w:r w:rsidRPr="00275D05">
              <w:t>55.826111</w:t>
            </w:r>
          </w:p>
          <w:p w:rsidR="006F669A" w:rsidRPr="00275D05" w:rsidRDefault="006F669A" w:rsidP="009B77CC">
            <w:r w:rsidRPr="00275D05">
              <w:t>34.285444</w:t>
            </w:r>
          </w:p>
        </w:tc>
        <w:tc>
          <w:tcPr>
            <w:tcW w:w="1546" w:type="dxa"/>
          </w:tcPr>
          <w:p w:rsidR="006F669A" w:rsidRPr="00275D05" w:rsidRDefault="006F669A" w:rsidP="009B77CC">
            <w:pPr>
              <w:rPr>
                <w:sz w:val="28"/>
                <w:szCs w:val="28"/>
              </w:rPr>
            </w:pPr>
            <w:r w:rsidRPr="00275D05">
              <w:t>муниципальная</w:t>
            </w:r>
          </w:p>
        </w:tc>
        <w:tc>
          <w:tcPr>
            <w:tcW w:w="1329" w:type="dxa"/>
          </w:tcPr>
          <w:p w:rsidR="006F669A" w:rsidRPr="00275D05" w:rsidRDefault="006F669A" w:rsidP="009B77CC">
            <w:pPr>
              <w:jc w:val="center"/>
              <w:rPr>
                <w:sz w:val="28"/>
                <w:szCs w:val="28"/>
              </w:rPr>
            </w:pPr>
            <w:r w:rsidRPr="00275D05">
              <w:t>не оборудовано</w:t>
            </w:r>
          </w:p>
        </w:tc>
        <w:tc>
          <w:tcPr>
            <w:tcW w:w="643" w:type="dxa"/>
          </w:tcPr>
          <w:p w:rsidR="006F669A" w:rsidRPr="00AA3693" w:rsidRDefault="006F669A" w:rsidP="009B77CC">
            <w:r w:rsidRPr="00AA3693">
              <w:t>4,4</w:t>
            </w:r>
          </w:p>
        </w:tc>
        <w:tc>
          <w:tcPr>
            <w:tcW w:w="281" w:type="dxa"/>
          </w:tcPr>
          <w:p w:rsidR="006F669A" w:rsidRPr="00275D05" w:rsidRDefault="006F669A" w:rsidP="009B77CC">
            <w:r w:rsidRPr="00275D05">
              <w:t>4</w:t>
            </w:r>
          </w:p>
        </w:tc>
        <w:tc>
          <w:tcPr>
            <w:tcW w:w="557" w:type="dxa"/>
          </w:tcPr>
          <w:p w:rsidR="006F669A" w:rsidRPr="00275D05" w:rsidRDefault="006F669A" w:rsidP="009B77CC">
            <w:r w:rsidRPr="00275D05">
              <w:t>1,1</w:t>
            </w:r>
          </w:p>
        </w:tc>
        <w:tc>
          <w:tcPr>
            <w:tcW w:w="1521" w:type="dxa"/>
          </w:tcPr>
          <w:p w:rsidR="006F669A" w:rsidRPr="00275D05" w:rsidRDefault="006F669A" w:rsidP="009B77CC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275D05">
              <w:rPr>
                <w:sz w:val="20"/>
                <w:szCs w:val="20"/>
              </w:rPr>
              <w:t>отдел</w:t>
            </w:r>
            <w:r w:rsidRPr="00275D05">
              <w:rPr>
                <w:spacing w:val="-7"/>
                <w:sz w:val="20"/>
                <w:szCs w:val="20"/>
              </w:rPr>
              <w:t xml:space="preserve"> </w:t>
            </w:r>
            <w:r w:rsidRPr="00275D05">
              <w:rPr>
                <w:sz w:val="20"/>
                <w:szCs w:val="20"/>
              </w:rPr>
              <w:t>городского хозяйства</w:t>
            </w:r>
            <w:r w:rsidRPr="00275D05">
              <w:rPr>
                <w:spacing w:val="-2"/>
                <w:sz w:val="20"/>
                <w:szCs w:val="20"/>
              </w:rPr>
              <w:t xml:space="preserve"> Администрации</w:t>
            </w:r>
            <w:r w:rsidRPr="00275D05">
              <w:rPr>
                <w:spacing w:val="2"/>
                <w:sz w:val="20"/>
                <w:szCs w:val="20"/>
              </w:rPr>
              <w:t xml:space="preserve"> </w:t>
            </w:r>
            <w:r w:rsidRPr="00275D05">
              <w:rPr>
                <w:spacing w:val="-5"/>
                <w:sz w:val="20"/>
                <w:szCs w:val="20"/>
              </w:rPr>
              <w:t>МО</w:t>
            </w:r>
          </w:p>
          <w:p w:rsidR="006F669A" w:rsidRPr="00275D05" w:rsidRDefault="006F669A" w:rsidP="009B77CC">
            <w:pPr>
              <w:jc w:val="center"/>
              <w:rPr>
                <w:sz w:val="28"/>
                <w:szCs w:val="28"/>
              </w:rPr>
            </w:pPr>
            <w:r w:rsidRPr="00275D05">
              <w:t>«</w:t>
            </w:r>
            <w:proofErr w:type="spellStart"/>
            <w:r w:rsidRPr="00275D05">
              <w:t>Сычевский</w:t>
            </w:r>
            <w:proofErr w:type="spellEnd"/>
            <w:r w:rsidRPr="00275D05">
              <w:rPr>
                <w:spacing w:val="-7"/>
              </w:rPr>
              <w:t xml:space="preserve"> </w:t>
            </w:r>
            <w:r w:rsidRPr="00275D05">
              <w:t>район»</w:t>
            </w:r>
            <w:r w:rsidRPr="00275D05">
              <w:rPr>
                <w:spacing w:val="40"/>
              </w:rPr>
              <w:t xml:space="preserve"> </w:t>
            </w:r>
            <w:r w:rsidRPr="00275D05">
              <w:rPr>
                <w:spacing w:val="-4"/>
              </w:rPr>
              <w:t>Смоленской</w:t>
            </w:r>
            <w:r w:rsidRPr="00275D05">
              <w:rPr>
                <w:spacing w:val="13"/>
              </w:rPr>
              <w:t xml:space="preserve"> </w:t>
            </w:r>
            <w:r w:rsidRPr="00275D05">
              <w:rPr>
                <w:spacing w:val="-2"/>
              </w:rPr>
              <w:t>области</w:t>
            </w:r>
          </w:p>
        </w:tc>
        <w:tc>
          <w:tcPr>
            <w:tcW w:w="1520" w:type="dxa"/>
          </w:tcPr>
          <w:p w:rsidR="006F669A" w:rsidRPr="00275D05" w:rsidRDefault="006F669A" w:rsidP="009B77CC">
            <w:pPr>
              <w:rPr>
                <w:sz w:val="28"/>
                <w:szCs w:val="28"/>
              </w:rPr>
            </w:pPr>
            <w:r w:rsidRPr="00275D05">
              <w:t>1166733055158</w:t>
            </w:r>
          </w:p>
        </w:tc>
        <w:tc>
          <w:tcPr>
            <w:tcW w:w="1245" w:type="dxa"/>
          </w:tcPr>
          <w:p w:rsidR="006F669A" w:rsidRPr="00275D05" w:rsidRDefault="006F669A" w:rsidP="009B77CC">
            <w:pPr>
              <w:jc w:val="center"/>
              <w:rPr>
                <w:sz w:val="28"/>
                <w:szCs w:val="28"/>
              </w:rPr>
            </w:pPr>
            <w:r w:rsidRPr="00275D05">
              <w:t>215280 Смоленская область, г</w:t>
            </w:r>
            <w:proofErr w:type="gramStart"/>
            <w:r w:rsidRPr="00275D05">
              <w:t>.С</w:t>
            </w:r>
            <w:proofErr w:type="gramEnd"/>
            <w:r w:rsidRPr="00275D05">
              <w:t>ычевка, ул. Пушкина, д.25</w:t>
            </w:r>
          </w:p>
        </w:tc>
        <w:tc>
          <w:tcPr>
            <w:tcW w:w="419" w:type="dxa"/>
          </w:tcPr>
          <w:p w:rsidR="006F669A" w:rsidRPr="00275D05" w:rsidRDefault="006F669A" w:rsidP="009B77CC">
            <w:pPr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6F669A" w:rsidRPr="00275D05" w:rsidRDefault="006F669A" w:rsidP="009B77CC">
            <w:pPr>
              <w:rPr>
                <w:sz w:val="28"/>
                <w:szCs w:val="28"/>
              </w:rPr>
            </w:pPr>
            <w:r w:rsidRPr="00275D05">
              <w:t>жилой дом</w:t>
            </w:r>
          </w:p>
        </w:tc>
        <w:tc>
          <w:tcPr>
            <w:tcW w:w="1520" w:type="dxa"/>
          </w:tcPr>
          <w:p w:rsidR="006F669A" w:rsidRPr="00275D05" w:rsidRDefault="006F669A" w:rsidP="009B77CC">
            <w:pPr>
              <w:jc w:val="center"/>
            </w:pPr>
            <w:r w:rsidRPr="00275D05">
              <w:t>215280 Смоленская область,</w:t>
            </w:r>
          </w:p>
          <w:p w:rsidR="006F669A" w:rsidRPr="00275D05" w:rsidRDefault="006F669A" w:rsidP="009B77CC">
            <w:pPr>
              <w:jc w:val="center"/>
            </w:pPr>
            <w:r w:rsidRPr="00275D05">
              <w:t>г. Сычевка,</w:t>
            </w:r>
          </w:p>
          <w:p w:rsidR="006F669A" w:rsidRPr="00275D05" w:rsidRDefault="006F669A" w:rsidP="009B77CC">
            <w:pPr>
              <w:jc w:val="center"/>
              <w:rPr>
                <w:sz w:val="28"/>
                <w:szCs w:val="28"/>
              </w:rPr>
            </w:pPr>
            <w:r w:rsidRPr="00275D05">
              <w:t>ул. Луначарского, д.75</w:t>
            </w:r>
          </w:p>
        </w:tc>
        <w:tc>
          <w:tcPr>
            <w:tcW w:w="1212" w:type="dxa"/>
          </w:tcPr>
          <w:p w:rsidR="006F669A" w:rsidRPr="00275D05" w:rsidRDefault="006F669A" w:rsidP="009B77CC">
            <w:r w:rsidRPr="00275D05">
              <w:t>55.825727,</w:t>
            </w:r>
          </w:p>
          <w:p w:rsidR="006F669A" w:rsidRPr="00275D05" w:rsidRDefault="006F669A" w:rsidP="009B77CC">
            <w:r w:rsidRPr="00275D05">
              <w:t>34.285206</w:t>
            </w:r>
          </w:p>
        </w:tc>
      </w:tr>
    </w:tbl>
    <w:p w:rsidR="006F669A" w:rsidRDefault="006F669A" w:rsidP="006F669A">
      <w:pPr>
        <w:ind w:firstLine="660"/>
        <w:rPr>
          <w:sz w:val="28"/>
          <w:szCs w:val="28"/>
        </w:rPr>
      </w:pPr>
    </w:p>
    <w:p w:rsidR="006F669A" w:rsidRPr="003013C9" w:rsidRDefault="006F669A" w:rsidP="006F669A">
      <w:pPr>
        <w:jc w:val="both"/>
      </w:pPr>
    </w:p>
    <w:p w:rsidR="006F669A" w:rsidRPr="00C403D1" w:rsidRDefault="006F669A" w:rsidP="006F669A">
      <w:pPr>
        <w:ind w:firstLine="66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F669A" w:rsidRDefault="006F669A" w:rsidP="006F6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669A" w:rsidRDefault="006F669A" w:rsidP="006F669A">
      <w:pPr>
        <w:jc w:val="both"/>
        <w:rPr>
          <w:sz w:val="28"/>
          <w:szCs w:val="28"/>
        </w:rPr>
      </w:pPr>
    </w:p>
    <w:p w:rsidR="006F669A" w:rsidRDefault="006F669A" w:rsidP="006F669A">
      <w:pPr>
        <w:jc w:val="both"/>
        <w:rPr>
          <w:sz w:val="28"/>
          <w:szCs w:val="28"/>
        </w:rPr>
      </w:pPr>
    </w:p>
    <w:p w:rsidR="006F669A" w:rsidRDefault="006F669A" w:rsidP="006F669A">
      <w:pPr>
        <w:jc w:val="both"/>
        <w:rPr>
          <w:sz w:val="28"/>
          <w:szCs w:val="28"/>
        </w:rPr>
      </w:pPr>
    </w:p>
    <w:p w:rsidR="006F669A" w:rsidRDefault="006F669A" w:rsidP="006F669A">
      <w:pPr>
        <w:jc w:val="both"/>
        <w:rPr>
          <w:sz w:val="28"/>
          <w:szCs w:val="28"/>
        </w:rPr>
      </w:pPr>
    </w:p>
    <w:p w:rsidR="006F669A" w:rsidRDefault="006F669A" w:rsidP="006F669A">
      <w:pPr>
        <w:jc w:val="both"/>
        <w:rPr>
          <w:sz w:val="28"/>
          <w:szCs w:val="28"/>
        </w:rPr>
        <w:sectPr w:rsidR="006F669A" w:rsidSect="00003661">
          <w:pgSz w:w="16834" w:h="11909" w:orient="landscape"/>
          <w:pgMar w:top="1134" w:right="391" w:bottom="567" w:left="1134" w:header="720" w:footer="720" w:gutter="0"/>
          <w:cols w:space="708"/>
          <w:noEndnote/>
          <w:titlePg/>
          <w:docGrid w:linePitch="272"/>
        </w:sectPr>
      </w:pPr>
    </w:p>
    <w:p w:rsidR="006F669A" w:rsidRDefault="009B0CF9" w:rsidP="009B0C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F669A" w:rsidRDefault="006F669A" w:rsidP="006F669A">
      <w:pPr>
        <w:jc w:val="both"/>
        <w:rPr>
          <w:sz w:val="28"/>
          <w:szCs w:val="28"/>
        </w:rPr>
      </w:pPr>
    </w:p>
    <w:p w:rsidR="006F669A" w:rsidRDefault="006F669A" w:rsidP="006F6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6F669A" w:rsidRDefault="006F669A" w:rsidP="006F6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6F669A" w:rsidRPr="00076874" w:rsidRDefault="006F669A" w:rsidP="000066BD">
      <w:pPr>
        <w:rPr>
          <w:sz w:val="28"/>
          <w:szCs w:val="28"/>
        </w:rPr>
      </w:pPr>
    </w:p>
    <w:p w:rsidR="00076874" w:rsidRDefault="00076874" w:rsidP="000066BD">
      <w:pPr>
        <w:rPr>
          <w:sz w:val="28"/>
          <w:szCs w:val="28"/>
        </w:rPr>
      </w:pPr>
    </w:p>
    <w:p w:rsidR="006F669A" w:rsidRDefault="006F669A" w:rsidP="006F669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F669A" w:rsidRDefault="006F669A" w:rsidP="006F669A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6F669A" w:rsidRPr="006F669A" w:rsidRDefault="006F669A" w:rsidP="000066BD">
      <w:pPr>
        <w:rPr>
          <w:sz w:val="28"/>
          <w:szCs w:val="28"/>
        </w:rPr>
      </w:pPr>
    </w:p>
    <w:p w:rsidR="00076874" w:rsidRPr="006F669A" w:rsidRDefault="00076874" w:rsidP="000066BD">
      <w:pPr>
        <w:rPr>
          <w:sz w:val="28"/>
          <w:szCs w:val="28"/>
        </w:rPr>
      </w:pPr>
    </w:p>
    <w:p w:rsidR="00076874" w:rsidRPr="006F669A" w:rsidRDefault="00076874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5E" w:rsidRDefault="0071255E" w:rsidP="00FA6D0B">
      <w:r>
        <w:separator/>
      </w:r>
    </w:p>
  </w:endnote>
  <w:endnote w:type="continuationSeparator" w:id="0">
    <w:p w:rsidR="0071255E" w:rsidRDefault="0071255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5E" w:rsidRDefault="0071255E" w:rsidP="00FA6D0B">
      <w:r>
        <w:separator/>
      </w:r>
    </w:p>
  </w:footnote>
  <w:footnote w:type="continuationSeparator" w:id="0">
    <w:p w:rsidR="0071255E" w:rsidRDefault="0071255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9A" w:rsidRDefault="0056170A" w:rsidP="004738B5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F669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F669A" w:rsidRDefault="006F669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9A" w:rsidRDefault="0056170A" w:rsidP="004738B5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6F669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A68AB">
      <w:rPr>
        <w:rStyle w:val="af8"/>
        <w:noProof/>
      </w:rPr>
      <w:t>2</w:t>
    </w:r>
    <w:r>
      <w:rPr>
        <w:rStyle w:val="af8"/>
      </w:rPr>
      <w:fldChar w:fldCharType="end"/>
    </w:r>
  </w:p>
  <w:p w:rsidR="006F669A" w:rsidRDefault="006F669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56170A">
    <w:pPr>
      <w:pStyle w:val="ac"/>
      <w:jc w:val="center"/>
    </w:pPr>
    <w:fldSimple w:instr=" PAGE   \* MERGEFORMAT ">
      <w:r w:rsidR="00076874">
        <w:rPr>
          <w:noProof/>
        </w:rPr>
        <w:t>2</w:t>
      </w:r>
    </w:fldSimple>
  </w:p>
  <w:p w:rsidR="00FA6D0B" w:rsidRDefault="00FA6D0B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391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874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57C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8AB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6968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70A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6DB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4F3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4B6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69A"/>
    <w:rsid w:val="006F6E90"/>
    <w:rsid w:val="006F7AA2"/>
    <w:rsid w:val="00700DBA"/>
    <w:rsid w:val="0070140D"/>
    <w:rsid w:val="00701F4E"/>
    <w:rsid w:val="0070218B"/>
    <w:rsid w:val="0070244E"/>
    <w:rsid w:val="00702831"/>
    <w:rsid w:val="007031D7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55E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6213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22D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CF9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243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57C41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101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069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441C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39A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6F669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161074-E3DE-4234-92DA-DA2F1B1E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2024-10-12T13:23:00Z</cp:lastPrinted>
  <dcterms:created xsi:type="dcterms:W3CDTF">2024-10-12T13:14:00Z</dcterms:created>
  <dcterms:modified xsi:type="dcterms:W3CDTF">2024-10-12T13:23:00Z</dcterms:modified>
</cp:coreProperties>
</file>