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9419A">
        <w:rPr>
          <w:b/>
          <w:sz w:val="28"/>
          <w:szCs w:val="28"/>
          <w:u w:val="single"/>
        </w:rPr>
        <w:t>27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99419A">
        <w:rPr>
          <w:b/>
          <w:sz w:val="28"/>
          <w:szCs w:val="28"/>
          <w:u w:val="single"/>
        </w:rPr>
        <w:t>67</w:t>
      </w:r>
    </w:p>
    <w:p w:rsidR="00077AA0" w:rsidRPr="00077AA0" w:rsidRDefault="00077AA0" w:rsidP="00077AA0">
      <w:pPr>
        <w:ind w:firstLine="709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tabs>
          <w:tab w:val="left" w:pos="4536"/>
        </w:tabs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 "Сычевский район" Смоленской области от 14.09.2022 года № 532, 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F9B" w:rsidRPr="0008779D" w:rsidRDefault="002C5F9B" w:rsidP="002C5F9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2C5F9B" w:rsidRPr="0008779D" w:rsidRDefault="002C5F9B" w:rsidP="002C5F9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                    от  09.12.2013 года № 616 (в редакции постановлений Администрации муниципального образования «Сычевский район» Смоленской области                     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25.12.2015 года № 446, 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 года № 377, 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года № 365, от 24.12.2018 года № 586,</w:t>
      </w:r>
      <w:r w:rsidRPr="00F12960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20.12.2019 года № 645, от 21.07.2020 года № 358,</w:t>
      </w:r>
      <w:r w:rsidRPr="00A97C52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18.12.2020 года № 685, от 22.12.2021 года № 716, от 21.12.2022 года № 757, от 17.11.2023 года № 675), изложив ее в новой редакции согласно приложению.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его подписания.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2C5F9B" w:rsidRPr="00B86ADE" w:rsidRDefault="002C5F9B" w:rsidP="002C5F9B">
      <w:pPr>
        <w:ind w:firstLine="708"/>
        <w:rPr>
          <w:sz w:val="28"/>
          <w:szCs w:val="28"/>
        </w:rPr>
      </w:pPr>
    </w:p>
    <w:p w:rsidR="002C5F9B" w:rsidRPr="00B86ADE" w:rsidRDefault="002C5F9B" w:rsidP="002C5F9B">
      <w:pPr>
        <w:ind w:firstLine="708"/>
        <w:rPr>
          <w:sz w:val="28"/>
          <w:szCs w:val="28"/>
        </w:rPr>
      </w:pPr>
    </w:p>
    <w:p w:rsidR="002C5F9B" w:rsidRDefault="002C5F9B" w:rsidP="002C5F9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C5F9B" w:rsidRDefault="002C5F9B" w:rsidP="002C5F9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Default="002C5F9B" w:rsidP="002C5F9B">
      <w:pPr>
        <w:ind w:firstLine="708"/>
        <w:jc w:val="right"/>
        <w:rPr>
          <w:sz w:val="28"/>
          <w:szCs w:val="28"/>
        </w:rPr>
      </w:pPr>
    </w:p>
    <w:p w:rsidR="002C5F9B" w:rsidRPr="001A337A" w:rsidRDefault="002C5F9B" w:rsidP="002C5F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2C5F9B" w:rsidRDefault="002C5F9B" w:rsidP="002C5F9B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2C5F9B" w:rsidRPr="001A337A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5F9B" w:rsidRDefault="002C5F9B" w:rsidP="002C5F9B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2C5F9B" w:rsidRDefault="002C5F9B" w:rsidP="002C5F9B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2C5F9B" w:rsidRDefault="002C5F9B" w:rsidP="002C5F9B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377,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694,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365,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586,</w:t>
      </w:r>
    </w:p>
    <w:p w:rsidR="002C5F9B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20.12.2019 года № 645,</w:t>
      </w:r>
    </w:p>
    <w:p w:rsidR="002C5F9B" w:rsidRPr="001A337A" w:rsidRDefault="002C5F9B" w:rsidP="002C5F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21.07.2020 года № 358,                             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18.12.2020 года № 685,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22.12.2021 года № 716,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21.12.2022 года  № 757,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17.11.2023 года  № 675,</w:t>
      </w:r>
    </w:p>
    <w:p w:rsidR="002C5F9B" w:rsidRPr="0027155A" w:rsidRDefault="002C5F9B" w:rsidP="002C5F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27.12.2023 года № 767)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right"/>
      </w:pPr>
    </w:p>
    <w:p w:rsidR="002C5F9B" w:rsidRPr="006E4D4F" w:rsidRDefault="002C5F9B" w:rsidP="002C5F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2C5F9B" w:rsidRPr="006E4D4F" w:rsidRDefault="002C5F9B" w:rsidP="002C5F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2C5F9B" w:rsidRPr="006E4D4F" w:rsidRDefault="002C5F9B" w:rsidP="002C5F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2C5F9B" w:rsidRPr="006E4D4F" w:rsidRDefault="002C5F9B" w:rsidP="002C5F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  <w:r w:rsidRPr="002C5F9B">
        <w:rPr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2C5F9B" w:rsidRPr="002C5F9B" w:rsidRDefault="002C5F9B" w:rsidP="002C5F9B">
      <w:pPr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Сбалансированность муниципального бюджета, выполнение расходных обязательств, эффективное управление муниципальным долом и соблюдение бюджетного законодательства являются основными показателями качества состояния и перспектив развития бюджетной системы. 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муниципального образования "Сычевский район" Смоленской области.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Главными задачами муниципальной политики муниципального образования "Сычевский район" Смоленской области являются: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обеспечение своевременного и в полном объеме поступления в бюджет муниципального образования "Сычевский район" Смоленской области налоговых и неналоговых доходов;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укрепление платежной дисциплины;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обеспечение реалистичности и достоверности экономических прогнозов и бюджетных проектировок;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сохранение социальной направленности бюджетных расходов;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 xml:space="preserve">- выравнивание бюджетной обеспеченности поселений, входящих </w:t>
      </w:r>
      <w:r>
        <w:rPr>
          <w:sz w:val="28"/>
          <w:szCs w:val="28"/>
        </w:rPr>
        <w:t xml:space="preserve">                      </w:t>
      </w:r>
      <w:r w:rsidRPr="002C5F9B">
        <w:rPr>
          <w:sz w:val="28"/>
          <w:szCs w:val="28"/>
        </w:rPr>
        <w:t>в состав муниципального образования "Сычевский район" Смоленской области;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оптимизация муниципальных долговых обязательств.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В последние годы муниципального образования "Сычевский район" Смоленской области был осуществлен целый ряд мер, направленных на повышение эффективности управления муниципальными финансами муниципального образования "Сычевский район" Смоленской области: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организация бюджетного планирования исходя из принципа исполнения действующих обязательств;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оценка объемов принимаемых обязательств с учетом ресурсных возможностей бюджета муниципального образования "Сычевский район" Смоленской области;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инвентаризация публичных обязательств;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оценка эффективности и сокращение наименее эффективных налоговых льгот;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переход к утверждению бюджета муниципального образования "Сычевский район" Смоленской области на три года (на очередной финансовый год и на плановый период);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создание нормативной правовой базы развития новых форм финансового обеспечения муниципальных услуг;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внедрение программно-целевого принципа планирования бюджета.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lastRenderedPageBreak/>
        <w:t>В ходе реализации мероприятий в области управления муниципальными финансами были достигнуты определенные результаты: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установлены правила налогового регулирования, порядок и условия предоставления налоговых льгот в соответствии с законодательством о налогах и сборах;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внедрена казначейская система исполнения бюджета муниципального образования "Сычевский район" Смоленской области, которая позволяет оперативно и эффективно управлять денежными потоками, осуществлять полноценную обработку данных по всем участникам и неучастникам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- на официальном сайте Администрации муниципального образования "Сычевский район" Смоленской области в сети "Интернет" размещается информация о бюджете муниципального района, его исполнении в доступной для граждан форме.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Бюджетно-финансовая система в муниципальном образовании "Сычевский район" характеризуется низким уровнем автономности,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 Вместе с тем в последние годы удавалось сохранять стабильность исполнения расходных обязательств, при отсутствии муниципального долга и кредиторской задолженности, значительной доле программных расходов и высокой степени прозрачности бюджета.</w:t>
      </w:r>
    </w:p>
    <w:p w:rsid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F9B">
        <w:rPr>
          <w:sz w:val="28"/>
          <w:szCs w:val="28"/>
        </w:rPr>
        <w:t>Основные показатели, характеризующие состояние системы управления муниципальными финансами представлены в Таблице 1:</w:t>
      </w:r>
    </w:p>
    <w:p w:rsidR="002C5F9B" w:rsidRPr="002C5F9B" w:rsidRDefault="002C5F9B" w:rsidP="002C5F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2"/>
        <w:gridCol w:w="5185"/>
        <w:gridCol w:w="1475"/>
        <w:gridCol w:w="1219"/>
        <w:gridCol w:w="1315"/>
      </w:tblGrid>
      <w:tr w:rsidR="002C5F9B" w:rsidRPr="00421013" w:rsidTr="00092B5B">
        <w:trPr>
          <w:trHeight w:val="567"/>
          <w:jc w:val="center"/>
        </w:trPr>
        <w:tc>
          <w:tcPr>
            <w:tcW w:w="675" w:type="dxa"/>
          </w:tcPr>
          <w:p w:rsidR="002C5F9B" w:rsidRPr="00421013" w:rsidRDefault="002C5F9B" w:rsidP="002C5F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vAlign w:val="center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2021 год</w:t>
            </w:r>
          </w:p>
        </w:tc>
      </w:tr>
      <w:tr w:rsidR="002C5F9B" w:rsidRPr="00421013" w:rsidTr="00092B5B">
        <w:trPr>
          <w:jc w:val="center"/>
        </w:trPr>
        <w:tc>
          <w:tcPr>
            <w:tcW w:w="675" w:type="dxa"/>
          </w:tcPr>
          <w:p w:rsidR="002C5F9B" w:rsidRPr="00421013" w:rsidRDefault="002C5F9B" w:rsidP="002C5F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муниципального внутреннего долга муниципального района по состоянию на конец отчетного периода, тыс. рублей</w:t>
            </w:r>
          </w:p>
        </w:tc>
        <w:tc>
          <w:tcPr>
            <w:tcW w:w="155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2C5F9B" w:rsidRPr="00421013" w:rsidTr="00092B5B">
        <w:trPr>
          <w:jc w:val="center"/>
        </w:trPr>
        <w:tc>
          <w:tcPr>
            <w:tcW w:w="675" w:type="dxa"/>
          </w:tcPr>
          <w:p w:rsidR="002C5F9B" w:rsidRPr="00421013" w:rsidRDefault="002C5F9B" w:rsidP="002C5F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 на обслуживание муниципального долга в расходах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55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2C5F9B" w:rsidRPr="00421013" w:rsidTr="00092B5B">
        <w:trPr>
          <w:jc w:val="center"/>
        </w:trPr>
        <w:tc>
          <w:tcPr>
            <w:tcW w:w="675" w:type="dxa"/>
          </w:tcPr>
          <w:p w:rsidR="002C5F9B" w:rsidRPr="00421013" w:rsidRDefault="002C5F9B" w:rsidP="002C5F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%</w:t>
            </w:r>
          </w:p>
        </w:tc>
        <w:tc>
          <w:tcPr>
            <w:tcW w:w="155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97,5</w:t>
            </w:r>
          </w:p>
        </w:tc>
        <w:tc>
          <w:tcPr>
            <w:tcW w:w="138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94,2</w:t>
            </w:r>
          </w:p>
        </w:tc>
      </w:tr>
      <w:tr w:rsidR="002C5F9B" w:rsidRPr="00421013" w:rsidTr="00092B5B">
        <w:trPr>
          <w:jc w:val="center"/>
        </w:trPr>
        <w:tc>
          <w:tcPr>
            <w:tcW w:w="675" w:type="dxa"/>
          </w:tcPr>
          <w:p w:rsidR="002C5F9B" w:rsidRPr="00421013" w:rsidRDefault="002C5F9B" w:rsidP="002C5F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Отклонение фактического объема налоговых и неналоговых доходов за отчетный период от утвержденного плана, %</w:t>
            </w:r>
          </w:p>
        </w:tc>
        <w:tc>
          <w:tcPr>
            <w:tcW w:w="155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2,4</w:t>
            </w:r>
          </w:p>
        </w:tc>
        <w:tc>
          <w:tcPr>
            <w:tcW w:w="138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2,6</w:t>
            </w:r>
          </w:p>
        </w:tc>
      </w:tr>
    </w:tbl>
    <w:p w:rsidR="002C5F9B" w:rsidRDefault="002C5F9B" w:rsidP="002C5F9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Дальнейшая реализация муниципальной программы позволит повышать качество бюджетного планирования; уровень целевого и эффективного использования средств муниципального района; степени открытости и прозрачности в сфере общественных финансов; обеспечения своевременного и полного обслуживания муниципального долга. Муниципальная программа также позволит осуществить более глубокие качественные изменения в сфере финансового управления, такие как: </w:t>
      </w: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области;</w:t>
      </w:r>
      <w:r w:rsidRPr="00562B12">
        <w:rPr>
          <w:sz w:val="28"/>
          <w:szCs w:val="28"/>
        </w:rPr>
        <w:t xml:space="preserve">  повышения уровня и качества жизни населения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создание условий для повышения эффективности финансового управления</w:t>
      </w:r>
      <w:r>
        <w:rPr>
          <w:sz w:val="28"/>
          <w:szCs w:val="28"/>
        </w:rPr>
        <w:t xml:space="preserve">                      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</w:t>
      </w:r>
      <w:r w:rsidR="00F354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для</w:t>
      </w:r>
      <w:r w:rsidRPr="00562B12">
        <w:rPr>
          <w:sz w:val="28"/>
          <w:szCs w:val="28"/>
        </w:rPr>
        <w:t xml:space="preserve">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2C5F9B" w:rsidRDefault="002C5F9B" w:rsidP="002C5F9B">
      <w:pPr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Default="002C5F9B" w:rsidP="002C5F9B">
      <w:pPr>
        <w:spacing w:after="120"/>
        <w:jc w:val="center"/>
        <w:outlineLvl w:val="1"/>
        <w:rPr>
          <w:b/>
          <w:sz w:val="28"/>
          <w:szCs w:val="28"/>
        </w:rPr>
      </w:pPr>
    </w:p>
    <w:p w:rsidR="002C5F9B" w:rsidRPr="002C5F9B" w:rsidRDefault="002C5F9B" w:rsidP="002C5F9B">
      <w:pPr>
        <w:jc w:val="center"/>
        <w:outlineLvl w:val="1"/>
        <w:rPr>
          <w:sz w:val="28"/>
          <w:szCs w:val="28"/>
        </w:rPr>
      </w:pPr>
      <w:r w:rsidRPr="002C5F9B">
        <w:rPr>
          <w:sz w:val="28"/>
          <w:szCs w:val="28"/>
        </w:rPr>
        <w:lastRenderedPageBreak/>
        <w:t xml:space="preserve">Раздел 2. Паспорт муниципальной программы </w:t>
      </w:r>
    </w:p>
    <w:p w:rsidR="002C5F9B" w:rsidRDefault="002C5F9B" w:rsidP="002C5F9B">
      <w:pPr>
        <w:jc w:val="center"/>
        <w:outlineLvl w:val="1"/>
        <w:rPr>
          <w:sz w:val="28"/>
          <w:szCs w:val="28"/>
        </w:rPr>
      </w:pPr>
      <w:r w:rsidRPr="002C5F9B">
        <w:rPr>
          <w:sz w:val="28"/>
          <w:szCs w:val="28"/>
        </w:rPr>
        <w:t xml:space="preserve">«Управление муниципальными финансами в муниципальном образовании «Сычевский район» Смоленской области» </w:t>
      </w:r>
    </w:p>
    <w:p w:rsidR="002C5F9B" w:rsidRPr="002C5F9B" w:rsidRDefault="002C5F9B" w:rsidP="002C5F9B">
      <w:pPr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jc w:val="center"/>
        <w:outlineLvl w:val="1"/>
        <w:rPr>
          <w:sz w:val="28"/>
          <w:szCs w:val="28"/>
        </w:rPr>
      </w:pPr>
      <w:r w:rsidRPr="002C5F9B">
        <w:rPr>
          <w:sz w:val="28"/>
          <w:szCs w:val="28"/>
        </w:rPr>
        <w:t>1. ОСНОВНЫЕ ПОЛОЖЕНИЯ</w:t>
      </w:r>
    </w:p>
    <w:p w:rsidR="002C5F9B" w:rsidRPr="002C5F9B" w:rsidRDefault="002C5F9B" w:rsidP="002C5F9B">
      <w:pPr>
        <w:jc w:val="center"/>
        <w:outlineLvl w:val="1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3686"/>
        <w:gridCol w:w="6095"/>
      </w:tblGrid>
      <w:tr w:rsidR="002C5F9B" w:rsidTr="002C5F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092B5B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F35497">
            <w:pPr>
              <w:jc w:val="both"/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Tr="002C5F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092B5B">
            <w:pPr>
              <w:jc w:val="center"/>
            </w:pPr>
            <w:r>
              <w:rPr>
                <w:sz w:val="28"/>
                <w:szCs w:val="28"/>
              </w:rPr>
              <w:t xml:space="preserve">Период (этапы)  реализации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F354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2018 - 2023 годы;</w:t>
            </w:r>
          </w:p>
          <w:p w:rsidR="002C5F9B" w:rsidRPr="00AA2507" w:rsidRDefault="002C5F9B" w:rsidP="00F354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2024-2026 годы</w:t>
            </w:r>
          </w:p>
          <w:p w:rsidR="002C5F9B" w:rsidRDefault="002C5F9B" w:rsidP="00F35497">
            <w:pPr>
              <w:jc w:val="both"/>
            </w:pPr>
          </w:p>
        </w:tc>
      </w:tr>
      <w:tr w:rsidR="002C5F9B" w:rsidTr="002C5F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092B5B">
            <w:pPr>
              <w:jc w:val="center"/>
            </w:pPr>
          </w:p>
          <w:p w:rsidR="002C5F9B" w:rsidRDefault="002C5F9B" w:rsidP="00092B5B">
            <w:pPr>
              <w:jc w:val="center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F35497">
            <w:pPr>
              <w:jc w:val="both"/>
            </w:pPr>
            <w:r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2C5F9B" w:rsidTr="002C5F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092B5B">
            <w:pPr>
              <w:jc w:val="center"/>
            </w:pPr>
            <w:r>
              <w:rPr>
                <w:sz w:val="28"/>
                <w:szCs w:val="28"/>
              </w:rPr>
              <w:t xml:space="preserve">Объемы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года планового периода)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9B" w:rsidRDefault="002C5F9B" w:rsidP="00F35497">
            <w:pPr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 – 257 564,4 тыс. рублей, из них: </w:t>
            </w:r>
          </w:p>
          <w:p w:rsidR="002C5F9B" w:rsidRDefault="002C5F9B" w:rsidP="00F35497">
            <w:pPr>
              <w:jc w:val="both"/>
            </w:pPr>
            <w:r>
              <w:rPr>
                <w:sz w:val="28"/>
                <w:szCs w:val="28"/>
              </w:rPr>
              <w:t>2018-2023 годы – 181 579,1</w:t>
            </w:r>
            <w:r w:rsidRPr="004B52BA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:rsidR="002C5F9B" w:rsidRPr="004B52BA" w:rsidRDefault="002C5F9B" w:rsidP="00F35497">
            <w:pPr>
              <w:jc w:val="both"/>
            </w:pPr>
            <w:r>
              <w:rPr>
                <w:sz w:val="28"/>
                <w:szCs w:val="28"/>
              </w:rPr>
              <w:t>2024-2026 годы – 75 985,3 тыс. рублей,</w:t>
            </w:r>
          </w:p>
          <w:p w:rsidR="002C5F9B" w:rsidRDefault="002C5F9B" w:rsidP="00F3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C5F9B" w:rsidRDefault="002C5F9B" w:rsidP="00F35497">
            <w:pPr>
              <w:jc w:val="both"/>
            </w:pPr>
            <w:r>
              <w:rPr>
                <w:sz w:val="28"/>
                <w:szCs w:val="28"/>
              </w:rPr>
              <w:t>2024 год – 37 193,5 тыс. руб., из них средства областного бюджета – 1 828,5 тыс. руб., средства бюджета муниципального района – 35 365,0 тыс. руб.;</w:t>
            </w:r>
          </w:p>
          <w:p w:rsidR="002C5F9B" w:rsidRDefault="002C5F9B" w:rsidP="00F3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21 929,7 тыс. руб., из них средства областного бюджета – 1 614,7 тыс. руб., средства бюджета муниципального района -  20 315,0 тыс. руб.;</w:t>
            </w:r>
          </w:p>
          <w:p w:rsidR="002C5F9B" w:rsidRDefault="002C5F9B" w:rsidP="00F35497">
            <w:pPr>
              <w:jc w:val="both"/>
            </w:pPr>
            <w:r>
              <w:rPr>
                <w:sz w:val="28"/>
                <w:szCs w:val="28"/>
              </w:rPr>
              <w:t>2026 год – 16 862,1 тыс. руб., из них средства областного бюджета – 1 613,0 тыс. руб., средства бюджета муниципального района – 15 249,1 тыс. руб.</w:t>
            </w:r>
          </w:p>
          <w:p w:rsidR="002C5F9B" w:rsidRDefault="002C5F9B" w:rsidP="00F35497">
            <w:pPr>
              <w:jc w:val="both"/>
            </w:pPr>
          </w:p>
        </w:tc>
      </w:tr>
    </w:tbl>
    <w:p w:rsidR="002C5F9B" w:rsidRDefault="002C5F9B" w:rsidP="002C5F9B">
      <w:pPr>
        <w:rPr>
          <w:sz w:val="28"/>
          <w:szCs w:val="28"/>
        </w:rPr>
      </w:pPr>
    </w:p>
    <w:p w:rsidR="00F35497" w:rsidRDefault="00F35497" w:rsidP="002C5F9B">
      <w:pPr>
        <w:rPr>
          <w:sz w:val="28"/>
          <w:szCs w:val="28"/>
        </w:rPr>
      </w:pPr>
    </w:p>
    <w:p w:rsidR="00F35497" w:rsidRDefault="00F35497" w:rsidP="002C5F9B">
      <w:pPr>
        <w:rPr>
          <w:sz w:val="28"/>
          <w:szCs w:val="28"/>
        </w:rPr>
      </w:pPr>
    </w:p>
    <w:p w:rsidR="002C5F9B" w:rsidRDefault="002C5F9B" w:rsidP="002C5F9B">
      <w:pPr>
        <w:jc w:val="center"/>
        <w:rPr>
          <w:sz w:val="28"/>
          <w:szCs w:val="28"/>
        </w:rPr>
      </w:pPr>
    </w:p>
    <w:p w:rsidR="002C5F9B" w:rsidRDefault="002C5F9B" w:rsidP="002C5F9B">
      <w:pPr>
        <w:jc w:val="center"/>
        <w:rPr>
          <w:sz w:val="28"/>
          <w:szCs w:val="28"/>
        </w:rPr>
      </w:pPr>
    </w:p>
    <w:p w:rsidR="002C5F9B" w:rsidRDefault="002C5F9B" w:rsidP="002C5F9B">
      <w:pPr>
        <w:jc w:val="center"/>
        <w:rPr>
          <w:sz w:val="28"/>
          <w:szCs w:val="28"/>
        </w:rPr>
      </w:pPr>
    </w:p>
    <w:p w:rsidR="002C5F9B" w:rsidRDefault="002C5F9B" w:rsidP="002C5F9B">
      <w:pPr>
        <w:jc w:val="center"/>
        <w:rPr>
          <w:sz w:val="28"/>
          <w:szCs w:val="28"/>
        </w:rPr>
      </w:pPr>
    </w:p>
    <w:p w:rsidR="002C5F9B" w:rsidRPr="00F914BF" w:rsidRDefault="002C5F9B" w:rsidP="002C5F9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ПОКАЗАТЕЛИ МУНИЦИПАЛЬНОЙ ПРОГРАММЫ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26"/>
        <w:gridCol w:w="3402"/>
        <w:gridCol w:w="851"/>
        <w:gridCol w:w="1417"/>
        <w:gridCol w:w="993"/>
        <w:gridCol w:w="850"/>
        <w:gridCol w:w="851"/>
        <w:gridCol w:w="992"/>
      </w:tblGrid>
      <w:tr w:rsidR="002C5F9B" w:rsidRPr="008A7124" w:rsidTr="002C5F9B">
        <w:trPr>
          <w:trHeight w:val="1433"/>
        </w:trPr>
        <w:tc>
          <w:tcPr>
            <w:tcW w:w="426" w:type="dxa"/>
            <w:vMerge w:val="restart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№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Единица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Базовое значение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показателя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(2022 год)</w:t>
            </w:r>
          </w:p>
        </w:tc>
        <w:tc>
          <w:tcPr>
            <w:tcW w:w="3686" w:type="dxa"/>
            <w:gridSpan w:val="4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Планируемое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 xml:space="preserve"> значение показателя 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(по годам реализации)</w:t>
            </w:r>
          </w:p>
        </w:tc>
      </w:tr>
      <w:tr w:rsidR="002C5F9B" w:rsidRPr="008A7124" w:rsidTr="002C5F9B">
        <w:trPr>
          <w:trHeight w:val="328"/>
        </w:trPr>
        <w:tc>
          <w:tcPr>
            <w:tcW w:w="426" w:type="dxa"/>
            <w:vMerge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2023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2024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2025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</w:tr>
      <w:tr w:rsidR="002C5F9B" w:rsidRPr="008A7124" w:rsidTr="002C5F9B">
        <w:trPr>
          <w:trHeight w:val="267"/>
        </w:trPr>
        <w:tc>
          <w:tcPr>
            <w:tcW w:w="426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5F9B" w:rsidRPr="008A7124" w:rsidTr="002C5F9B">
        <w:trPr>
          <w:trHeight w:val="280"/>
        </w:trPr>
        <w:tc>
          <w:tcPr>
            <w:tcW w:w="426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</w:tr>
      <w:tr w:rsidR="002C5F9B" w:rsidRPr="008A7124" w:rsidTr="002C5F9B">
        <w:trPr>
          <w:trHeight w:val="292"/>
        </w:trPr>
        <w:tc>
          <w:tcPr>
            <w:tcW w:w="426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3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0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2C5F9B" w:rsidRPr="008A7124" w:rsidTr="002C5F9B">
        <w:trPr>
          <w:trHeight w:val="292"/>
        </w:trPr>
        <w:tc>
          <w:tcPr>
            <w:tcW w:w="426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</w:tr>
      <w:tr w:rsidR="002C5F9B" w:rsidRPr="008A7124" w:rsidTr="002C5F9B">
        <w:trPr>
          <w:trHeight w:val="292"/>
        </w:trPr>
        <w:tc>
          <w:tcPr>
            <w:tcW w:w="426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C5F9B" w:rsidRPr="008A7124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</w:tr>
    </w:tbl>
    <w:p w:rsidR="002C5F9B" w:rsidRDefault="002C5F9B" w:rsidP="002C5F9B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40"/>
        <w:gridCol w:w="2567"/>
        <w:gridCol w:w="614"/>
        <w:gridCol w:w="2719"/>
        <w:gridCol w:w="291"/>
        <w:gridCol w:w="3017"/>
      </w:tblGrid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п/п</w:t>
            </w:r>
          </w:p>
        </w:tc>
        <w:tc>
          <w:tcPr>
            <w:tcW w:w="339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Задачи 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структурного элемента</w:t>
            </w:r>
          </w:p>
        </w:tc>
        <w:tc>
          <w:tcPr>
            <w:tcW w:w="281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62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показателями</w:t>
            </w:r>
          </w:p>
        </w:tc>
      </w:tr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</w:tr>
      <w:tr w:rsidR="002C5F9B" w:rsidRPr="00421013" w:rsidTr="00092B5B">
        <w:tc>
          <w:tcPr>
            <w:tcW w:w="10313" w:type="dxa"/>
            <w:gridSpan w:val="6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1. Комплекс процессных мероприятий "Управление муниципальным долгом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487" w:type="dxa"/>
            <w:shd w:val="clear" w:color="auto" w:fill="auto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shd w:val="clear" w:color="auto" w:fill="FFFFFF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Обеспечение эффективности управления муниципальным долгом</w:t>
            </w:r>
          </w:p>
        </w:tc>
        <w:tc>
          <w:tcPr>
            <w:tcW w:w="2816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объема муниципального долга на экономически безопасном уровне;</w:t>
            </w:r>
          </w:p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оптимизации расходов на обслуживание муниципального долга</w:t>
            </w:r>
          </w:p>
        </w:tc>
        <w:tc>
          <w:tcPr>
            <w:tcW w:w="362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</w:tc>
      </w:tr>
      <w:tr w:rsidR="002C5F9B" w:rsidRPr="00421013" w:rsidTr="00092B5B">
        <w:tc>
          <w:tcPr>
            <w:tcW w:w="10313" w:type="dxa"/>
            <w:gridSpan w:val="6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2.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</w:tr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Обеспечение сбалансированности и повышение уровня бюджетной обеспеченности бюджетов поселений, входящих в состав </w:t>
            </w:r>
            <w:r w:rsidRPr="00421013">
              <w:rPr>
                <w:sz w:val="24"/>
                <w:szCs w:val="24"/>
              </w:rPr>
              <w:lastRenderedPageBreak/>
              <w:t>муниципального образования "Сычевский район" Смоленской области</w:t>
            </w:r>
          </w:p>
        </w:tc>
        <w:tc>
          <w:tcPr>
            <w:tcW w:w="281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- обеспечение сбалансированности и повышение уровня бюджетной обеспеченности бюджетов поселений;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- отсутствие просроченной задолженности поселений муниципального образования "Сычевский район" Смоленской области</w:t>
            </w:r>
          </w:p>
        </w:tc>
        <w:tc>
          <w:tcPr>
            <w:tcW w:w="3620" w:type="dxa"/>
            <w:gridSpan w:val="2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 xml:space="preserve">отношение фактического объема средств бюджета муниципального района, направляемых на выравнивание бюджетной обеспеченности поселений,  к </w:t>
            </w:r>
            <w:r w:rsidRPr="00421013">
              <w:rPr>
                <w:sz w:val="24"/>
                <w:szCs w:val="24"/>
              </w:rPr>
              <w:lastRenderedPageBreak/>
              <w:t>утвержденному плановому значению.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C5F9B" w:rsidRPr="00421013" w:rsidTr="00092B5B">
        <w:tc>
          <w:tcPr>
            <w:tcW w:w="10313" w:type="dxa"/>
            <w:gridSpan w:val="6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3. 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48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Совершенствование организации бюджетного процесса</w:t>
            </w:r>
          </w:p>
        </w:tc>
        <w:tc>
          <w:tcPr>
            <w:tcW w:w="3936" w:type="dxa"/>
            <w:gridSpan w:val="3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повышение обоснованности, эффективности и прозрачности бюджетных расходов</w:t>
            </w:r>
          </w:p>
        </w:tc>
        <w:tc>
          <w:tcPr>
            <w:tcW w:w="3261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</w:tr>
    </w:tbl>
    <w:p w:rsidR="002C5F9B" w:rsidRDefault="002C5F9B" w:rsidP="002C5F9B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ФИНАНСОВОЕ ОБЕСПЕЧЕНИЕ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402"/>
        <w:gridCol w:w="1276"/>
        <w:gridCol w:w="1417"/>
        <w:gridCol w:w="1134"/>
        <w:gridCol w:w="1276"/>
        <w:gridCol w:w="1276"/>
      </w:tblGrid>
      <w:tr w:rsidR="002C5F9B" w:rsidRPr="00421013" w:rsidTr="002C5F9B">
        <w:trPr>
          <w:trHeight w:val="642"/>
        </w:trPr>
        <w:tc>
          <w:tcPr>
            <w:tcW w:w="3402" w:type="dxa"/>
            <w:vMerge w:val="restart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2C5F9B" w:rsidRPr="00421013" w:rsidTr="002C5F9B">
        <w:trPr>
          <w:trHeight w:val="408"/>
        </w:trPr>
        <w:tc>
          <w:tcPr>
            <w:tcW w:w="3402" w:type="dxa"/>
            <w:vMerge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2C5F9B" w:rsidRPr="00421013" w:rsidTr="002C5F9B">
        <w:trPr>
          <w:trHeight w:val="1600"/>
        </w:trPr>
        <w:tc>
          <w:tcPr>
            <w:tcW w:w="340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области, в том числе: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108 288,9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32 303,6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37 193,5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21 929,7</w:t>
            </w:r>
          </w:p>
        </w:tc>
        <w:tc>
          <w:tcPr>
            <w:tcW w:w="1276" w:type="dxa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16 862,1</w:t>
            </w:r>
          </w:p>
        </w:tc>
      </w:tr>
      <w:tr w:rsidR="002C5F9B" w:rsidRPr="00421013" w:rsidTr="002C5F9B">
        <w:tc>
          <w:tcPr>
            <w:tcW w:w="340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7 016,3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1 960,1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1 828,5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1 614,7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1 613,0</w:t>
            </w:r>
          </w:p>
        </w:tc>
      </w:tr>
      <w:tr w:rsidR="002C5F9B" w:rsidRPr="00421013" w:rsidTr="002C5F9B">
        <w:tc>
          <w:tcPr>
            <w:tcW w:w="3402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101 272,6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30 343,5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35 365,0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20 315,0</w:t>
            </w:r>
          </w:p>
        </w:tc>
        <w:tc>
          <w:tcPr>
            <w:tcW w:w="1276" w:type="dxa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15 249,1</w:t>
            </w:r>
          </w:p>
        </w:tc>
      </w:tr>
    </w:tbl>
    <w:p w:rsidR="002C5F9B" w:rsidRDefault="002C5F9B" w:rsidP="002C5F9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C5F9B" w:rsidRDefault="002C5F9B" w:rsidP="002C5F9B">
      <w:pPr>
        <w:rPr>
          <w:sz w:val="26"/>
          <w:szCs w:val="26"/>
        </w:rPr>
      </w:pPr>
    </w:p>
    <w:p w:rsidR="00F35497" w:rsidRDefault="00F35497" w:rsidP="002C5F9B">
      <w:pPr>
        <w:rPr>
          <w:sz w:val="26"/>
          <w:szCs w:val="26"/>
        </w:rPr>
      </w:pPr>
    </w:p>
    <w:p w:rsidR="00F35497" w:rsidRDefault="00F35497" w:rsidP="002C5F9B">
      <w:pPr>
        <w:rPr>
          <w:sz w:val="26"/>
          <w:szCs w:val="26"/>
        </w:rPr>
      </w:pPr>
    </w:p>
    <w:p w:rsidR="00F35497" w:rsidRDefault="00F35497" w:rsidP="002C5F9B">
      <w:pPr>
        <w:rPr>
          <w:sz w:val="26"/>
          <w:szCs w:val="26"/>
        </w:rPr>
      </w:pPr>
    </w:p>
    <w:p w:rsidR="00F35497" w:rsidRPr="009F76F2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lastRenderedPageBreak/>
        <w:t>Приложение</w:t>
      </w:r>
    </w:p>
    <w:p w:rsidR="00F35497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t xml:space="preserve">к паспорту муниципальной </w:t>
      </w:r>
    </w:p>
    <w:p w:rsidR="00F35497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t xml:space="preserve">программы "Управление </w:t>
      </w:r>
    </w:p>
    <w:p w:rsidR="00F35497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t xml:space="preserve">муниципальными финансами </w:t>
      </w:r>
    </w:p>
    <w:p w:rsidR="00F35497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t xml:space="preserve">в муниципальном образовании </w:t>
      </w:r>
    </w:p>
    <w:p w:rsidR="00F35497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t>"Сычевский район"</w:t>
      </w:r>
    </w:p>
    <w:p w:rsidR="00F35497" w:rsidRDefault="00F35497" w:rsidP="00F35497">
      <w:pPr>
        <w:jc w:val="right"/>
        <w:rPr>
          <w:sz w:val="28"/>
          <w:szCs w:val="28"/>
        </w:rPr>
      </w:pPr>
      <w:r w:rsidRPr="009F76F2">
        <w:rPr>
          <w:sz w:val="28"/>
          <w:szCs w:val="28"/>
        </w:rPr>
        <w:t xml:space="preserve"> Смоленской области</w:t>
      </w:r>
    </w:p>
    <w:p w:rsidR="00F35497" w:rsidRDefault="00F35497" w:rsidP="002C5F9B">
      <w:pPr>
        <w:rPr>
          <w:sz w:val="26"/>
          <w:szCs w:val="26"/>
        </w:rPr>
      </w:pPr>
    </w:p>
    <w:p w:rsidR="00F35497" w:rsidRDefault="00F35497" w:rsidP="002C5F9B">
      <w:pPr>
        <w:rPr>
          <w:sz w:val="26"/>
          <w:szCs w:val="26"/>
        </w:rPr>
      </w:pPr>
    </w:p>
    <w:p w:rsidR="00F35497" w:rsidRDefault="00F35497" w:rsidP="00F35497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F35497" w:rsidRDefault="00F35497" w:rsidP="00F35497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О ПОКАЗАТЕЛЯХ МУНИЦИПАЛЬНОЙ ПРОГРАММЫ</w:t>
      </w:r>
    </w:p>
    <w:p w:rsidR="00F35497" w:rsidRDefault="00F35497" w:rsidP="002C5F9B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4536"/>
      </w:tblGrid>
      <w:tr w:rsidR="002C5F9B" w:rsidRPr="00421013" w:rsidTr="00F35497">
        <w:tc>
          <w:tcPr>
            <w:tcW w:w="567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C5F9B" w:rsidRPr="00421013" w:rsidTr="00F35497">
        <w:tc>
          <w:tcPr>
            <w:tcW w:w="567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4536" w:type="dxa"/>
          </w:tcPr>
          <w:p w:rsidR="002C5F9B" w:rsidRPr="00421013" w:rsidRDefault="002C5F9B" w:rsidP="00F35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приказом Финансового управления Адм. МО "Сычевский район" от 28.02.2022 </w:t>
            </w:r>
            <w:r w:rsidR="00F35497">
              <w:rPr>
                <w:sz w:val="24"/>
                <w:szCs w:val="24"/>
              </w:rPr>
              <w:t xml:space="preserve">                </w:t>
            </w:r>
            <w:r w:rsidRPr="00421013">
              <w:rPr>
                <w:sz w:val="24"/>
                <w:szCs w:val="24"/>
              </w:rPr>
              <w:t>№ 34 "Об утверждении методики расчета показателей муниципальной программы "Управление муниципальными финансами в муниципальном образовании "Сычевский район" Смоленской области"</w:t>
            </w:r>
          </w:p>
        </w:tc>
      </w:tr>
      <w:tr w:rsidR="002C5F9B" w:rsidRPr="00421013" w:rsidTr="00F35497">
        <w:tc>
          <w:tcPr>
            <w:tcW w:w="56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4536" w:type="dxa"/>
          </w:tcPr>
          <w:p w:rsidR="002C5F9B" w:rsidRPr="00421013" w:rsidRDefault="002C5F9B" w:rsidP="00F35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9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N 431</w:t>
            </w:r>
          </w:p>
        </w:tc>
      </w:tr>
      <w:tr w:rsidR="002C5F9B" w:rsidRPr="00421013" w:rsidTr="00F35497">
        <w:tc>
          <w:tcPr>
            <w:tcW w:w="56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10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N 431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F9B" w:rsidRPr="00421013" w:rsidTr="00F35497">
        <w:tc>
          <w:tcPr>
            <w:tcW w:w="56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453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приказом Финансового управления Адм. МО "Сычевский район" от 28.02.2022 № 34 "Об утверждении методики расчета показателей муниципальной программы "Управление </w:t>
            </w:r>
            <w:r w:rsidRPr="00421013">
              <w:rPr>
                <w:sz w:val="24"/>
                <w:szCs w:val="24"/>
              </w:rPr>
              <w:lastRenderedPageBreak/>
              <w:t>муниципальными финансами в муниципальном образовании "Сычевский район" Смоленской области"</w:t>
            </w:r>
          </w:p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F9B" w:rsidRDefault="002C5F9B" w:rsidP="002C5F9B">
      <w:pPr>
        <w:jc w:val="center"/>
        <w:rPr>
          <w:sz w:val="26"/>
          <w:szCs w:val="26"/>
        </w:rPr>
      </w:pPr>
    </w:p>
    <w:p w:rsidR="002C5F9B" w:rsidRPr="00F35497" w:rsidRDefault="002C5F9B" w:rsidP="002C5F9B">
      <w:pPr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Раздел 3. СВЕДЕНИЯ О РЕГИОНАЛЬНОМ ПРОЕКТЕ</w:t>
      </w:r>
    </w:p>
    <w:p w:rsidR="002C5F9B" w:rsidRPr="00F35497" w:rsidRDefault="002C5F9B" w:rsidP="002C5F9B">
      <w:pPr>
        <w:rPr>
          <w:sz w:val="28"/>
          <w:szCs w:val="28"/>
        </w:rPr>
      </w:pP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497">
        <w:rPr>
          <w:sz w:val="28"/>
          <w:szCs w:val="28"/>
        </w:rPr>
        <w:tab/>
        <w:t xml:space="preserve">Муниципальной программой «Управление муниципальными финансами в муниципальном образовании "Сычевский район" Смоленской области" </w:t>
      </w:r>
      <w:r w:rsidR="00F35497">
        <w:rPr>
          <w:sz w:val="28"/>
          <w:szCs w:val="28"/>
        </w:rPr>
        <w:t xml:space="preserve">                      </w:t>
      </w:r>
      <w:r w:rsidRPr="00F35497">
        <w:rPr>
          <w:sz w:val="28"/>
          <w:szCs w:val="28"/>
        </w:rPr>
        <w:t>не предусмотрены мероприятия, связанные с реализацией региональных проектов.</w:t>
      </w: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Раздел 4. ПАСПОРТ КОМПЛЕКСА ПРОЦЕССНЫХ МЕРОПРИЯТИЙ</w:t>
      </w: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Паспорт</w:t>
      </w: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комплекса процессных мероприятий "Управление муниципальным долгом муниципального образования "Сычевский район" Смоленской области"</w:t>
      </w: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21EF">
        <w:rPr>
          <w:sz w:val="28"/>
          <w:szCs w:val="28"/>
        </w:rPr>
        <w:t>1. ОБЩИЕ ПОЛОЖЕНИЯ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2C5F9B" w:rsidRPr="00421013" w:rsidTr="00092B5B">
        <w:tc>
          <w:tcPr>
            <w:tcW w:w="3969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3969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261"/>
        <w:gridCol w:w="1418"/>
        <w:gridCol w:w="1276"/>
        <w:gridCol w:w="1275"/>
        <w:gridCol w:w="1276"/>
        <w:gridCol w:w="1275"/>
      </w:tblGrid>
      <w:tr w:rsidR="002C5F9B" w:rsidRPr="00B73B9B" w:rsidTr="00393415">
        <w:trPr>
          <w:trHeight w:val="1096"/>
        </w:trPr>
        <w:tc>
          <w:tcPr>
            <w:tcW w:w="3261" w:type="dxa"/>
            <w:vMerge w:val="restart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Базовое значение</w:t>
            </w:r>
          </w:p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показателя</w:t>
            </w:r>
          </w:p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Планируемое</w:t>
            </w:r>
          </w:p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 значение показателя 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2C5F9B" w:rsidRPr="00B73B9B" w:rsidTr="00393415">
        <w:trPr>
          <w:trHeight w:val="340"/>
        </w:trPr>
        <w:tc>
          <w:tcPr>
            <w:tcW w:w="3261" w:type="dxa"/>
            <w:vMerge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 w:rsidRPr="00B73B9B">
              <w:rPr>
                <w:sz w:val="24"/>
                <w:szCs w:val="24"/>
              </w:rPr>
              <w:t>год</w:t>
            </w:r>
          </w:p>
        </w:tc>
      </w:tr>
      <w:tr w:rsidR="002C5F9B" w:rsidRPr="00B73B9B" w:rsidTr="00393415">
        <w:trPr>
          <w:trHeight w:val="292"/>
        </w:trPr>
        <w:tc>
          <w:tcPr>
            <w:tcW w:w="3261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1418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5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5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2C5F9B" w:rsidRPr="00B73B9B" w:rsidTr="00393415">
        <w:trPr>
          <w:trHeight w:val="292"/>
        </w:trPr>
        <w:tc>
          <w:tcPr>
            <w:tcW w:w="3261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Отношение объема расходов на обслуживание муниципального долга муниципального района к объему расходов бюджета </w:t>
            </w:r>
            <w:r w:rsidRPr="00B73B9B">
              <w:rPr>
                <w:sz w:val="24"/>
                <w:szCs w:val="24"/>
              </w:rPr>
              <w:lastRenderedPageBreak/>
              <w:t>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2C5F9B" w:rsidRPr="00B73B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</w:tr>
    </w:tbl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5F9B" w:rsidRPr="00F35497" w:rsidRDefault="002C5F9B" w:rsidP="00F35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Паспорт</w:t>
      </w:r>
    </w:p>
    <w:p w:rsidR="002C5F9B" w:rsidRPr="00F35497" w:rsidRDefault="002C5F9B" w:rsidP="002C5F9B">
      <w:pPr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комплекса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</w:r>
    </w:p>
    <w:p w:rsidR="002C5F9B" w:rsidRPr="00F35497" w:rsidRDefault="002C5F9B" w:rsidP="002C5F9B">
      <w:pPr>
        <w:jc w:val="center"/>
        <w:rPr>
          <w:sz w:val="28"/>
          <w:szCs w:val="28"/>
        </w:rPr>
      </w:pPr>
    </w:p>
    <w:p w:rsidR="002C5F9B" w:rsidRPr="00F35497" w:rsidRDefault="002C5F9B" w:rsidP="00F35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1. ОБЩИЕ ПОЛОЖЕНИЯ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2C5F9B" w:rsidRPr="00421013" w:rsidTr="00092B5B">
        <w:tc>
          <w:tcPr>
            <w:tcW w:w="3969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3969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544"/>
        <w:gridCol w:w="1418"/>
        <w:gridCol w:w="1134"/>
        <w:gridCol w:w="1417"/>
        <w:gridCol w:w="1134"/>
        <w:gridCol w:w="1134"/>
      </w:tblGrid>
      <w:tr w:rsidR="002C5F9B" w:rsidRPr="00421013" w:rsidTr="00F35497">
        <w:trPr>
          <w:trHeight w:val="1096"/>
        </w:trPr>
        <w:tc>
          <w:tcPr>
            <w:tcW w:w="3544" w:type="dxa"/>
            <w:vMerge w:val="restart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2C5F9B" w:rsidRPr="00421013" w:rsidTr="00F35497">
        <w:trPr>
          <w:trHeight w:val="340"/>
        </w:trPr>
        <w:tc>
          <w:tcPr>
            <w:tcW w:w="3544" w:type="dxa"/>
            <w:vMerge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21013">
              <w:rPr>
                <w:sz w:val="24"/>
                <w:szCs w:val="24"/>
              </w:rPr>
              <w:t xml:space="preserve"> год</w:t>
            </w:r>
          </w:p>
        </w:tc>
      </w:tr>
      <w:tr w:rsidR="002C5F9B" w:rsidRPr="00421013" w:rsidTr="00F35497">
        <w:trPr>
          <w:trHeight w:val="292"/>
        </w:trPr>
        <w:tc>
          <w:tcPr>
            <w:tcW w:w="354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 к утвержденному плановому значению, (%)</w:t>
            </w:r>
          </w:p>
        </w:tc>
        <w:tc>
          <w:tcPr>
            <w:tcW w:w="1418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2C5F9B" w:rsidRDefault="002C5F9B" w:rsidP="002C5F9B">
      <w:pPr>
        <w:jc w:val="center"/>
        <w:rPr>
          <w:b/>
          <w:sz w:val="26"/>
          <w:szCs w:val="26"/>
        </w:rPr>
      </w:pPr>
    </w:p>
    <w:p w:rsidR="002C5F9B" w:rsidRDefault="002C5F9B" w:rsidP="002C5F9B">
      <w:pPr>
        <w:jc w:val="center"/>
        <w:rPr>
          <w:b/>
          <w:sz w:val="26"/>
          <w:szCs w:val="26"/>
        </w:rPr>
      </w:pPr>
    </w:p>
    <w:p w:rsidR="00F35497" w:rsidRDefault="00F35497" w:rsidP="002C5F9B">
      <w:pPr>
        <w:jc w:val="center"/>
        <w:rPr>
          <w:b/>
          <w:sz w:val="26"/>
          <w:szCs w:val="26"/>
        </w:rPr>
      </w:pPr>
    </w:p>
    <w:p w:rsidR="00F35497" w:rsidRDefault="00F35497" w:rsidP="002C5F9B">
      <w:pPr>
        <w:jc w:val="center"/>
        <w:rPr>
          <w:b/>
          <w:sz w:val="26"/>
          <w:szCs w:val="26"/>
        </w:rPr>
      </w:pPr>
    </w:p>
    <w:p w:rsidR="00F35497" w:rsidRDefault="00F35497" w:rsidP="002C5F9B">
      <w:pPr>
        <w:jc w:val="center"/>
        <w:rPr>
          <w:b/>
          <w:sz w:val="26"/>
          <w:szCs w:val="26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5F9B" w:rsidRPr="00F35497" w:rsidRDefault="002C5F9B" w:rsidP="003934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lastRenderedPageBreak/>
        <w:t>Паспорт</w:t>
      </w:r>
    </w:p>
    <w:p w:rsidR="002C5F9B" w:rsidRPr="00F35497" w:rsidRDefault="002C5F9B" w:rsidP="00393415">
      <w:pPr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комплекса процессных мероприятий "Обеспечение организационных условий для реализации муниципальной программы"</w:t>
      </w:r>
    </w:p>
    <w:p w:rsidR="002C5F9B" w:rsidRPr="00F35497" w:rsidRDefault="002C5F9B" w:rsidP="002C5F9B">
      <w:pPr>
        <w:jc w:val="center"/>
        <w:rPr>
          <w:sz w:val="28"/>
          <w:szCs w:val="28"/>
        </w:rPr>
      </w:pPr>
    </w:p>
    <w:p w:rsidR="002C5F9B" w:rsidRPr="00F35497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1. ОБЩИЕ ПОЛОЖЕНИЯ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2C5F9B" w:rsidRPr="00421013" w:rsidTr="00092B5B">
        <w:tc>
          <w:tcPr>
            <w:tcW w:w="3969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2C5F9B" w:rsidRPr="00421013" w:rsidTr="00092B5B">
        <w:tc>
          <w:tcPr>
            <w:tcW w:w="3969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2C5F9B" w:rsidRPr="00421013" w:rsidRDefault="002C5F9B" w:rsidP="0009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2C5F9B" w:rsidRDefault="002C5F9B" w:rsidP="002C5F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261"/>
        <w:gridCol w:w="1418"/>
        <w:gridCol w:w="1276"/>
        <w:gridCol w:w="1417"/>
        <w:gridCol w:w="1134"/>
        <w:gridCol w:w="1134"/>
      </w:tblGrid>
      <w:tr w:rsidR="002C5F9B" w:rsidRPr="00421013" w:rsidTr="00F35497">
        <w:trPr>
          <w:trHeight w:val="1096"/>
        </w:trPr>
        <w:tc>
          <w:tcPr>
            <w:tcW w:w="3261" w:type="dxa"/>
            <w:vMerge w:val="restart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Наименование 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2C5F9B" w:rsidRPr="00421013" w:rsidTr="00F35497">
        <w:trPr>
          <w:trHeight w:val="340"/>
        </w:trPr>
        <w:tc>
          <w:tcPr>
            <w:tcW w:w="3261" w:type="dxa"/>
            <w:vMerge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21013">
              <w:rPr>
                <w:sz w:val="24"/>
                <w:szCs w:val="24"/>
              </w:rPr>
              <w:t xml:space="preserve"> год</w:t>
            </w:r>
          </w:p>
        </w:tc>
      </w:tr>
      <w:tr w:rsidR="002C5F9B" w:rsidRPr="00421013" w:rsidTr="00F35497">
        <w:trPr>
          <w:trHeight w:val="292"/>
        </w:trPr>
        <w:tc>
          <w:tcPr>
            <w:tcW w:w="3261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(%)</w:t>
            </w:r>
          </w:p>
        </w:tc>
        <w:tc>
          <w:tcPr>
            <w:tcW w:w="1418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93,0</w:t>
            </w:r>
          </w:p>
        </w:tc>
        <w:tc>
          <w:tcPr>
            <w:tcW w:w="1417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4210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4210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C5F9B" w:rsidRPr="00421013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2C5F9B" w:rsidRDefault="002C5F9B" w:rsidP="002C5F9B">
      <w:pPr>
        <w:jc w:val="center"/>
        <w:rPr>
          <w:b/>
          <w:sz w:val="26"/>
          <w:szCs w:val="26"/>
        </w:rPr>
      </w:pPr>
    </w:p>
    <w:p w:rsidR="00F35497" w:rsidRDefault="002C5F9B" w:rsidP="00F35497">
      <w:pPr>
        <w:tabs>
          <w:tab w:val="left" w:pos="3852"/>
        </w:tabs>
        <w:jc w:val="center"/>
        <w:rPr>
          <w:sz w:val="28"/>
          <w:szCs w:val="28"/>
        </w:rPr>
      </w:pPr>
      <w:r w:rsidRPr="00F35497">
        <w:rPr>
          <w:sz w:val="28"/>
          <w:szCs w:val="28"/>
        </w:rPr>
        <w:t xml:space="preserve">Раздел 5. ПРИМЕНЕНИЕ МЕР ГОСУДАРСТВЕННОГО И МУНИЦИПАЛЬНОГО РЕГУЛИРОВАНИЯ В ЧАСТИ НАЛОГОВЫХ ЛЬГОТ, ОСВОБОЖДЕНИЙ И ИНЫХ ПРЕФЕРЕНЦИЙ ПО НАЛОГАМ И СБОРАМ </w:t>
      </w:r>
    </w:p>
    <w:p w:rsidR="002C5F9B" w:rsidRPr="00F35497" w:rsidRDefault="002C5F9B" w:rsidP="00F35497">
      <w:pPr>
        <w:tabs>
          <w:tab w:val="left" w:pos="3852"/>
        </w:tabs>
        <w:jc w:val="center"/>
        <w:rPr>
          <w:sz w:val="28"/>
          <w:szCs w:val="28"/>
        </w:rPr>
      </w:pPr>
      <w:r w:rsidRPr="00F35497">
        <w:rPr>
          <w:sz w:val="28"/>
          <w:szCs w:val="28"/>
        </w:rPr>
        <w:t>В СФЕРЕ РЕАЛИЗАЦИИ МУНИЦИПАЛЬНОЙ ПРОГРАММЫ</w:t>
      </w:r>
    </w:p>
    <w:p w:rsidR="002C5F9B" w:rsidRPr="00F35497" w:rsidRDefault="002C5F9B" w:rsidP="00F35497">
      <w:pPr>
        <w:tabs>
          <w:tab w:val="left" w:pos="3852"/>
        </w:tabs>
        <w:jc w:val="center"/>
        <w:rPr>
          <w:sz w:val="28"/>
          <w:szCs w:val="28"/>
        </w:rPr>
      </w:pPr>
    </w:p>
    <w:p w:rsidR="002C5F9B" w:rsidRPr="00F35497" w:rsidRDefault="002C5F9B" w:rsidP="00F35497">
      <w:pPr>
        <w:tabs>
          <w:tab w:val="left" w:pos="3852"/>
        </w:tabs>
        <w:ind w:firstLine="709"/>
        <w:jc w:val="both"/>
        <w:rPr>
          <w:sz w:val="28"/>
          <w:szCs w:val="28"/>
        </w:rPr>
      </w:pPr>
      <w:r w:rsidRPr="00F35497">
        <w:rPr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</w:t>
      </w:r>
      <w:r w:rsidR="00F35497">
        <w:rPr>
          <w:sz w:val="28"/>
          <w:szCs w:val="28"/>
        </w:rPr>
        <w:t xml:space="preserve">                  </w:t>
      </w:r>
      <w:r w:rsidRPr="00F35497">
        <w:rPr>
          <w:sz w:val="28"/>
          <w:szCs w:val="28"/>
        </w:rPr>
        <w:t>в рамках реализации муниципальной программы не предусмотрены.</w:t>
      </w:r>
    </w:p>
    <w:p w:rsidR="002C5F9B" w:rsidRPr="00F35497" w:rsidRDefault="002C5F9B" w:rsidP="00F35497">
      <w:pPr>
        <w:rPr>
          <w:sz w:val="28"/>
          <w:szCs w:val="28"/>
        </w:rPr>
      </w:pPr>
    </w:p>
    <w:p w:rsidR="002C5F9B" w:rsidRPr="00F35497" w:rsidRDefault="002C5F9B" w:rsidP="00F35497">
      <w:pPr>
        <w:jc w:val="center"/>
        <w:rPr>
          <w:sz w:val="28"/>
          <w:szCs w:val="28"/>
        </w:rPr>
      </w:pPr>
    </w:p>
    <w:p w:rsidR="002C5F9B" w:rsidRDefault="002C5F9B" w:rsidP="00F35497">
      <w:pPr>
        <w:jc w:val="center"/>
        <w:rPr>
          <w:sz w:val="28"/>
          <w:szCs w:val="28"/>
        </w:rPr>
      </w:pPr>
    </w:p>
    <w:p w:rsidR="00F35497" w:rsidRPr="00F35497" w:rsidRDefault="00F35497" w:rsidP="00F35497">
      <w:pPr>
        <w:jc w:val="center"/>
        <w:rPr>
          <w:sz w:val="28"/>
          <w:szCs w:val="28"/>
        </w:rPr>
      </w:pPr>
    </w:p>
    <w:p w:rsidR="002C5F9B" w:rsidRPr="00F35497" w:rsidRDefault="002C5F9B" w:rsidP="00F35497">
      <w:pPr>
        <w:jc w:val="center"/>
        <w:rPr>
          <w:sz w:val="28"/>
          <w:szCs w:val="28"/>
        </w:rPr>
      </w:pPr>
    </w:p>
    <w:p w:rsidR="002C5F9B" w:rsidRPr="00F35497" w:rsidRDefault="002C5F9B" w:rsidP="00F35497">
      <w:pPr>
        <w:jc w:val="center"/>
        <w:rPr>
          <w:sz w:val="28"/>
          <w:szCs w:val="28"/>
        </w:rPr>
      </w:pPr>
    </w:p>
    <w:p w:rsidR="002C5F9B" w:rsidRPr="00F35497" w:rsidRDefault="002C5F9B" w:rsidP="00F35497">
      <w:pPr>
        <w:jc w:val="center"/>
        <w:rPr>
          <w:sz w:val="28"/>
          <w:szCs w:val="28"/>
        </w:rPr>
      </w:pPr>
    </w:p>
    <w:p w:rsidR="002C5F9B" w:rsidRPr="00F35497" w:rsidRDefault="002C5F9B" w:rsidP="00F35497">
      <w:pPr>
        <w:jc w:val="center"/>
        <w:rPr>
          <w:sz w:val="28"/>
          <w:szCs w:val="28"/>
        </w:rPr>
      </w:pPr>
    </w:p>
    <w:p w:rsidR="002C5F9B" w:rsidRDefault="002C5F9B" w:rsidP="00F35497">
      <w:pPr>
        <w:jc w:val="center"/>
        <w:rPr>
          <w:sz w:val="28"/>
          <w:szCs w:val="28"/>
        </w:rPr>
      </w:pPr>
      <w:r w:rsidRPr="00F35497">
        <w:rPr>
          <w:sz w:val="28"/>
          <w:szCs w:val="28"/>
        </w:rPr>
        <w:lastRenderedPageBreak/>
        <w:t>Раздел 6. СВЕДЕНИЯ О ФИНАНСИРОВАНИИ СТРУКТУРНЫХ ЭЛЕМЕНТОВ МУНИЦИПАЛЬНОЙ ПРОГРАММЫ "УПРАВЛЕНИЕ МУНИЦИПАЛЬНЫМИ ФИНАНСАМИ В МУНИЦИПАЛЬНОМ ОБРАЗОВАНИИ "СЫЧЕВ</w:t>
      </w:r>
      <w:r w:rsidR="00F35497">
        <w:rPr>
          <w:sz w:val="28"/>
          <w:szCs w:val="28"/>
        </w:rPr>
        <w:t>СКИЙ РАЙОН" СМОЛЕНСКОЙ ОБЛАСТИ"</w:t>
      </w:r>
    </w:p>
    <w:p w:rsidR="00F35497" w:rsidRPr="00F35497" w:rsidRDefault="00F35497" w:rsidP="00F3549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567"/>
        <w:gridCol w:w="2694"/>
        <w:gridCol w:w="1417"/>
        <w:gridCol w:w="992"/>
        <w:gridCol w:w="992"/>
        <w:gridCol w:w="992"/>
        <w:gridCol w:w="992"/>
        <w:gridCol w:w="993"/>
      </w:tblGrid>
      <w:tr w:rsidR="002C5F9B" w:rsidRPr="00180AD9" w:rsidTr="00393415">
        <w:trPr>
          <w:trHeight w:val="1011"/>
        </w:trPr>
        <w:tc>
          <w:tcPr>
            <w:tcW w:w="567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№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п/п</w:t>
            </w:r>
          </w:p>
        </w:tc>
        <w:tc>
          <w:tcPr>
            <w:tcW w:w="2694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Наименование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Источник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финансового обеспечения</w:t>
            </w:r>
          </w:p>
        </w:tc>
        <w:tc>
          <w:tcPr>
            <w:tcW w:w="4961" w:type="dxa"/>
            <w:gridSpan w:val="5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Объем средств на реализацию муниципальной программы на очередной финансовый год и плановый период (по этапам реализации), тыс. руб.</w:t>
            </w:r>
          </w:p>
        </w:tc>
      </w:tr>
      <w:tr w:rsidR="002C5F9B" w:rsidRPr="00180AD9" w:rsidTr="00393415">
        <w:trPr>
          <w:trHeight w:val="314"/>
        </w:trPr>
        <w:tc>
          <w:tcPr>
            <w:tcW w:w="567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всего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2023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2024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2025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3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</w:t>
            </w:r>
            <w:r>
              <w:t>6</w:t>
            </w:r>
            <w:r w:rsidRPr="00180AD9">
              <w:t xml:space="preserve">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</w:tr>
      <w:tr w:rsidR="002C5F9B" w:rsidRPr="00180AD9" w:rsidTr="00393415">
        <w:trPr>
          <w:trHeight w:val="1374"/>
        </w:trPr>
        <w:tc>
          <w:tcPr>
            <w:tcW w:w="567" w:type="dxa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</w:t>
            </w:r>
          </w:p>
        </w:tc>
        <w:tc>
          <w:tcPr>
            <w:tcW w:w="2694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"Управление муниципальным долгом муниципального образования "Сычевский район" Смоленской области</w:t>
            </w:r>
          </w:p>
        </w:tc>
        <w:tc>
          <w:tcPr>
            <w:tcW w:w="1417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jc w:val="center"/>
            </w:pPr>
            <w:r w:rsidRPr="00180AD9">
              <w:t>-</w:t>
            </w:r>
          </w:p>
        </w:tc>
        <w:tc>
          <w:tcPr>
            <w:tcW w:w="993" w:type="dxa"/>
          </w:tcPr>
          <w:p w:rsidR="002C5F9B" w:rsidRPr="00180AD9" w:rsidRDefault="002C5F9B" w:rsidP="00092B5B">
            <w:pPr>
              <w:jc w:val="center"/>
            </w:pPr>
            <w:r>
              <w:t>-</w:t>
            </w:r>
          </w:p>
        </w:tc>
      </w:tr>
      <w:tr w:rsidR="002C5F9B" w:rsidRPr="00180AD9" w:rsidTr="00393415">
        <w:trPr>
          <w:trHeight w:val="270"/>
        </w:trPr>
        <w:tc>
          <w:tcPr>
            <w:tcW w:w="567" w:type="dxa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1.1</w:t>
            </w:r>
          </w:p>
        </w:tc>
        <w:tc>
          <w:tcPr>
            <w:tcW w:w="2694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эффективности управления муниципальным долгом</w:t>
            </w:r>
          </w:p>
        </w:tc>
        <w:tc>
          <w:tcPr>
            <w:tcW w:w="1417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3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2C5F9B" w:rsidRPr="00180AD9" w:rsidTr="00393415">
        <w:trPr>
          <w:trHeight w:val="1242"/>
        </w:trPr>
        <w:tc>
          <w:tcPr>
            <w:tcW w:w="567" w:type="dxa"/>
            <w:vMerge w:val="restart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</w:t>
            </w:r>
          </w:p>
        </w:tc>
        <w:tc>
          <w:tcPr>
            <w:tcW w:w="2694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областной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6 813,6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1 757,4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1 828,5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1 614,7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1 613,0</w:t>
            </w:r>
          </w:p>
        </w:tc>
      </w:tr>
      <w:tr w:rsidR="002C5F9B" w:rsidRPr="00180AD9" w:rsidTr="00393415">
        <w:trPr>
          <w:trHeight w:val="891"/>
        </w:trPr>
        <w:tc>
          <w:tcPr>
            <w:tcW w:w="567" w:type="dxa"/>
            <w:vMerge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местный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72 446,3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23 069,4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28 127,6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13 132,6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8 116,7</w:t>
            </w:r>
          </w:p>
        </w:tc>
      </w:tr>
      <w:tr w:rsidR="002C5F9B" w:rsidRPr="00180AD9" w:rsidTr="00393415">
        <w:trPr>
          <w:trHeight w:val="966"/>
        </w:trPr>
        <w:tc>
          <w:tcPr>
            <w:tcW w:w="567" w:type="dxa"/>
            <w:vMerge w:val="restart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2.1</w:t>
            </w:r>
          </w:p>
        </w:tc>
        <w:tc>
          <w:tcPr>
            <w:tcW w:w="2694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сбалансированности и повышение уровня бюджетной обеспеченности бюджетов поселений, входящих в состав муниципального образования "Сычевский район" Смоленской области</w:t>
            </w: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областной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6 813,6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1 757,4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1 828,5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1 614,7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1 613,0</w:t>
            </w:r>
          </w:p>
        </w:tc>
      </w:tr>
      <w:tr w:rsidR="002C5F9B" w:rsidRPr="00180AD9" w:rsidTr="00393415">
        <w:trPr>
          <w:trHeight w:val="966"/>
        </w:trPr>
        <w:tc>
          <w:tcPr>
            <w:tcW w:w="567" w:type="dxa"/>
            <w:vMerge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местный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72 446,3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23 069,4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28 127,6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13 132,6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8 116,7</w:t>
            </w:r>
          </w:p>
        </w:tc>
      </w:tr>
      <w:tr w:rsidR="002C5F9B" w:rsidRPr="00180AD9" w:rsidTr="00393415">
        <w:trPr>
          <w:trHeight w:val="1340"/>
        </w:trPr>
        <w:tc>
          <w:tcPr>
            <w:tcW w:w="567" w:type="dxa"/>
            <w:vMerge w:val="restart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3</w:t>
            </w:r>
          </w:p>
        </w:tc>
        <w:tc>
          <w:tcPr>
            <w:tcW w:w="2694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областной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2C5F9B" w:rsidRPr="00180AD9" w:rsidTr="00393415">
        <w:trPr>
          <w:trHeight w:val="1340"/>
        </w:trPr>
        <w:tc>
          <w:tcPr>
            <w:tcW w:w="567" w:type="dxa"/>
            <w:vMerge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местный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28 826,3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7274,1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7 237,4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7 182,4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7 132,4</w:t>
            </w:r>
          </w:p>
        </w:tc>
      </w:tr>
      <w:tr w:rsidR="002C5F9B" w:rsidRPr="00180AD9" w:rsidTr="00393415">
        <w:trPr>
          <w:trHeight w:val="1051"/>
        </w:trPr>
        <w:tc>
          <w:tcPr>
            <w:tcW w:w="567" w:type="dxa"/>
            <w:vMerge w:val="restart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lastRenderedPageBreak/>
              <w:t>3.1</w:t>
            </w:r>
          </w:p>
        </w:tc>
        <w:tc>
          <w:tcPr>
            <w:tcW w:w="2694" w:type="dxa"/>
            <w:vMerge w:val="restart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областной 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0,0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0,0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</w:tr>
      <w:tr w:rsidR="002C5F9B" w:rsidRPr="00180AD9" w:rsidTr="00393415">
        <w:trPr>
          <w:trHeight w:val="1051"/>
        </w:trPr>
        <w:tc>
          <w:tcPr>
            <w:tcW w:w="567" w:type="dxa"/>
            <w:vMerge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  <w:vMerge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vAlign w:val="center"/>
          </w:tcPr>
          <w:p w:rsidR="002C5F9B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местный</w:t>
            </w:r>
          </w:p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28 826,3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7274,1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7 237,4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7 182,4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7 132,4</w:t>
            </w:r>
          </w:p>
        </w:tc>
      </w:tr>
      <w:tr w:rsidR="002C5F9B" w:rsidRPr="00180AD9" w:rsidTr="00393415">
        <w:trPr>
          <w:trHeight w:val="1340"/>
        </w:trPr>
        <w:tc>
          <w:tcPr>
            <w:tcW w:w="567" w:type="dxa"/>
          </w:tcPr>
          <w:p w:rsidR="002C5F9B" w:rsidRPr="00180AD9" w:rsidRDefault="002C5F9B" w:rsidP="00F354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108 288,9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32 303,6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37 193,5</w:t>
            </w:r>
          </w:p>
        </w:tc>
        <w:tc>
          <w:tcPr>
            <w:tcW w:w="992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21 929,7</w:t>
            </w:r>
          </w:p>
        </w:tc>
        <w:tc>
          <w:tcPr>
            <w:tcW w:w="993" w:type="dxa"/>
            <w:vAlign w:val="center"/>
          </w:tcPr>
          <w:p w:rsidR="002C5F9B" w:rsidRPr="00180AD9" w:rsidRDefault="002C5F9B" w:rsidP="00092B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16 862,1</w:t>
            </w:r>
          </w:p>
        </w:tc>
      </w:tr>
    </w:tbl>
    <w:p w:rsidR="002C5F9B" w:rsidRDefault="002C5F9B" w:rsidP="00F333B5"/>
    <w:sectPr w:rsidR="002C5F9B" w:rsidSect="00F33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FE" w:rsidRDefault="009E0CFE" w:rsidP="00FA6D0B">
      <w:r>
        <w:separator/>
      </w:r>
    </w:p>
  </w:endnote>
  <w:endnote w:type="continuationSeparator" w:id="1">
    <w:p w:rsidR="009E0CFE" w:rsidRDefault="009E0CF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FE" w:rsidRDefault="009E0CFE" w:rsidP="00FA6D0B">
      <w:r>
        <w:separator/>
      </w:r>
    </w:p>
  </w:footnote>
  <w:footnote w:type="continuationSeparator" w:id="1">
    <w:p w:rsidR="009E0CFE" w:rsidRDefault="009E0CF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C6127">
    <w:pPr>
      <w:pStyle w:val="ab"/>
      <w:jc w:val="center"/>
    </w:pPr>
    <w:fldSimple w:instr=" PAGE   \* MERGEFORMAT ">
      <w:r w:rsidR="00393415">
        <w:rPr>
          <w:noProof/>
        </w:rPr>
        <w:t>16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995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0FAF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3E7E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75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5EB4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BD2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8A2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176D7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5F9B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D9F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5F8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768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57D3D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41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09F3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3695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16C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107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3712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98F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2790"/>
    <w:rsid w:val="007A378A"/>
    <w:rsid w:val="007A3BB1"/>
    <w:rsid w:val="007A4055"/>
    <w:rsid w:val="007A45DC"/>
    <w:rsid w:val="007A4ACC"/>
    <w:rsid w:val="007A627A"/>
    <w:rsid w:val="007A628F"/>
    <w:rsid w:val="007A76DB"/>
    <w:rsid w:val="007A7863"/>
    <w:rsid w:val="007A7DCB"/>
    <w:rsid w:val="007A7E88"/>
    <w:rsid w:val="007B13F2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2B0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74B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127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5E26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19A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2F1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01F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CFE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C68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0373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73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A4D"/>
    <w:rsid w:val="00C75FFD"/>
    <w:rsid w:val="00C76553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208"/>
    <w:rsid w:val="00D906E1"/>
    <w:rsid w:val="00D90950"/>
    <w:rsid w:val="00D9096F"/>
    <w:rsid w:val="00D91991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1C64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BDF"/>
    <w:rsid w:val="00ED2DFD"/>
    <w:rsid w:val="00ED35E7"/>
    <w:rsid w:val="00ED388D"/>
    <w:rsid w:val="00ED4ABA"/>
    <w:rsid w:val="00ED53CE"/>
    <w:rsid w:val="00ED550F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91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5497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47487"/>
    <w:rsid w:val="00F502D6"/>
    <w:rsid w:val="00F504AB"/>
    <w:rsid w:val="00F506D1"/>
    <w:rsid w:val="00F51A00"/>
    <w:rsid w:val="00F51AEE"/>
    <w:rsid w:val="00F51BAC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29C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89E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C5F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713AD-9F86-4C81-A9A7-3AA4562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2024-01-12T07:52:00Z</cp:lastPrinted>
  <dcterms:created xsi:type="dcterms:W3CDTF">2024-01-11T13:37:00Z</dcterms:created>
  <dcterms:modified xsi:type="dcterms:W3CDTF">2024-01-12T07:53:00Z</dcterms:modified>
</cp:coreProperties>
</file>