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B5D4D">
        <w:rPr>
          <w:b/>
          <w:sz w:val="28"/>
          <w:szCs w:val="28"/>
          <w:u w:val="single"/>
        </w:rPr>
        <w:t>29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8A27FB">
        <w:rPr>
          <w:b/>
          <w:sz w:val="28"/>
          <w:szCs w:val="28"/>
          <w:u w:val="single"/>
        </w:rPr>
        <w:t>8</w:t>
      </w:r>
      <w:r w:rsidR="00983AFF">
        <w:rPr>
          <w:b/>
          <w:sz w:val="28"/>
          <w:szCs w:val="28"/>
          <w:u w:val="single"/>
        </w:rPr>
        <w:t>3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4B96" w:rsidRPr="007E1D86" w:rsidRDefault="00E94B96" w:rsidP="00E94B96">
      <w:pPr>
        <w:ind w:right="5671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</w:t>
      </w:r>
    </w:p>
    <w:p w:rsidR="00E94B96" w:rsidRDefault="00E94B96" w:rsidP="00E94B96">
      <w:pPr>
        <w:rPr>
          <w:sz w:val="28"/>
          <w:szCs w:val="28"/>
        </w:rPr>
      </w:pPr>
    </w:p>
    <w:p w:rsidR="00E94B96" w:rsidRDefault="00E94B96" w:rsidP="00E94B96">
      <w:pPr>
        <w:rPr>
          <w:sz w:val="28"/>
          <w:szCs w:val="28"/>
        </w:rPr>
      </w:pPr>
    </w:p>
    <w:p w:rsidR="00E94B96" w:rsidRDefault="00E94B96" w:rsidP="00E94B96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36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>» - «Смоленскэнерго»,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</w:t>
      </w:r>
    </w:p>
    <w:p w:rsidR="00E94B96" w:rsidRPr="001013C9" w:rsidRDefault="00E94B96" w:rsidP="00E94B96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E94B96" w:rsidRPr="00330E35" w:rsidRDefault="00E94B96" w:rsidP="00E94B96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94B96" w:rsidRPr="00330E35" w:rsidRDefault="00E94B96" w:rsidP="00E94B96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E94B96" w:rsidRPr="001013C9" w:rsidRDefault="00E94B96" w:rsidP="00E94B96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B96" w:rsidRPr="00E94B96" w:rsidRDefault="00E94B96" w:rsidP="00E94B96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96">
        <w:rPr>
          <w:rFonts w:ascii="Times New Roman" w:hAnsi="Times New Roman" w:cs="Times New Roman"/>
          <w:sz w:val="28"/>
          <w:szCs w:val="28"/>
        </w:rPr>
        <w:t xml:space="preserve">1. Предоставить филиалу ПАО «Россети Центр» - «Смоленскэнерго» разрешение на использование земельного участка в соответствии                                    с приложенной схемой границ земель на кадастровом плане территории в целях строительства объекта: «Реконструкция ЛЭП 10 кВ №1021 ПС 110/35/10 кВ Сычевка со строительством ВЛ-10 кВ, ТП-10/0,4 кВ и КЛ-0,4 кВ, с установкой </w:t>
      </w:r>
      <w:r w:rsidRPr="00E94B96">
        <w:rPr>
          <w:rFonts w:ascii="Times New Roman" w:hAnsi="Times New Roman" w:cs="Times New Roman"/>
          <w:sz w:val="28"/>
          <w:szCs w:val="28"/>
        </w:rPr>
        <w:lastRenderedPageBreak/>
        <w:t>ВЩУ для технологического присоединения энергопринимающих устройств малоэтажной жилой застройки, расположенной по адресу: Смоленская область, Сычевский район, г. Сычевка, ул. Бычкова, 15А (заказчик: ОГБУ «УКС Смоленской области» в соответствии с договором №42200278), общей площадью 229 (двести двадцать девять) кв.м., расположенный в зоне застройки малоэтажными жилыми домами «</w:t>
      </w:r>
      <w:r w:rsidRPr="00E94B96">
        <w:rPr>
          <w:rFonts w:ascii="Times New Roman" w:hAnsi="Times New Roman" w:cs="Times New Roman"/>
          <w:bCs/>
          <w:sz w:val="28"/>
          <w:szCs w:val="28"/>
        </w:rPr>
        <w:t>Ж2</w:t>
      </w:r>
      <w:r w:rsidRPr="00E94B96">
        <w:rPr>
          <w:rFonts w:ascii="Times New Roman" w:hAnsi="Times New Roman" w:cs="Times New Roman"/>
          <w:sz w:val="28"/>
          <w:szCs w:val="28"/>
        </w:rPr>
        <w:t>»</w:t>
      </w:r>
      <w:r w:rsidRPr="00E94B96">
        <w:rPr>
          <w:rFonts w:ascii="Times New Roman" w:hAnsi="Times New Roman" w:cs="Times New Roman"/>
          <w:bCs/>
          <w:sz w:val="28"/>
          <w:szCs w:val="28"/>
        </w:rPr>
        <w:t>,</w:t>
      </w:r>
      <w:r w:rsidRPr="00E94B96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земель «коммунальное обслуживание», в границах кадастровых кварталов 67:19:0010160, 67:19:0010175, по адресу: Российская Федерация, Смоленская область, Сычевский район, г. Сычевка, ул. Бычкова.</w:t>
      </w:r>
    </w:p>
    <w:p w:rsidR="00E94B96" w:rsidRPr="001013C9" w:rsidRDefault="00E94B96" w:rsidP="00E94B96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29.12.2022 </w:t>
      </w:r>
      <w:r w:rsidRPr="001013C9">
        <w:rPr>
          <w:sz w:val="28"/>
          <w:szCs w:val="28"/>
        </w:rPr>
        <w:t>г.</w:t>
      </w:r>
    </w:p>
    <w:p w:rsidR="00E94B96" w:rsidRPr="001013C9" w:rsidRDefault="00E94B96" w:rsidP="00E94B9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E94B96" w:rsidRPr="001013C9" w:rsidRDefault="00E94B96" w:rsidP="00E9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E94B96" w:rsidRPr="001013C9" w:rsidRDefault="00E94B96" w:rsidP="00E9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E94B96" w:rsidRPr="001013C9" w:rsidRDefault="00E94B96" w:rsidP="00E9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E94B96" w:rsidRPr="001013C9" w:rsidRDefault="00E94B96" w:rsidP="00E9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«Сычевский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B96" w:rsidRPr="001013C9" w:rsidRDefault="00E94B96" w:rsidP="00E94B96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E94B96" w:rsidRPr="001013C9" w:rsidRDefault="00E94B96" w:rsidP="00E94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F04116" w:rsidRDefault="00F04116" w:rsidP="003D347F">
      <w:pPr>
        <w:ind w:firstLine="709"/>
        <w:jc w:val="both"/>
        <w:rPr>
          <w:sz w:val="28"/>
          <w:szCs w:val="28"/>
        </w:rPr>
      </w:pPr>
    </w:p>
    <w:p w:rsidR="00E94B96" w:rsidRDefault="00E94B96" w:rsidP="003D347F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D7095A" w:rsidSect="00E94B96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56" w:rsidRDefault="00331356" w:rsidP="00FA6D0B">
      <w:r>
        <w:separator/>
      </w:r>
    </w:p>
  </w:endnote>
  <w:endnote w:type="continuationSeparator" w:id="1">
    <w:p w:rsidR="00331356" w:rsidRDefault="0033135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56" w:rsidRDefault="00331356" w:rsidP="00FA6D0B">
      <w:r>
        <w:separator/>
      </w:r>
    </w:p>
  </w:footnote>
  <w:footnote w:type="continuationSeparator" w:id="1">
    <w:p w:rsidR="00331356" w:rsidRDefault="0033135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02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2023-01-12T11:51:00Z</cp:lastPrinted>
  <dcterms:created xsi:type="dcterms:W3CDTF">2023-01-12T11:45:00Z</dcterms:created>
  <dcterms:modified xsi:type="dcterms:W3CDTF">2023-01-12T11:51:00Z</dcterms:modified>
</cp:coreProperties>
</file>