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</w:t>
      </w:r>
      <w:r w:rsidR="00CE6FDA">
        <w:rPr>
          <w:b/>
          <w:sz w:val="28"/>
          <w:szCs w:val="28"/>
          <w:u w:val="single"/>
        </w:rPr>
        <w:t>5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</w:t>
      </w:r>
      <w:r w:rsidR="00CE6FDA">
        <w:rPr>
          <w:b/>
          <w:sz w:val="28"/>
          <w:szCs w:val="28"/>
          <w:u w:val="single"/>
        </w:rPr>
        <w:t>4</w:t>
      </w:r>
      <w:r w:rsidR="00A920B3">
        <w:rPr>
          <w:b/>
          <w:sz w:val="28"/>
          <w:szCs w:val="28"/>
          <w:u w:val="single"/>
        </w:rPr>
        <w:t>6</w:t>
      </w:r>
    </w:p>
    <w:p w:rsidR="00FF0178" w:rsidRDefault="00FF0178" w:rsidP="00FF0178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591FD0" w:rsidRDefault="00591FD0" w:rsidP="00591FD0">
      <w:pPr>
        <w:tabs>
          <w:tab w:val="left" w:pos="993"/>
        </w:tabs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                    на использование земель, государственная собственность на которые не разграничена, в целях размещения объектов, не требующих разрешения на строительство</w:t>
      </w:r>
    </w:p>
    <w:p w:rsidR="00591FD0" w:rsidRDefault="00591FD0" w:rsidP="00591FD0">
      <w:pPr>
        <w:tabs>
          <w:tab w:val="left" w:pos="993"/>
        </w:tabs>
        <w:ind w:right="5669"/>
        <w:jc w:val="both"/>
        <w:rPr>
          <w:sz w:val="28"/>
          <w:szCs w:val="28"/>
        </w:rPr>
      </w:pPr>
    </w:p>
    <w:p w:rsidR="00591FD0" w:rsidRDefault="00591FD0" w:rsidP="00591FD0">
      <w:pPr>
        <w:tabs>
          <w:tab w:val="left" w:pos="993"/>
        </w:tabs>
        <w:jc w:val="both"/>
        <w:rPr>
          <w:sz w:val="28"/>
          <w:szCs w:val="28"/>
        </w:rPr>
      </w:pPr>
    </w:p>
    <w:p w:rsidR="00591FD0" w:rsidRDefault="00591FD0" w:rsidP="00591FD0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 39.36 Земельного кодекса Российской Федерации,  постановлением Правительства Российской Федерации от 03.12.2014 года                   № 1300 «Об утверждении перечня видов объектов, размещение которых может осуществляться на землях или земельных  участках, находящихся                                  в государственной или муниципальной собственности, без предоставления земельных участков и установления сервитутов», постановлением Администрации Смоленской области от 28.05.2015 года № 302                                 «Об утверждении Положения о порядке и условиях размещения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основании заявлений АО «Газпром газораспределение Смоленск», ИНН/КПП 6731011930/673101001, ОГРН 1026701455329, расположенного по адресу: 214019, Смоленская область,                  г. Смоленск, Трамвайный проезд, д.10, схем границ предполагаемых                             к использованию земель или части земельных участков на кадастровом плане территории,</w:t>
      </w:r>
      <w:proofErr w:type="gramEnd"/>
    </w:p>
    <w:p w:rsidR="00591FD0" w:rsidRDefault="00591FD0" w:rsidP="00591FD0">
      <w:pPr>
        <w:ind w:firstLine="709"/>
        <w:jc w:val="both"/>
        <w:rPr>
          <w:sz w:val="28"/>
          <w:szCs w:val="28"/>
        </w:rPr>
      </w:pPr>
    </w:p>
    <w:p w:rsidR="00591FD0" w:rsidRDefault="00591FD0" w:rsidP="00591FD0">
      <w:pPr>
        <w:ind w:firstLine="709"/>
        <w:jc w:val="both"/>
        <w:rPr>
          <w:sz w:val="28"/>
          <w:szCs w:val="28"/>
        </w:rPr>
      </w:pPr>
    </w:p>
    <w:p w:rsidR="00591FD0" w:rsidRDefault="00591FD0" w:rsidP="00591FD0">
      <w:pPr>
        <w:ind w:firstLine="709"/>
        <w:jc w:val="both"/>
        <w:rPr>
          <w:sz w:val="28"/>
          <w:szCs w:val="28"/>
        </w:rPr>
      </w:pPr>
    </w:p>
    <w:p w:rsidR="00591FD0" w:rsidRDefault="00591FD0" w:rsidP="00591FD0">
      <w:pPr>
        <w:ind w:firstLine="709"/>
        <w:jc w:val="both"/>
        <w:rPr>
          <w:sz w:val="28"/>
          <w:szCs w:val="28"/>
        </w:rPr>
      </w:pPr>
    </w:p>
    <w:p w:rsidR="00591FD0" w:rsidRDefault="00591FD0" w:rsidP="00591FD0">
      <w:pPr>
        <w:ind w:firstLine="709"/>
        <w:jc w:val="both"/>
        <w:rPr>
          <w:sz w:val="28"/>
          <w:szCs w:val="28"/>
        </w:rPr>
      </w:pPr>
    </w:p>
    <w:p w:rsidR="00591FD0" w:rsidRPr="007D1F41" w:rsidRDefault="00591FD0" w:rsidP="00591FD0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591FD0" w:rsidRPr="007D1F41" w:rsidRDefault="00591FD0" w:rsidP="00591FD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591FD0" w:rsidRDefault="00591FD0" w:rsidP="00591FD0">
      <w:pPr>
        <w:tabs>
          <w:tab w:val="left" w:pos="993"/>
        </w:tabs>
        <w:jc w:val="both"/>
        <w:rPr>
          <w:sz w:val="28"/>
          <w:szCs w:val="28"/>
        </w:rPr>
      </w:pPr>
    </w:p>
    <w:p w:rsidR="00591FD0" w:rsidRDefault="00591FD0" w:rsidP="00591F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Предоставить АО «Газпром газораспределение Смоленск» разрешение на использование земельных участков в соответствии с приложенными схемами границ   земель на кадастровом плане территории в целях размещения объектов, не требующих разрешения на строительство (п.6 Постановления Правительства РФ от 03.12.2014 № 1300, нефтепроводы и нефтепродуктопроводы диаметром DN 300 и менее, газопроводы и иные трубопроводы давлением до 1,2 </w:t>
      </w:r>
      <w:proofErr w:type="spellStart"/>
      <w:r>
        <w:rPr>
          <w:sz w:val="28"/>
          <w:szCs w:val="28"/>
        </w:rPr>
        <w:t>Мпа</w:t>
      </w:r>
      <w:proofErr w:type="spellEnd"/>
      <w:r>
        <w:rPr>
          <w:sz w:val="28"/>
          <w:szCs w:val="28"/>
        </w:rPr>
        <w:t>, для размещения которых не требуется разрешения</w:t>
      </w:r>
      <w:proofErr w:type="gramEnd"/>
      <w:r>
        <w:rPr>
          <w:sz w:val="28"/>
          <w:szCs w:val="28"/>
        </w:rPr>
        <w:t xml:space="preserve"> на строительство):</w:t>
      </w:r>
    </w:p>
    <w:p w:rsidR="00591FD0" w:rsidRDefault="00591FD0" w:rsidP="00591F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газопровод низкого давления к границе домовладения по адресу: Смоленская область, г. Сычевка, ул. Мира, д. 13, кв. 1 (кадастровый номер земельного участка 67:19:0010104:237), общей площадью 72 (семьдесят                    два) кв.м., расположенный в зоне застройки индивидуальными жилыми домами «Ж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>, город Сычевка, улица Мира, в районе д. 13, кв. 1, в границах кадастрового квартала 67:19:0010104;</w:t>
      </w:r>
    </w:p>
    <w:p w:rsidR="00591FD0" w:rsidRDefault="00591FD0" w:rsidP="00591FD0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газопровод низкого давления к границе домовладения по адресу: Смоленская область,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район, д.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ул. Центральная, д. 17 (кадастровый номер земельного участка 67:19:0690101:218), общей площадью 54 (пятьдесят четыре) кв.м., расположенный в зоне транспортной инфраструктуры «Т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», с видом разрешенного использования земель «коммунальное обслуживание» (код вида – 3.1), местоположение: Российская Федерация, Смоленская область, 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Дугино</w:t>
      </w:r>
      <w:proofErr w:type="spellEnd"/>
      <w:r>
        <w:rPr>
          <w:sz w:val="28"/>
          <w:szCs w:val="28"/>
        </w:rPr>
        <w:t>, улица Центральная, в районе д. 17, в границах кадастрового квартала 67:19:0690101.</w:t>
      </w:r>
    </w:p>
    <w:p w:rsidR="00591FD0" w:rsidRDefault="00591FD0" w:rsidP="0059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Вырубка зеленых насаждений не требуется.</w:t>
      </w:r>
    </w:p>
    <w:p w:rsidR="00591FD0" w:rsidRDefault="00591FD0" w:rsidP="0059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Координаты характерных точек границ земельных участков, предполагаемых к использованию, отображены на схеме границ, являющейся неотъемлемой частью настоящего постановления (приложение).</w:t>
      </w:r>
    </w:p>
    <w:p w:rsidR="00591FD0" w:rsidRDefault="00591FD0" w:rsidP="00591F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Установить срок действия разрешения, указанного в пункте 1 настоящего постановления, - 11 месяцев, начиная с 05.12.2025 г.</w:t>
      </w:r>
    </w:p>
    <w:p w:rsidR="00591FD0" w:rsidRDefault="00591FD0" w:rsidP="00591FD0">
      <w:pPr>
        <w:pStyle w:val="ConsPlusNormal"/>
        <w:tabs>
          <w:tab w:val="left" w:pos="141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использование земельных участков, указанных в пункте 1 настоящего постановления, привело к порче либо уничтожению плодородного слоя почвы в границе таких земельных участков, Пользователь обязан: </w:t>
      </w:r>
    </w:p>
    <w:p w:rsidR="00591FD0" w:rsidRDefault="00591FD0" w:rsidP="00591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привести такие земельные участки в состояние, пригодное для их использования в соответствии с разрешенным использованием;</w:t>
      </w:r>
    </w:p>
    <w:p w:rsidR="00591FD0" w:rsidRDefault="00591FD0" w:rsidP="00591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выполнить необходимые работы по рекультивации таких земельных участков.</w:t>
      </w:r>
    </w:p>
    <w:p w:rsidR="00591FD0" w:rsidRDefault="00591FD0" w:rsidP="00591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Обеспечить установления зон с особыми условиями использования территорий в соответствии с требованиями федерального законодательства.</w:t>
      </w:r>
    </w:p>
    <w:p w:rsidR="00591FD0" w:rsidRDefault="00591FD0" w:rsidP="00591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 Приемку в эксплуатацию размещаемых объектов осуществлять                         с участием представителя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области.</w:t>
      </w:r>
    </w:p>
    <w:p w:rsidR="00591FD0" w:rsidRDefault="00591FD0" w:rsidP="00591FD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                      на заместителя Главы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Смоленской области С.Н.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Митенкову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91FD0" w:rsidRDefault="00591FD0" w:rsidP="00591FD0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Опубликовать настоящее постановление в районной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разместить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                            в информационно-телекоммуникационной сети «Интернет».</w:t>
      </w:r>
    </w:p>
    <w:p w:rsidR="00591FD0" w:rsidRPr="00A535A5" w:rsidRDefault="00591FD0" w:rsidP="00FF0178">
      <w:pPr>
        <w:ind w:firstLine="709"/>
        <w:jc w:val="both"/>
        <w:rPr>
          <w:bCs/>
          <w:sz w:val="28"/>
          <w:szCs w:val="28"/>
        </w:rPr>
      </w:pPr>
    </w:p>
    <w:p w:rsidR="00CE6FDA" w:rsidRDefault="00CE6FDA" w:rsidP="00D55C1F">
      <w:pPr>
        <w:rPr>
          <w:sz w:val="28"/>
          <w:szCs w:val="28"/>
        </w:rPr>
      </w:pPr>
    </w:p>
    <w:p w:rsidR="00D55C1F" w:rsidRDefault="0095595F" w:rsidP="00D55C1F">
      <w:pPr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D55C1F">
        <w:rPr>
          <w:sz w:val="28"/>
          <w:szCs w:val="28"/>
        </w:rPr>
        <w:t xml:space="preserve"> муниципального образования</w:t>
      </w:r>
    </w:p>
    <w:p w:rsidR="00D55C1F" w:rsidRDefault="00D55C1F" w:rsidP="00D55C1F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6D7B67" w:rsidRDefault="00D55C1F" w:rsidP="00A67060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</w:t>
      </w:r>
      <w:r w:rsidR="0095595F">
        <w:rPr>
          <w:sz w:val="28"/>
          <w:szCs w:val="28"/>
        </w:rPr>
        <w:t xml:space="preserve">С.Н. </w:t>
      </w:r>
      <w:proofErr w:type="spellStart"/>
      <w:r w:rsidR="0095595F">
        <w:rPr>
          <w:sz w:val="28"/>
          <w:szCs w:val="28"/>
        </w:rPr>
        <w:t>Митенкова</w:t>
      </w:r>
      <w:proofErr w:type="spellEnd"/>
    </w:p>
    <w:sectPr w:rsidR="006D7B67" w:rsidSect="006D7B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605" w:rsidRDefault="00DB3605" w:rsidP="00FA6D0B">
      <w:r>
        <w:separator/>
      </w:r>
    </w:p>
  </w:endnote>
  <w:endnote w:type="continuationSeparator" w:id="0">
    <w:p w:rsidR="00DB3605" w:rsidRDefault="00DB3605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605" w:rsidRDefault="00DB3605" w:rsidP="00FA6D0B">
      <w:r>
        <w:separator/>
      </w:r>
    </w:p>
  </w:footnote>
  <w:footnote w:type="continuationSeparator" w:id="0">
    <w:p w:rsidR="00DB3605" w:rsidRDefault="00DB3605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611C1E">
    <w:pPr>
      <w:pStyle w:val="ac"/>
      <w:jc w:val="center"/>
    </w:pPr>
    <w:fldSimple w:instr=" PAGE   \* MERGEFORMAT ">
      <w:r w:rsidR="00591FD0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4">
    <w:nsid w:val="66BE4A95"/>
    <w:multiLevelType w:val="hybridMultilevel"/>
    <w:tmpl w:val="B7D26C12"/>
    <w:lvl w:ilvl="0" w:tplc="700CFFD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61090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4C3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68A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09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A0D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1FD0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1C1E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31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07EF2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0B3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018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6FD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605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C87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178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1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DBE555-6109-4F99-85BE-FE19E245B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5067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2025-12-11T12:40:00Z</cp:lastPrinted>
  <dcterms:created xsi:type="dcterms:W3CDTF">2025-12-11T12:33:00Z</dcterms:created>
  <dcterms:modified xsi:type="dcterms:W3CDTF">2025-12-11T12:40:00Z</dcterms:modified>
</cp:coreProperties>
</file>