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128E">
        <w:rPr>
          <w:b/>
          <w:sz w:val="28"/>
          <w:szCs w:val="28"/>
          <w:u w:val="single"/>
        </w:rPr>
        <w:t>22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D1FE4">
        <w:rPr>
          <w:b/>
          <w:sz w:val="28"/>
          <w:szCs w:val="28"/>
          <w:u w:val="single"/>
        </w:rPr>
        <w:t>85</w:t>
      </w:r>
    </w:p>
    <w:p w:rsidR="005F6FE3" w:rsidRDefault="005F6FE3" w:rsidP="001E74F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82"/>
        <w:gridCol w:w="5274"/>
      </w:tblGrid>
      <w:tr w:rsidR="00AB0BDC" w:rsidRPr="00A218CE" w:rsidTr="00AB0BDC">
        <w:tc>
          <w:tcPr>
            <w:tcW w:w="4582" w:type="dxa"/>
          </w:tcPr>
          <w:p w:rsidR="00AB0BDC" w:rsidRPr="00A218CE" w:rsidRDefault="00AB0BDC" w:rsidP="00AB0BD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мерах по реализации </w:t>
            </w:r>
            <w:r>
              <w:rPr>
                <w:bCs/>
                <w:sz w:val="28"/>
                <w:szCs w:val="28"/>
              </w:rPr>
              <w:t xml:space="preserve">решения Совета депутатов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от 12.12.2023 г. № 28 </w:t>
            </w:r>
            <w:r w:rsidRPr="00A218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"</w:t>
            </w:r>
            <w:r w:rsidRPr="00A218CE">
              <w:rPr>
                <w:bCs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</w:t>
            </w:r>
            <w:r w:rsidRPr="00A218CE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 xml:space="preserve">24 год и </w:t>
            </w:r>
            <w:r w:rsidRPr="00A218CE">
              <w:rPr>
                <w:bCs/>
                <w:sz w:val="28"/>
                <w:szCs w:val="28"/>
              </w:rPr>
              <w:t>плановый период 20</w:t>
            </w:r>
            <w:r w:rsidRPr="007D3CC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A218CE">
              <w:rPr>
                <w:bCs/>
                <w:sz w:val="28"/>
                <w:szCs w:val="28"/>
              </w:rPr>
              <w:t> и 20</w:t>
            </w:r>
            <w:r w:rsidRPr="0030326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A218CE">
              <w:rPr>
                <w:bCs/>
                <w:sz w:val="28"/>
                <w:szCs w:val="28"/>
              </w:rPr>
              <w:t xml:space="preserve"> годов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5274" w:type="dxa"/>
          </w:tcPr>
          <w:p w:rsidR="00AB0BDC" w:rsidRPr="00A218CE" w:rsidRDefault="00AB0BDC" w:rsidP="0020056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B0BDC" w:rsidRPr="00A218CE" w:rsidRDefault="00AB0BDC" w:rsidP="00AB0B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0BDC" w:rsidRPr="00A218CE" w:rsidRDefault="00AB0BDC" w:rsidP="00AB0B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0BDC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от 12.12.2023 года № 28 "О</w:t>
      </w:r>
      <w:r w:rsidRPr="00A218CE"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          </w:t>
      </w:r>
      <w:r w:rsidRPr="00A218CE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A218C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плановый период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218CE">
        <w:rPr>
          <w:sz w:val="28"/>
          <w:szCs w:val="28"/>
        </w:rPr>
        <w:t xml:space="preserve"> и 20</w:t>
      </w:r>
      <w:r>
        <w:rPr>
          <w:sz w:val="28"/>
          <w:szCs w:val="28"/>
        </w:rPr>
        <w:t>26 годов",</w:t>
      </w:r>
    </w:p>
    <w:p w:rsidR="00AB0BDC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0BDC" w:rsidRPr="00383ACB" w:rsidRDefault="00AB0BDC" w:rsidP="00AB0BDC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AB0BDC" w:rsidRPr="00383ACB" w:rsidRDefault="00AB0BDC" w:rsidP="00AB0BD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AB0BDC" w:rsidRPr="00A218CE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0BDC" w:rsidRPr="00A218CE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1. Принять к исполнению бюджет</w:t>
      </w:r>
      <w:r>
        <w:rPr>
          <w:sz w:val="28"/>
          <w:szCs w:val="28"/>
        </w:rPr>
        <w:t xml:space="preserve"> </w:t>
      </w:r>
      <w:proofErr w:type="spellStart"/>
      <w:r w:rsidRPr="00E848F8">
        <w:rPr>
          <w:color w:val="000000"/>
          <w:sz w:val="28"/>
          <w:szCs w:val="28"/>
        </w:rPr>
        <w:t>Сычевского</w:t>
      </w:r>
      <w:proofErr w:type="spellEnd"/>
      <w:r w:rsidRPr="00E848F8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E848F8">
        <w:rPr>
          <w:color w:val="000000"/>
          <w:sz w:val="28"/>
          <w:szCs w:val="28"/>
        </w:rPr>
        <w:t>Сычевского</w:t>
      </w:r>
      <w:proofErr w:type="spellEnd"/>
      <w:r w:rsidRPr="00E848F8">
        <w:rPr>
          <w:color w:val="000000"/>
          <w:sz w:val="28"/>
          <w:szCs w:val="28"/>
        </w:rPr>
        <w:t xml:space="preserve"> района Смоленской области  на 202</w:t>
      </w:r>
      <w:r>
        <w:rPr>
          <w:color w:val="000000"/>
          <w:sz w:val="28"/>
          <w:szCs w:val="28"/>
        </w:rPr>
        <w:t>4</w:t>
      </w:r>
      <w:r w:rsidRPr="00E848F8">
        <w:rPr>
          <w:color w:val="000000"/>
          <w:sz w:val="28"/>
          <w:szCs w:val="28"/>
        </w:rPr>
        <w:t xml:space="preserve"> год и на плановый период</w:t>
      </w:r>
      <w:r w:rsidRPr="00A218CE">
        <w:rPr>
          <w:sz w:val="28"/>
          <w:szCs w:val="28"/>
        </w:rPr>
        <w:t xml:space="preserve">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5 и 2026</w:t>
      </w:r>
      <w:r w:rsidRPr="00A218CE">
        <w:rPr>
          <w:sz w:val="28"/>
          <w:szCs w:val="28"/>
        </w:rPr>
        <w:t xml:space="preserve"> годов.</w:t>
      </w:r>
    </w:p>
    <w:p w:rsidR="00AB0BDC" w:rsidRPr="00A218CE" w:rsidRDefault="00AB0BDC" w:rsidP="00AB0BDC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18CE">
        <w:rPr>
          <w:sz w:val="28"/>
          <w:szCs w:val="28"/>
        </w:rPr>
        <w:t>2.</w:t>
      </w:r>
      <w:r w:rsidRPr="00A218CE">
        <w:rPr>
          <w:rFonts w:cs="Calibri"/>
          <w:sz w:val="28"/>
          <w:szCs w:val="28"/>
        </w:rPr>
        <w:t xml:space="preserve"> Главным администраторам доходов  бюджета </w:t>
      </w:r>
      <w:proofErr w:type="spellStart"/>
      <w:r>
        <w:rPr>
          <w:rFonts w:cs="Calibri"/>
          <w:sz w:val="28"/>
          <w:szCs w:val="28"/>
        </w:rPr>
        <w:t>Сычевского</w:t>
      </w:r>
      <w:proofErr w:type="spellEnd"/>
      <w:r>
        <w:rPr>
          <w:rFonts w:cs="Calibri"/>
          <w:sz w:val="28"/>
          <w:szCs w:val="28"/>
        </w:rPr>
        <w:t xml:space="preserve"> городского поселения </w:t>
      </w:r>
      <w:proofErr w:type="spellStart"/>
      <w:r>
        <w:rPr>
          <w:rFonts w:cs="Calibri"/>
          <w:sz w:val="28"/>
          <w:szCs w:val="28"/>
        </w:rPr>
        <w:t>Сычевского</w:t>
      </w:r>
      <w:proofErr w:type="spellEnd"/>
      <w:r>
        <w:rPr>
          <w:rFonts w:cs="Calibri"/>
          <w:sz w:val="28"/>
          <w:szCs w:val="28"/>
        </w:rPr>
        <w:t xml:space="preserve"> района Смоленской области (далее - бюджет </w:t>
      </w:r>
      <w:proofErr w:type="spellStart"/>
      <w:r>
        <w:rPr>
          <w:rFonts w:cs="Calibri"/>
          <w:sz w:val="28"/>
          <w:szCs w:val="28"/>
        </w:rPr>
        <w:t>Сычевского</w:t>
      </w:r>
      <w:proofErr w:type="spellEnd"/>
      <w:r>
        <w:rPr>
          <w:rFonts w:cs="Calibri"/>
          <w:sz w:val="28"/>
          <w:szCs w:val="28"/>
        </w:rPr>
        <w:t xml:space="preserve"> городского поселения) </w:t>
      </w:r>
      <w:r w:rsidRPr="00A218CE">
        <w:rPr>
          <w:rFonts w:cs="Calibri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AB0BDC" w:rsidRPr="007250E9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3. Установить, что</w:t>
      </w:r>
      <w:r>
        <w:rPr>
          <w:sz w:val="28"/>
          <w:szCs w:val="28"/>
        </w:rPr>
        <w:t xml:space="preserve"> получатели средств  бюджета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при заключении, а также при изменении муниципальных контрактов (договоров) на поставку товаров, выполнение работ, </w:t>
      </w:r>
      <w:r w:rsidRPr="007250E9">
        <w:rPr>
          <w:sz w:val="28"/>
          <w:szCs w:val="28"/>
        </w:rPr>
        <w:t xml:space="preserve">оказание услуг вправе </w:t>
      </w:r>
      <w:r w:rsidRPr="007250E9">
        <w:rPr>
          <w:sz w:val="28"/>
          <w:szCs w:val="28"/>
        </w:rPr>
        <w:lastRenderedPageBreak/>
        <w:t>предусматривать авансовые платежи:</w:t>
      </w:r>
    </w:p>
    <w:p w:rsidR="00AB0BDC" w:rsidRDefault="00AB0BDC" w:rsidP="00AB0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оплате </w:t>
      </w:r>
      <w:r>
        <w:rPr>
          <w:sz w:val="28"/>
          <w:szCs w:val="28"/>
        </w:rPr>
        <w:t>-</w:t>
      </w:r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обучение по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Pr="007250E9">
        <w:rPr>
          <w:rFonts w:ascii="Times New Roman" w:hAnsi="Times New Roman" w:cs="Times New Roman"/>
          <w:sz w:val="28"/>
          <w:szCs w:val="28"/>
        </w:rPr>
        <w:t>, участие в научных, методических, научно-практических и иных конференциях; на приобретение ави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</w:t>
      </w:r>
      <w:r>
        <w:rPr>
          <w:rFonts w:ascii="Times New Roman" w:hAnsi="Times New Roman" w:cs="Times New Roman"/>
          <w:sz w:val="28"/>
          <w:szCs w:val="28"/>
        </w:rPr>
        <w:t>етственности; по 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250E9">
        <w:rPr>
          <w:rFonts w:ascii="Times New Roman" w:hAnsi="Times New Roman" w:cs="Times New Roman"/>
          <w:sz w:val="28"/>
          <w:szCs w:val="28"/>
        </w:rPr>
        <w:t xml:space="preserve">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оказание услуг по составлению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водных объектов;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                   по оценке негативного воздействия на водные ресурсы и среду их обитания                 от планируемой деятельности;</w:t>
      </w:r>
    </w:p>
    <w:p w:rsidR="00AB0BDC" w:rsidRDefault="00AB0BDC" w:rsidP="00AB0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уплате в текущем финансовом году</w:t>
      </w:r>
      <w:r w:rsidRPr="006F6A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</w:t>
      </w:r>
      <w:r>
        <w:rPr>
          <w:rFonts w:ascii="Times New Roman" w:hAnsi="Times New Roman" w:cs="Times New Roman"/>
          <w:sz w:val="28"/>
          <w:szCs w:val="28"/>
        </w:rPr>
        <w:t>льного строительства; по 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работ, связанных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709">
        <w:rPr>
          <w:rFonts w:ascii="Times New Roman" w:hAnsi="Times New Roman" w:cs="Times New Roman"/>
          <w:sz w:val="28"/>
          <w:szCs w:val="28"/>
        </w:rPr>
        <w:t xml:space="preserve">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</w:t>
      </w:r>
      <w:r w:rsidRPr="005C4709">
        <w:rPr>
          <w:rFonts w:ascii="Times New Roman" w:hAnsi="Times New Roman" w:cs="Times New Roman"/>
          <w:sz w:val="28"/>
          <w:szCs w:val="28"/>
        </w:rPr>
        <w:t>Смоленской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горюче-смазочных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битумов нефтяных дорожных, щебней, смесей асфальтобетонных всех типов,</w:t>
      </w:r>
      <w:r w:rsidRPr="005C4709">
        <w:rPr>
          <w:rFonts w:ascii="Times New Roman" w:hAnsi="Times New Roman" w:cs="Times New Roman"/>
          <w:sz w:val="28"/>
          <w:szCs w:val="28"/>
        </w:rPr>
        <w:t xml:space="preserve"> заключенным </w:t>
      </w:r>
      <w:r w:rsidRPr="005C4709">
        <w:rPr>
          <w:rFonts w:ascii="Times New Roman" w:hAnsi="Times New Roman" w:cs="Times New Roman"/>
          <w:sz w:val="28"/>
          <w:szCs w:val="28"/>
        </w:rPr>
        <w:lastRenderedPageBreak/>
        <w:t>получателями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4709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проектно-изыскательских работ,</w:t>
      </w:r>
      <w:r>
        <w:rPr>
          <w:rFonts w:ascii="Times New Roman" w:hAnsi="Times New Roman" w:cs="Times New Roman"/>
          <w:sz w:val="28"/>
          <w:szCs w:val="28"/>
        </w:rPr>
        <w:t xml:space="preserve"> ремонт,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капитальный ремонт, строительство и реконструкцию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значения и дорожных сооружений, являющихся их технологической частью (искусственных дорожных сооружений),</w:t>
      </w:r>
      <w:r>
        <w:rPr>
          <w:rFonts w:ascii="Times New Roman" w:hAnsi="Times New Roman" w:cs="Times New Roman"/>
          <w:sz w:val="28"/>
          <w:szCs w:val="28"/>
        </w:rPr>
        <w:t xml:space="preserve"> ремонт и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капитальный ремонт мостов и путепроводов на автомобильных дорогах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  <w:r w:rsidRPr="009A33A3">
        <w:rPr>
          <w:rFonts w:ascii="Times New Roman" w:hAnsi="Times New Roman" w:cs="Times New Roman"/>
          <w:sz w:val="28"/>
          <w:szCs w:val="28"/>
        </w:rPr>
        <w:t xml:space="preserve">значения в границах населенных пунктов городского поселения;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3A3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</w:t>
      </w:r>
      <w:r w:rsidRPr="005C4709">
        <w:rPr>
          <w:rFonts w:ascii="Times New Roman" w:hAnsi="Times New Roman" w:cs="Times New Roman"/>
          <w:sz w:val="28"/>
          <w:szCs w:val="28"/>
        </w:rPr>
        <w:t>(договорам)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содержанию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</w:t>
      </w:r>
      <w:r>
        <w:rPr>
          <w:rFonts w:ascii="Times New Roman" w:hAnsi="Times New Roman" w:cs="Times New Roman"/>
          <w:sz w:val="28"/>
          <w:szCs w:val="28"/>
        </w:rPr>
        <w:t>ммных средств защиты информации.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DC" w:rsidRPr="008D29ED" w:rsidRDefault="00AB0BDC" w:rsidP="00AB0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в 2024 </w:t>
      </w:r>
      <w:r w:rsidRPr="0051082E">
        <w:rPr>
          <w:rFonts w:ascii="Times New Roman" w:hAnsi="Times New Roman" w:cs="Times New Roman"/>
          <w:sz w:val="28"/>
          <w:szCs w:val="28"/>
        </w:rPr>
        <w:t xml:space="preserve">году получатели средств  бюджета </w:t>
      </w:r>
      <w:proofErr w:type="spellStart"/>
      <w:r w:rsidRPr="005108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1082E">
        <w:rPr>
          <w:rFonts w:ascii="Times New Roman" w:hAnsi="Times New Roman" w:cs="Times New Roman"/>
          <w:sz w:val="28"/>
          <w:szCs w:val="28"/>
        </w:rPr>
        <w:t xml:space="preserve"> городского поселения вправе предусматривать в заключаемых ими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 (договорах) на поставку товаров (выполнение работ, оказание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                   от 30 до 50 процентов суммы муниципального контракта (договора),                            но не более лимитов бюджетных обязательств, доведенных до получателей средств</w:t>
      </w:r>
      <w:r w:rsidRPr="008D29ED">
        <w:rPr>
          <w:rFonts w:ascii="Times New Roman" w:hAnsi="Times New Roman" w:cs="Times New Roman"/>
          <w:sz w:val="28"/>
          <w:szCs w:val="28"/>
        </w:rPr>
        <w:t xml:space="preserve"> </w:t>
      </w:r>
      <w:r w:rsidRPr="0051082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5108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1082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указанные цели                       на соответствующий финансовый год.</w:t>
      </w:r>
    </w:p>
    <w:p w:rsidR="00AB0BDC" w:rsidRPr="00A218CE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8CE">
        <w:rPr>
          <w:sz w:val="28"/>
          <w:szCs w:val="28"/>
        </w:rPr>
        <w:t>. Установить, что</w:t>
      </w:r>
      <w:r>
        <w:rPr>
          <w:sz w:val="28"/>
          <w:szCs w:val="28"/>
        </w:rPr>
        <w:t xml:space="preserve"> отчеты об исполнении </w:t>
      </w:r>
      <w:r w:rsidRPr="00A218CE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218C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утверждаются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218CE">
        <w:rPr>
          <w:sz w:val="28"/>
          <w:szCs w:val="28"/>
        </w:rPr>
        <w:t>по следующим показателям:</w:t>
      </w:r>
    </w:p>
    <w:p w:rsidR="00AB0BDC" w:rsidRPr="00A218CE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A218CE">
        <w:rPr>
          <w:sz w:val="28"/>
          <w:szCs w:val="28"/>
        </w:rPr>
        <w:t>;</w:t>
      </w:r>
    </w:p>
    <w:p w:rsidR="00AB0BDC" w:rsidRPr="00DB5534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Pr="00DB553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DB5534">
        <w:rPr>
          <w:sz w:val="28"/>
          <w:szCs w:val="28"/>
        </w:rPr>
        <w:t>;</w:t>
      </w:r>
    </w:p>
    <w:p w:rsidR="00AB0BDC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Pr="00DB553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DB5534">
        <w:rPr>
          <w:sz w:val="28"/>
          <w:szCs w:val="28"/>
        </w:rPr>
        <w:t>.</w:t>
      </w:r>
    </w:p>
    <w:p w:rsidR="00AB0BDC" w:rsidRDefault="00AB0BDC" w:rsidP="00AB0B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</w:t>
      </w:r>
      <w:r w:rsidRPr="00D177EB">
        <w:rPr>
          <w:sz w:val="28"/>
          <w:szCs w:val="28"/>
        </w:rPr>
        <w:t>азместить</w:t>
      </w:r>
      <w:proofErr w:type="gramEnd"/>
      <w:r w:rsidRPr="00D177EB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D177EB">
        <w:rPr>
          <w:sz w:val="28"/>
          <w:szCs w:val="28"/>
        </w:rPr>
        <w:t>Сычевский</w:t>
      </w:r>
      <w:proofErr w:type="spellEnd"/>
      <w:r w:rsidRPr="00D177EB">
        <w:rPr>
          <w:sz w:val="28"/>
          <w:szCs w:val="28"/>
        </w:rPr>
        <w:t xml:space="preserve"> район» Смоленской области.</w:t>
      </w:r>
    </w:p>
    <w:p w:rsidR="009E57A9" w:rsidRPr="00D8468E" w:rsidRDefault="009E57A9" w:rsidP="009E57A9">
      <w:pPr>
        <w:ind w:firstLine="709"/>
        <w:jc w:val="both"/>
        <w:rPr>
          <w:sz w:val="28"/>
          <w:szCs w:val="28"/>
        </w:rPr>
      </w:pPr>
    </w:p>
    <w:p w:rsidR="009E57A9" w:rsidRPr="004C18E6" w:rsidRDefault="009E57A9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22" w:rsidRDefault="00C82922" w:rsidP="00FA6D0B">
      <w:r>
        <w:separator/>
      </w:r>
    </w:p>
  </w:endnote>
  <w:endnote w:type="continuationSeparator" w:id="0">
    <w:p w:rsidR="00C82922" w:rsidRDefault="00C8292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22" w:rsidRDefault="00C82922" w:rsidP="00FA6D0B">
      <w:r>
        <w:separator/>
      </w:r>
    </w:p>
  </w:footnote>
  <w:footnote w:type="continuationSeparator" w:id="0">
    <w:p w:rsidR="00C82922" w:rsidRDefault="00C8292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B064F">
    <w:pPr>
      <w:pStyle w:val="ab"/>
      <w:jc w:val="center"/>
    </w:pPr>
    <w:fldSimple w:instr=" PAGE   \* MERGEFORMAT ">
      <w:r w:rsidR="00AB0BDC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949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4DDE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B67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5C3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7BA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4F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0DF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579A5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28E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C4C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178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4E4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1EA2"/>
    <w:rsid w:val="004B21ED"/>
    <w:rsid w:val="004B2387"/>
    <w:rsid w:val="004B25F8"/>
    <w:rsid w:val="004B2908"/>
    <w:rsid w:val="004B31B0"/>
    <w:rsid w:val="004B37A5"/>
    <w:rsid w:val="004B39B1"/>
    <w:rsid w:val="004B4B6F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532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1FE4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FE3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707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A9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549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36D4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2C1"/>
    <w:rsid w:val="00700DBA"/>
    <w:rsid w:val="0070140D"/>
    <w:rsid w:val="00701F4E"/>
    <w:rsid w:val="0070218B"/>
    <w:rsid w:val="0070244E"/>
    <w:rsid w:val="00702831"/>
    <w:rsid w:val="00703CF3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FB7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EEF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1DD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159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51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EF5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E80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8F739C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68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12C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7A9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BA7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2F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0BDC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2C0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77FCE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86E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922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4895"/>
    <w:rsid w:val="00CB58F5"/>
    <w:rsid w:val="00CB5E3D"/>
    <w:rsid w:val="00CB65CE"/>
    <w:rsid w:val="00CB7C6A"/>
    <w:rsid w:val="00CC07A1"/>
    <w:rsid w:val="00CC0E08"/>
    <w:rsid w:val="00CC1B9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61A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CF6A68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3F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624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3A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32"/>
    <w:rsid w:val="00DE7352"/>
    <w:rsid w:val="00DE7532"/>
    <w:rsid w:val="00DE7554"/>
    <w:rsid w:val="00DF2754"/>
    <w:rsid w:val="00DF31FD"/>
    <w:rsid w:val="00DF3372"/>
    <w:rsid w:val="00DF3603"/>
    <w:rsid w:val="00DF4041"/>
    <w:rsid w:val="00DF464D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079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3ED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4276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64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08B12E-FA68-4CC4-9A0C-40A1EAC1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2024-02-27T08:35:00Z</cp:lastPrinted>
  <dcterms:created xsi:type="dcterms:W3CDTF">2024-02-27T06:16:00Z</dcterms:created>
  <dcterms:modified xsi:type="dcterms:W3CDTF">2024-02-27T08:35:00Z</dcterms:modified>
</cp:coreProperties>
</file>