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D1652C">
        <w:rPr>
          <w:b/>
          <w:sz w:val="28"/>
          <w:szCs w:val="28"/>
          <w:u w:val="single"/>
        </w:rPr>
        <w:t>25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D1652C">
        <w:rPr>
          <w:b/>
          <w:sz w:val="28"/>
          <w:szCs w:val="28"/>
          <w:u w:val="single"/>
        </w:rPr>
        <w:t>8</w:t>
      </w:r>
      <w:r w:rsidR="007A596D">
        <w:rPr>
          <w:b/>
          <w:sz w:val="28"/>
          <w:szCs w:val="28"/>
          <w:u w:val="single"/>
        </w:rPr>
        <w:t>5</w:t>
      </w:r>
    </w:p>
    <w:p w:rsidR="00030217" w:rsidRDefault="00030217" w:rsidP="0044649B">
      <w:pPr>
        <w:ind w:firstLine="709"/>
        <w:jc w:val="both"/>
        <w:rPr>
          <w:sz w:val="28"/>
          <w:szCs w:val="28"/>
        </w:rPr>
      </w:pPr>
    </w:p>
    <w:p w:rsidR="00272ACB" w:rsidRPr="00CB4979" w:rsidRDefault="00272ACB" w:rsidP="00272ACB">
      <w:pPr>
        <w:ind w:right="5104"/>
        <w:jc w:val="both"/>
        <w:rPr>
          <w:sz w:val="28"/>
          <w:szCs w:val="28"/>
        </w:rPr>
      </w:pPr>
      <w:r w:rsidRPr="00CB4979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Регламента  сопровождения инвестиционных проектов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272ACB" w:rsidRDefault="00272ACB" w:rsidP="00272ACB">
      <w:pPr>
        <w:ind w:right="5669"/>
        <w:jc w:val="both"/>
        <w:rPr>
          <w:sz w:val="28"/>
          <w:szCs w:val="28"/>
        </w:rPr>
      </w:pPr>
    </w:p>
    <w:p w:rsidR="00272ACB" w:rsidRPr="00CB4979" w:rsidRDefault="00272ACB" w:rsidP="00272ACB">
      <w:pPr>
        <w:ind w:right="5669"/>
        <w:jc w:val="both"/>
        <w:rPr>
          <w:sz w:val="28"/>
          <w:szCs w:val="28"/>
        </w:rPr>
      </w:pPr>
    </w:p>
    <w:p w:rsidR="00272ACB" w:rsidRPr="00CB4979" w:rsidRDefault="00272ACB" w:rsidP="00272ACB">
      <w:pPr>
        <w:ind w:right="-7"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Администрации Смоленской области от 29.11.2019 года № 723 «О</w:t>
      </w:r>
      <w:r w:rsidRPr="00B1646C">
        <w:rPr>
          <w:sz w:val="28"/>
          <w:szCs w:val="28"/>
        </w:rPr>
        <w:t>б утверждении порядка предоставления инвесторам</w:t>
      </w:r>
      <w:r>
        <w:rPr>
          <w:sz w:val="28"/>
          <w:szCs w:val="28"/>
        </w:rPr>
        <w:t xml:space="preserve"> </w:t>
      </w:r>
      <w:r w:rsidRPr="00B1646C">
        <w:rPr>
          <w:sz w:val="28"/>
          <w:szCs w:val="28"/>
        </w:rPr>
        <w:t>государственной поддержки инвестиционной деятельности</w:t>
      </w:r>
      <w:r>
        <w:rPr>
          <w:sz w:val="28"/>
          <w:szCs w:val="28"/>
        </w:rPr>
        <w:t xml:space="preserve"> </w:t>
      </w:r>
      <w:r w:rsidRPr="00B1646C">
        <w:rPr>
          <w:sz w:val="28"/>
          <w:szCs w:val="28"/>
        </w:rPr>
        <w:t>в форме сопровождения инвестиционных проектов</w:t>
      </w:r>
      <w:r>
        <w:rPr>
          <w:sz w:val="28"/>
          <w:szCs w:val="28"/>
        </w:rPr>
        <w:t>»,</w:t>
      </w:r>
    </w:p>
    <w:p w:rsidR="00272ACB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Pr="00122B37" w:rsidRDefault="00272ACB" w:rsidP="00272ACB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272ACB" w:rsidRDefault="00272ACB" w:rsidP="00272ACB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</w:t>
      </w:r>
    </w:p>
    <w:p w:rsidR="00272ACB" w:rsidRPr="00CB4979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Pr="00CB4979" w:rsidRDefault="00272ACB" w:rsidP="00272ACB">
      <w:pPr>
        <w:pStyle w:val="af4"/>
        <w:widowControl w:val="0"/>
        <w:ind w:left="0"/>
        <w:rPr>
          <w:szCs w:val="28"/>
        </w:rPr>
      </w:pPr>
      <w:r w:rsidRPr="00CB4979">
        <w:rPr>
          <w:szCs w:val="28"/>
        </w:rPr>
        <w:t xml:space="preserve">1. Утвердить прилагаемый </w:t>
      </w:r>
      <w:r>
        <w:rPr>
          <w:szCs w:val="28"/>
        </w:rPr>
        <w:t xml:space="preserve">Регламент </w:t>
      </w:r>
      <w:r w:rsidRPr="00B1646C">
        <w:rPr>
          <w:szCs w:val="28"/>
        </w:rPr>
        <w:t>сопровождения инвестиционных проектов на территории муниципального образования «</w:t>
      </w:r>
      <w:proofErr w:type="spellStart"/>
      <w:r w:rsidRPr="00B1646C">
        <w:rPr>
          <w:szCs w:val="28"/>
        </w:rPr>
        <w:t>Сычевский</w:t>
      </w:r>
      <w:proofErr w:type="spellEnd"/>
      <w:r w:rsidRPr="00B1646C">
        <w:rPr>
          <w:szCs w:val="28"/>
        </w:rPr>
        <w:t xml:space="preserve"> муниципальный округ» Смоленской области</w:t>
      </w:r>
      <w:r w:rsidRPr="00CB4979">
        <w:rPr>
          <w:szCs w:val="28"/>
        </w:rPr>
        <w:t>.</w:t>
      </w:r>
    </w:p>
    <w:p w:rsidR="00272ACB" w:rsidRPr="00CB4979" w:rsidRDefault="00272ACB" w:rsidP="00272ACB">
      <w:pPr>
        <w:pStyle w:val="af4"/>
        <w:widowControl w:val="0"/>
        <w:ind w:left="0"/>
      </w:pPr>
      <w:r w:rsidRPr="00CB4979">
        <w:rPr>
          <w:szCs w:val="28"/>
        </w:rPr>
        <w:t xml:space="preserve">2.  </w:t>
      </w:r>
      <w:proofErr w:type="gramStart"/>
      <w:r w:rsidRPr="00CB4979">
        <w:t>Разместить</w:t>
      </w:r>
      <w:proofErr w:type="gramEnd"/>
      <w:r w:rsidRPr="00CB4979"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CB4979">
        <w:t>Сычевский</w:t>
      </w:r>
      <w:proofErr w:type="spellEnd"/>
      <w:r w:rsidRPr="00CB4979">
        <w:t xml:space="preserve"> муниципальный округ» Смоленской области.</w:t>
      </w:r>
    </w:p>
    <w:p w:rsidR="00272ACB" w:rsidRPr="00CB4979" w:rsidRDefault="00272ACB" w:rsidP="00272ACB">
      <w:pPr>
        <w:ind w:right="-7" w:firstLine="709"/>
        <w:jc w:val="both"/>
        <w:rPr>
          <w:b/>
          <w:sz w:val="28"/>
          <w:szCs w:val="28"/>
        </w:rPr>
      </w:pPr>
    </w:p>
    <w:p w:rsidR="00272ACB" w:rsidRPr="00CB4979" w:rsidRDefault="00272ACB" w:rsidP="00272ACB">
      <w:pPr>
        <w:ind w:right="-7" w:firstLine="709"/>
        <w:jc w:val="both"/>
        <w:rPr>
          <w:b/>
          <w:sz w:val="28"/>
          <w:szCs w:val="28"/>
        </w:rPr>
      </w:pPr>
    </w:p>
    <w:p w:rsidR="00272ACB" w:rsidRDefault="00272ACB" w:rsidP="00272ACB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272ACB" w:rsidRDefault="00272ACB" w:rsidP="00272ACB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72ACB" w:rsidRDefault="00272ACB" w:rsidP="00272ACB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272ACB" w:rsidRDefault="00272ACB" w:rsidP="00272ACB">
      <w:pPr>
        <w:ind w:right="-7" w:firstLine="709"/>
        <w:jc w:val="right"/>
        <w:rPr>
          <w:sz w:val="28"/>
          <w:szCs w:val="28"/>
        </w:rPr>
      </w:pPr>
    </w:p>
    <w:p w:rsidR="00272ACB" w:rsidRDefault="00272ACB" w:rsidP="00272ACB">
      <w:pPr>
        <w:ind w:right="-7" w:firstLine="709"/>
        <w:jc w:val="right"/>
        <w:rPr>
          <w:sz w:val="28"/>
          <w:szCs w:val="28"/>
        </w:rPr>
      </w:pPr>
    </w:p>
    <w:p w:rsidR="00272ACB" w:rsidRPr="00CB4979" w:rsidRDefault="00272ACB" w:rsidP="00272ACB">
      <w:pPr>
        <w:ind w:right="-7" w:firstLine="709"/>
        <w:jc w:val="right"/>
        <w:rPr>
          <w:sz w:val="28"/>
          <w:szCs w:val="28"/>
        </w:rPr>
      </w:pPr>
      <w:r w:rsidRPr="00CB4979">
        <w:rPr>
          <w:sz w:val="28"/>
          <w:szCs w:val="28"/>
        </w:rPr>
        <w:lastRenderedPageBreak/>
        <w:t>УТВЕРЖДЕН</w:t>
      </w:r>
    </w:p>
    <w:p w:rsidR="00272ACB" w:rsidRPr="00CB4979" w:rsidRDefault="00272ACB" w:rsidP="00272ACB">
      <w:pPr>
        <w:ind w:right="-7" w:firstLine="709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>постановлением Администрации</w:t>
      </w:r>
    </w:p>
    <w:p w:rsidR="00272ACB" w:rsidRPr="00CB4979" w:rsidRDefault="00272ACB" w:rsidP="00272ACB">
      <w:pPr>
        <w:ind w:right="-7" w:firstLine="709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>муниципального образования</w:t>
      </w:r>
    </w:p>
    <w:p w:rsidR="00272ACB" w:rsidRPr="00CB4979" w:rsidRDefault="00272ACB" w:rsidP="00272ACB">
      <w:pPr>
        <w:ind w:right="-7" w:firstLine="709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>«</w:t>
      </w:r>
      <w:proofErr w:type="spellStart"/>
      <w:r w:rsidRPr="00CB4979">
        <w:rPr>
          <w:sz w:val="28"/>
          <w:szCs w:val="28"/>
        </w:rPr>
        <w:t>Сычевский</w:t>
      </w:r>
      <w:proofErr w:type="spellEnd"/>
      <w:r w:rsidRPr="00CB497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                                                                               округ</w:t>
      </w:r>
      <w:r w:rsidRPr="00CB497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CB4979">
        <w:rPr>
          <w:sz w:val="28"/>
          <w:szCs w:val="28"/>
        </w:rPr>
        <w:t>Смоленской области</w:t>
      </w:r>
    </w:p>
    <w:p w:rsidR="00272ACB" w:rsidRDefault="00272ACB" w:rsidP="00272ACB">
      <w:pPr>
        <w:ind w:right="-7" w:firstLine="709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 xml:space="preserve">от </w:t>
      </w:r>
      <w:r>
        <w:rPr>
          <w:sz w:val="28"/>
          <w:szCs w:val="28"/>
        </w:rPr>
        <w:t>25.02.</w:t>
      </w:r>
      <w:r w:rsidRPr="00CB497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B497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85</w:t>
      </w:r>
      <w:r w:rsidRPr="00CB4979">
        <w:rPr>
          <w:sz w:val="28"/>
          <w:szCs w:val="28"/>
        </w:rPr>
        <w:t xml:space="preserve"> </w:t>
      </w:r>
    </w:p>
    <w:p w:rsidR="00272ACB" w:rsidRDefault="00272ACB" w:rsidP="00272ACB">
      <w:pPr>
        <w:ind w:right="-7" w:firstLine="709"/>
        <w:jc w:val="right"/>
        <w:rPr>
          <w:sz w:val="28"/>
          <w:szCs w:val="28"/>
        </w:rPr>
      </w:pPr>
    </w:p>
    <w:p w:rsidR="00272ACB" w:rsidRDefault="00272ACB" w:rsidP="00272ACB">
      <w:pPr>
        <w:ind w:right="-7" w:firstLine="709"/>
        <w:jc w:val="right"/>
        <w:rPr>
          <w:sz w:val="28"/>
          <w:szCs w:val="28"/>
        </w:rPr>
      </w:pPr>
    </w:p>
    <w:p w:rsidR="00272ACB" w:rsidRPr="00DD2263" w:rsidRDefault="00272ACB" w:rsidP="00272ACB">
      <w:pPr>
        <w:ind w:right="-7"/>
        <w:jc w:val="center"/>
        <w:rPr>
          <w:sz w:val="28"/>
          <w:szCs w:val="28"/>
        </w:rPr>
      </w:pPr>
      <w:r w:rsidRPr="00DD2263">
        <w:rPr>
          <w:sz w:val="28"/>
          <w:szCs w:val="28"/>
        </w:rPr>
        <w:t>РЕГЛАМЕНТ</w:t>
      </w:r>
    </w:p>
    <w:p w:rsidR="00272ACB" w:rsidRDefault="00272ACB" w:rsidP="00272ACB">
      <w:pPr>
        <w:ind w:right="-7"/>
        <w:jc w:val="center"/>
        <w:rPr>
          <w:sz w:val="28"/>
          <w:szCs w:val="28"/>
        </w:rPr>
      </w:pPr>
      <w:r w:rsidRPr="00DD2263">
        <w:rPr>
          <w:sz w:val="28"/>
          <w:szCs w:val="28"/>
        </w:rPr>
        <w:t>сопровождения инвестиционных проектов на территории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</w:t>
      </w:r>
    </w:p>
    <w:p w:rsidR="00272ACB" w:rsidRPr="00DD2263" w:rsidRDefault="00272ACB" w:rsidP="00272ACB">
      <w:pPr>
        <w:ind w:right="-7"/>
        <w:jc w:val="center"/>
        <w:rPr>
          <w:sz w:val="28"/>
          <w:szCs w:val="28"/>
        </w:rPr>
      </w:pPr>
      <w:r w:rsidRPr="00DD2263">
        <w:rPr>
          <w:sz w:val="28"/>
          <w:szCs w:val="28"/>
        </w:rPr>
        <w:t>Смоленской области</w:t>
      </w:r>
    </w:p>
    <w:p w:rsidR="00272ACB" w:rsidRPr="00DD2263" w:rsidRDefault="00272ACB" w:rsidP="00272ACB">
      <w:pPr>
        <w:ind w:right="-7"/>
        <w:jc w:val="right"/>
        <w:rPr>
          <w:sz w:val="28"/>
          <w:szCs w:val="28"/>
        </w:rPr>
      </w:pPr>
    </w:p>
    <w:p w:rsidR="00272ACB" w:rsidRPr="00DD2263" w:rsidRDefault="00272ACB" w:rsidP="00272ACB">
      <w:pPr>
        <w:ind w:right="-7"/>
        <w:jc w:val="center"/>
        <w:rPr>
          <w:sz w:val="28"/>
          <w:szCs w:val="28"/>
        </w:rPr>
      </w:pPr>
      <w:bookmarkStart w:id="0" w:name="_GoBack"/>
      <w:r w:rsidRPr="00DD2263">
        <w:rPr>
          <w:sz w:val="28"/>
          <w:szCs w:val="28"/>
        </w:rPr>
        <w:t>1. Общие положения</w:t>
      </w:r>
    </w:p>
    <w:bookmarkEnd w:id="0"/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1.1. Настоящий Регламент разработан в целях создания благоприятных условий для развития инвестиционной деятельности на территории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области.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1.2. Положения Регламента направлены на унификацию процедуры взаимодействия субъектов инвестиционной деятельности с органами местного самоуправления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области.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1.3. Для целей настоящего Регламента используются следующие понятия: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- инвестор – субъект инвестиционной деятельности, осуществляющий капитальные и (или) иные вложения за счет собственных, заемных и (или) привлеченных сре</w:t>
      </w:r>
      <w:proofErr w:type="gramStart"/>
      <w:r w:rsidRPr="00DD2263">
        <w:rPr>
          <w:sz w:val="28"/>
          <w:szCs w:val="28"/>
        </w:rPr>
        <w:t>дств дл</w:t>
      </w:r>
      <w:proofErr w:type="gramEnd"/>
      <w:r w:rsidRPr="00DD2263">
        <w:rPr>
          <w:sz w:val="28"/>
          <w:szCs w:val="28"/>
        </w:rPr>
        <w:t xml:space="preserve">я реализации инвестиционного проекта 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на территории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области;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 xml:space="preserve">- инвестиционный проект – обоснование экономической целесообразности, объема и сроков осуществления капитальных вложений </w:t>
      </w:r>
      <w:r>
        <w:rPr>
          <w:sz w:val="28"/>
          <w:szCs w:val="28"/>
        </w:rPr>
        <w:t xml:space="preserve">                   </w:t>
      </w:r>
      <w:r w:rsidRPr="00DD2263">
        <w:rPr>
          <w:sz w:val="28"/>
          <w:szCs w:val="28"/>
        </w:rPr>
        <w:t>в объек</w:t>
      </w:r>
      <w:proofErr w:type="gramStart"/>
      <w:r w:rsidRPr="00DD2263">
        <w:rPr>
          <w:sz w:val="28"/>
          <w:szCs w:val="28"/>
        </w:rPr>
        <w:t>т(</w:t>
      </w:r>
      <w:proofErr w:type="spellStart"/>
      <w:proofErr w:type="gramEnd"/>
      <w:r w:rsidRPr="00DD2263">
        <w:rPr>
          <w:sz w:val="28"/>
          <w:szCs w:val="28"/>
        </w:rPr>
        <w:t>ы</w:t>
      </w:r>
      <w:proofErr w:type="spellEnd"/>
      <w:r w:rsidRPr="00DD2263">
        <w:rPr>
          <w:sz w:val="28"/>
          <w:szCs w:val="28"/>
        </w:rPr>
        <w:t xml:space="preserve">) частной собственности, в том числе необходимая проектная документация, разработанная в соответствии с законодательством Российской Федерации, 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а также описание практических действий по осуществлению инвестиций (бизнес-план);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- сопровождение инвестиционного проекта – комплекс информационн</w:t>
      </w:r>
      <w:proofErr w:type="gramStart"/>
      <w:r w:rsidRPr="00DD2263">
        <w:rPr>
          <w:sz w:val="28"/>
          <w:szCs w:val="28"/>
        </w:rPr>
        <w:t>о-</w:t>
      </w:r>
      <w:proofErr w:type="gramEnd"/>
      <w:r w:rsidRPr="00DD2263">
        <w:rPr>
          <w:sz w:val="28"/>
          <w:szCs w:val="28"/>
        </w:rPr>
        <w:t xml:space="preserve"> консультационных и организационных мероприятий по содействию инвестору в реализации инвестиционного проекта на территории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 xml:space="preserve">                      </w:t>
      </w:r>
      <w:r w:rsidRPr="00DD2263">
        <w:rPr>
          <w:sz w:val="28"/>
          <w:szCs w:val="28"/>
        </w:rPr>
        <w:t>в соответствии с действующим законодательством Российской Федерации, Смоленской области и муниципальными правовым актами;</w:t>
      </w:r>
    </w:p>
    <w:p w:rsidR="00272ACB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lastRenderedPageBreak/>
        <w:t xml:space="preserve">- инвестиционная площадка – земельный участок, расположенный </w:t>
      </w:r>
      <w:r>
        <w:rPr>
          <w:sz w:val="28"/>
          <w:szCs w:val="28"/>
        </w:rPr>
        <w:t xml:space="preserve">                   </w:t>
      </w:r>
      <w:r w:rsidRPr="00DD2263">
        <w:rPr>
          <w:sz w:val="28"/>
          <w:szCs w:val="28"/>
        </w:rPr>
        <w:t>на территории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 и потенциально пригодный для реализации инвестиционных проектов.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Pr="00DD2263" w:rsidRDefault="00272ACB" w:rsidP="00272ACB">
      <w:pPr>
        <w:ind w:right="-7"/>
        <w:jc w:val="center"/>
        <w:rPr>
          <w:sz w:val="28"/>
          <w:szCs w:val="28"/>
        </w:rPr>
      </w:pPr>
      <w:r w:rsidRPr="00DD2263">
        <w:rPr>
          <w:sz w:val="28"/>
          <w:szCs w:val="28"/>
        </w:rPr>
        <w:t>2. Сопровождение инвестиционных проектов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2.1. Работа с инвесторами по сопровождению инвестиционных проектов осуществляется структурными подразделениями Администрации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 в курируемой сфере, при необходимости, во взаимодействии </w:t>
      </w:r>
      <w:r>
        <w:rPr>
          <w:sz w:val="28"/>
          <w:szCs w:val="28"/>
        </w:rPr>
        <w:t xml:space="preserve">                          </w:t>
      </w:r>
      <w:r w:rsidRPr="00DD2263">
        <w:rPr>
          <w:sz w:val="28"/>
          <w:szCs w:val="28"/>
        </w:rPr>
        <w:t>с исполнительными органами Смоленской области.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Сопровождение инвестиционных проектов на территории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 осуществляется в форме: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 xml:space="preserve">- оказания информационного, консультационного содействия инвесторам; 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- представления информации об инвестиционных возможностях и инвестиционном потенциале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области; 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- подбора инвестиционных площадок для реализации инвестиционных проектов на территории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области; 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- организации переговоров, встреч, совещаний, консультаций, направленных на решение вопросов, возникающих в процессе реализации инвестиционных проектов на территории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области;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 xml:space="preserve">- проведение консультаций по механизмам и возможным инструментам поддержки, на которые может претендовать инвестор в соответствии </w:t>
      </w:r>
      <w:r>
        <w:rPr>
          <w:sz w:val="28"/>
          <w:szCs w:val="28"/>
        </w:rPr>
        <w:t xml:space="preserve">                          </w:t>
      </w:r>
      <w:r w:rsidRPr="00DD2263">
        <w:rPr>
          <w:sz w:val="28"/>
          <w:szCs w:val="28"/>
        </w:rPr>
        <w:t>с федеральным и областным законодательством;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 xml:space="preserve">- предоставление информации о работе институтов развития </w:t>
      </w:r>
      <w:r>
        <w:rPr>
          <w:sz w:val="28"/>
          <w:szCs w:val="28"/>
        </w:rPr>
        <w:t xml:space="preserve">                               </w:t>
      </w:r>
      <w:r w:rsidRPr="00DD2263">
        <w:rPr>
          <w:sz w:val="28"/>
          <w:szCs w:val="28"/>
        </w:rPr>
        <w:t>в Смоленской области;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- предоставление информации о социально-экономическом положении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 и Смоленской области в целом;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- предоставление информации об инвестиционных возможностях и инвестиционном потенциале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и Смоленской области в целом;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 xml:space="preserve">- предоставление иной общедоступной информации, связанной </w:t>
      </w:r>
      <w:r>
        <w:rPr>
          <w:sz w:val="28"/>
          <w:szCs w:val="28"/>
        </w:rPr>
        <w:t xml:space="preserve">                           </w:t>
      </w:r>
      <w:r w:rsidRPr="00DD2263">
        <w:rPr>
          <w:sz w:val="28"/>
          <w:szCs w:val="28"/>
        </w:rPr>
        <w:t>с условиями реализации инвестиционных проектов на территории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области.</w:t>
      </w:r>
    </w:p>
    <w:p w:rsidR="00272ACB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Pr="00DD2263" w:rsidRDefault="00272ACB" w:rsidP="00272ACB">
      <w:pPr>
        <w:ind w:right="-7"/>
        <w:jc w:val="center"/>
        <w:rPr>
          <w:sz w:val="28"/>
          <w:szCs w:val="28"/>
        </w:rPr>
      </w:pPr>
      <w:r w:rsidRPr="00DD2263">
        <w:rPr>
          <w:sz w:val="28"/>
          <w:szCs w:val="28"/>
        </w:rPr>
        <w:lastRenderedPageBreak/>
        <w:t>3. Рассмотрение запросов инвесторов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3.1.  Инвестор вправе обратиться в Администрацию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 xml:space="preserve">                         </w:t>
      </w:r>
      <w:r w:rsidRPr="00DD2263">
        <w:rPr>
          <w:sz w:val="28"/>
          <w:szCs w:val="28"/>
        </w:rPr>
        <w:t>за получением консультации по вопросам, связанным с реализацией инвестиционного проекта, а также по иным вопросам в рамках развития инвестиционной деятельности на территории муниципального образования: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- придя на личный прием в Администрацию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области;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- направив письменное обращение на электронную почту: sychevka1.adm@mail.ru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- обратившись в Администрацию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 по номеру телефона 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8 (48130) 4-15-33.</w:t>
      </w:r>
    </w:p>
    <w:p w:rsidR="00272ACB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>3.2. Администрация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области, получившая запрос инвестора, рассматривает его в порядке, установленном Федеральным законом </w:t>
      </w:r>
      <w:r>
        <w:rPr>
          <w:sz w:val="28"/>
          <w:szCs w:val="28"/>
        </w:rPr>
        <w:t xml:space="preserve">                          </w:t>
      </w:r>
      <w:r w:rsidRPr="00DD2263">
        <w:rPr>
          <w:sz w:val="28"/>
          <w:szCs w:val="28"/>
        </w:rPr>
        <w:t xml:space="preserve">от 02.05.2006 № 59-ФЗ «О порядке рассмотрения обращений граждан Российской Федерации». 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Pr="00DD2263" w:rsidRDefault="00272ACB" w:rsidP="00272ACB">
      <w:pPr>
        <w:ind w:right="-7"/>
        <w:jc w:val="center"/>
        <w:rPr>
          <w:sz w:val="28"/>
          <w:szCs w:val="28"/>
        </w:rPr>
      </w:pPr>
      <w:r w:rsidRPr="00DD2263">
        <w:rPr>
          <w:sz w:val="28"/>
          <w:szCs w:val="28"/>
        </w:rPr>
        <w:t>4. Заключительные положения</w:t>
      </w: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Pr="00DD2263" w:rsidRDefault="00272ACB" w:rsidP="00272ACB">
      <w:pPr>
        <w:ind w:right="-7" w:firstLine="709"/>
        <w:jc w:val="both"/>
        <w:rPr>
          <w:sz w:val="28"/>
          <w:szCs w:val="28"/>
        </w:rPr>
      </w:pPr>
      <w:r w:rsidRPr="00DD2263">
        <w:rPr>
          <w:sz w:val="28"/>
          <w:szCs w:val="28"/>
        </w:rPr>
        <w:t xml:space="preserve">4.1. Ответственность за достоверность сведений, предоставляемых </w:t>
      </w:r>
      <w:r>
        <w:rPr>
          <w:sz w:val="28"/>
          <w:szCs w:val="28"/>
        </w:rPr>
        <w:t xml:space="preserve">                     </w:t>
      </w:r>
      <w:r w:rsidRPr="00DD2263">
        <w:rPr>
          <w:sz w:val="28"/>
          <w:szCs w:val="28"/>
        </w:rPr>
        <w:t>в Администрацию муниципального образования «</w:t>
      </w:r>
      <w:proofErr w:type="spellStart"/>
      <w:r w:rsidRPr="00DD2263">
        <w:rPr>
          <w:sz w:val="28"/>
          <w:szCs w:val="28"/>
        </w:rPr>
        <w:t>Сычевский</w:t>
      </w:r>
      <w:proofErr w:type="spellEnd"/>
      <w:r w:rsidRPr="00DD2263">
        <w:rPr>
          <w:sz w:val="28"/>
          <w:szCs w:val="28"/>
        </w:rPr>
        <w:t xml:space="preserve"> муниципальный округ» Смоленской области, несет инвестор.</w:t>
      </w:r>
    </w:p>
    <w:p w:rsidR="00272ACB" w:rsidRPr="00CB4979" w:rsidRDefault="00272ACB" w:rsidP="00272ACB">
      <w:pPr>
        <w:jc w:val="both"/>
        <w:rPr>
          <w:sz w:val="28"/>
          <w:szCs w:val="28"/>
        </w:rPr>
      </w:pPr>
    </w:p>
    <w:p w:rsidR="00272ACB" w:rsidRPr="00CB4979" w:rsidRDefault="00272ACB" w:rsidP="00272ACB">
      <w:pPr>
        <w:ind w:right="-7" w:firstLine="709"/>
        <w:jc w:val="both"/>
        <w:rPr>
          <w:sz w:val="28"/>
          <w:szCs w:val="28"/>
        </w:rPr>
      </w:pPr>
    </w:p>
    <w:p w:rsidR="00272ACB" w:rsidRPr="00CB4979" w:rsidRDefault="00272ACB" w:rsidP="00272ACB">
      <w:pPr>
        <w:ind w:right="-7" w:firstLine="709"/>
        <w:jc w:val="both"/>
        <w:rPr>
          <w:sz w:val="28"/>
          <w:szCs w:val="28"/>
        </w:rPr>
      </w:pPr>
    </w:p>
    <w:sectPr w:rsidR="00272ACB" w:rsidRPr="00CB4979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C82" w:rsidRDefault="00256C82" w:rsidP="00FA6D0B">
      <w:r>
        <w:separator/>
      </w:r>
    </w:p>
  </w:endnote>
  <w:endnote w:type="continuationSeparator" w:id="0">
    <w:p w:rsidR="00256C82" w:rsidRDefault="00256C82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C82" w:rsidRDefault="00256C82" w:rsidP="00FA6D0B">
      <w:r>
        <w:separator/>
      </w:r>
    </w:p>
  </w:footnote>
  <w:footnote w:type="continuationSeparator" w:id="0">
    <w:p w:rsidR="00256C82" w:rsidRDefault="00256C82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BD2C51">
    <w:pPr>
      <w:pStyle w:val="ac"/>
      <w:jc w:val="center"/>
    </w:pPr>
    <w:fldSimple w:instr=" PAGE   \* MERGEFORMAT ">
      <w:r w:rsidR="00272ACB">
        <w:rPr>
          <w:noProof/>
        </w:rPr>
        <w:t>4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5769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BFA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4C6E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A8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5B96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6C82"/>
    <w:rsid w:val="00256EC1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2AC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1CF7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87B4C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596D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333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452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A7A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6FD3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787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B15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664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8DE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2C51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652C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FDEE47-B7C2-4783-853E-FD2D56D7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2026-03-02T12:00:00Z</cp:lastPrinted>
  <dcterms:created xsi:type="dcterms:W3CDTF">2026-03-02T09:23:00Z</dcterms:created>
  <dcterms:modified xsi:type="dcterms:W3CDTF">2026-03-02T12:00:00Z</dcterms:modified>
</cp:coreProperties>
</file>