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FE4" w:rsidRDefault="007B076B">
      <w:pPr>
        <w:pStyle w:val="a3"/>
        <w:ind w:left="11368" w:right="-58"/>
        <w:jc w:val="left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4" o:spid="_x0000_s1026" type="#_x0000_t202" style="position:absolute;left:0;text-align:left;margin-left:510pt;margin-top:-554.5pt;width:312pt;height:137.25pt;z-index:4876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svPRwIAAFoEAAAOAAAAZHJzL2Uyb0RvYy54bWysVEtu2zAQ3RfoHQjua8n/RrAcuAlcFAiS&#10;AE6RNU1RlgCRw5K0JXfXfa/QO3TRRXe9gnOjDinZMdKuim7oId9oPu/NeHbZyIrshLElqJT2ezEl&#10;QnHISrVJ6ceH5Zu3lFjHVMYqUCKle2Hp5fz1q1mtEzGAAqpMGIJBlE1qndLCOZ1EkeWFkMz2QAuF&#10;YA5GModXs4kyw2qMLqtoEMeTqAaTaQNcWIuv1y1I5yF+ngvu7vLcCkeqlGJtLpwmnGt/RvMZSzaG&#10;6aLkXRnsH6qQrFSY9BTqmjlGtqb8I5QsuQELuetxkBHkeclF6AG76ccvulkVTIvQC5Jj9Ykm+//C&#10;8tvdvSFlltLpiBLFJGp0+Hb4fvhx+HX4+fTl6StBAFmqtU3QeaXR3TXvoEG1j+8WH33zTW6k/8W2&#10;COLI9/7EsWgc4fg4vJgMRjFCHLH+dDSMp2MfJ3r+XBvr3guQxBspNShi4JbtbqxrXY8uPpuCZVlV&#10;QchKkTqlk+E4Dh+cEAxeKczhm2iL9ZZr1k3X2RqyPTZmoB0Qq/myxOQ3zLp7ZnAisGCccneHR14B&#10;JoHOoqQA8/lv794fhUKUkhonLKX205YZQUn1QaGEF/3RyI9kuIzG0wFezDmyPkfUVl4BDnEf90nz&#10;YHp/Vx3N3IB8xGVY+KwIMcUxd0rd0bxy7dzjMnGxWAQnHELN3I1aae5Dezo9tQ/NIzO649+hdLdw&#10;nEWWvJCh9W2FWGwd5GXQyBPcstrxjgMcVO6WzW/I+T14Pf8lzH8DAAD//wMAUEsDBBQABgAIAAAA&#10;IQBf5y7N5AAAABABAAAPAAAAZHJzL2Rvd25yZXYueG1sTI/NTsMwEITvSLyDtUjcWjslrUKIU1WR&#10;KiQEh5ZeuG1iN4nwT4jdNvD0bE9wm9kdzX5brCdr2FmPofdOQjIXwLRrvOpdK+Hwvp1lwEJEp9B4&#10;pyV86wDr8vamwFz5i9vp8z62jEpcyFFCF+OQcx6aTlsMcz9oR7ujHy1GsmPL1YgXKreGL4RYcYu9&#10;owsdDrrqdPO5P1kJL9X2DXf1wmY/pnp+PW6Gr8PHUsr7u2nzBCzqKf6F4YpP6FASU+1PTgVmyAvq&#10;p6yEWZKIR5LX0CpNSdU0zB7SJfCy4P8fKX8BAAD//wMAUEsBAi0AFAAGAAgAAAAhALaDOJL+AAAA&#10;4QEAABMAAAAAAAAAAAAAAAAAAAAAAFtDb250ZW50X1R5cGVzXS54bWxQSwECLQAUAAYACAAAACEA&#10;OP0h/9YAAACUAQAACwAAAAAAAAAAAAAAAAAvAQAAX3JlbHMvLnJlbHNQSwECLQAUAAYACAAAACEA&#10;Ie7Lz0cCAABaBAAADgAAAAAAAAAAAAAAAAAuAgAAZHJzL2Uyb0RvYy54bWxQSwECLQAUAAYACAAA&#10;ACEAX+cuzeQAAAAQAQAADwAAAAAAAAAAAAAAAAChBAAAZHJzL2Rvd25yZXYueG1sUEsFBgAAAAAE&#10;AAQA8wAAALIFAAAAAA==&#10;" filled="f" stroked="f" strokeweight=".5pt">
            <v:textbox>
              <w:txbxContent>
                <w:p w:rsidR="008938A8" w:rsidRPr="00374D39" w:rsidRDefault="008938A8" w:rsidP="00374D39">
                  <w:pPr>
                    <w:jc w:val="right"/>
                    <w:rPr>
                      <w:sz w:val="32"/>
                    </w:rPr>
                  </w:pPr>
                  <w:r w:rsidRPr="00374D39">
                    <w:rPr>
                      <w:sz w:val="32"/>
                    </w:rPr>
                    <w:t>Приложение № 2</w:t>
                  </w:r>
                </w:p>
                <w:p w:rsidR="008938A8" w:rsidRPr="00374D39" w:rsidRDefault="008938A8" w:rsidP="00374D39">
                  <w:pPr>
                    <w:jc w:val="right"/>
                    <w:rPr>
                      <w:sz w:val="32"/>
                    </w:rPr>
                  </w:pPr>
                  <w:r w:rsidRPr="00374D39">
                    <w:rPr>
                      <w:sz w:val="32"/>
                    </w:rPr>
                    <w:t xml:space="preserve">к Правилам благоустройства территории </w:t>
                  </w:r>
                </w:p>
                <w:p w:rsidR="008938A8" w:rsidRPr="00374D39" w:rsidRDefault="008938A8" w:rsidP="00374D39">
                  <w:pPr>
                    <w:jc w:val="right"/>
                    <w:rPr>
                      <w:sz w:val="32"/>
                    </w:rPr>
                  </w:pPr>
                  <w:r w:rsidRPr="00374D39">
                    <w:rPr>
                      <w:sz w:val="32"/>
                    </w:rPr>
                    <w:t xml:space="preserve">муниципального образования </w:t>
                  </w:r>
                </w:p>
                <w:p w:rsidR="008938A8" w:rsidRDefault="008938A8" w:rsidP="00374D39">
                  <w:pPr>
                    <w:jc w:val="right"/>
                  </w:pPr>
                  <w:r w:rsidRPr="00374D39">
                    <w:rPr>
                      <w:sz w:val="32"/>
                    </w:rPr>
                    <w:t>«Сычевский муниципальный округ»                                                                                                          Смоленской области</w:t>
                  </w:r>
                </w:p>
              </w:txbxContent>
            </v:textbox>
          </v:shape>
        </w:pict>
      </w:r>
      <w:r>
        <w:rPr>
          <w:rFonts w:ascii="Times New Roman"/>
          <w:noProof/>
          <w:sz w:val="20"/>
          <w:lang w:eastAsia="ru-RU"/>
        </w:rPr>
        <w:pict>
          <v:shape id="Надпись 72" o:spid="_x0000_s1027" type="#_x0000_t202" style="position:absolute;left:0;text-align:left;margin-left:18pt;margin-top:-328pt;width:670.5pt;height:240.75pt;z-index:48760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1rRwIAAGEEAAAOAAAAZHJzL2Uyb0RvYy54bWysVM1uGjEQvlfqO1i+lwXChnTFEtFEVJVQ&#10;EolUORuvDSt5Pa5t2KW33vsKeYceeuitr0DeqGMvEJr2VPVixv6G+fm+mR1dNpUiG2FdCTqnvU6X&#10;EqE5FKVe5vTj/fTNBSXOM10wBVrkdCscvRy/fjWqTSb6sAJVCEswiHZZbXK68t5kSeL4SlTMdcAI&#10;jaAEWzGPV7tMCstqjF6ppN/tnic12MJY4MI5fL1uQTqO8aUU3N9K6YQnKqdYm4+njecinMl4xLKl&#10;ZWZV8n0Z7B+qqFipMekx1DXzjKxt+UeoquQWHEjf4VAlIGXJRewBu+l1X3QzXzEjYi9IjjNHmtz/&#10;C8tvNneWlEVOh31KNKtQo93j7tvu++7n7sfTl6evBAFkqTYuQ+e5QXffvIMG1T68O3wMzTfSVuEX&#10;2yKII9/bI8ei8YTj40XaS89ShDhiZ910mPbTECd5/ruxzr8XUJFg5NSiiJFbtpk537oeXEI2DdNS&#10;qSik0qTO6XmI/xuCwZXGHKGJtthg+WbRxNaPjSyg2GJ/Fto5cYZPS6xhxpy/YxYHA+vGYfe3eEgF&#10;mAv2FiUrsJ//9h78US9EKalx0HLqPq2ZFZSoDxqVfNsbDMJkxssgHfbxYk+RxSmi19UV4Cz3cK0M&#10;j2bw9+pgSgvVA+7EJGRFiGmOuXPqD+aVb8cfd4qLySQ64Swa5md6bngIHbgLDN83D8yavQweFbyB&#10;w0iy7IUarW/L+mTtQZZRqsBzy+qefpzjKPZ+58KinN6j1/OXYfwLAAD//wMAUEsDBBQABgAIAAAA&#10;IQCSHkPs4wAAAA0BAAAPAAAAZHJzL2Rvd25yZXYueG1sTI9PT8JAEMXvJn6HzZh4gy1gW1K7JaQJ&#10;MTF6ALl4m3aXtnH/1O4C1U/v9IS3NzMvb34v34xGs4safOesgMU8AqZs7WRnGwHHj91sDcwHtBK1&#10;s0rAj/KwKe7vcsyku9q9uhxCwyjE+gwFtCH0Gee+bpVBP3e9snQ7ucFgoHFouBzwSuFG82UUJdxg&#10;Z+lDi70qW1V/Hc5GwGu5e8d9tTTrX12+vJ22/ffxMxbi8WHcPgMLagw3M0z4hA4FMVXubKVnWsAq&#10;oSpBwCyJJzU5VmlKqqLdIn2KgRc5/9+i+AMAAP//AwBQSwECLQAUAAYACAAAACEAtoM4kv4AAADh&#10;AQAAEwAAAAAAAAAAAAAAAAAAAAAAW0NvbnRlbnRfVHlwZXNdLnhtbFBLAQItABQABgAIAAAAIQA4&#10;/SH/1gAAAJQBAAALAAAAAAAAAAAAAAAAAC8BAABfcmVscy8ucmVsc1BLAQItABQABgAIAAAAIQCE&#10;On1rRwIAAGEEAAAOAAAAAAAAAAAAAAAAAC4CAABkcnMvZTJvRG9jLnhtbFBLAQItABQABgAIAAAA&#10;IQCSHkPs4wAAAA0BAAAPAAAAAAAAAAAAAAAAAKEEAABkcnMvZG93bnJldi54bWxQSwUGAAAAAAQA&#10;BADzAAAAsQUAAAAA&#10;" filled="f" stroked="f" strokeweight=".5pt">
            <v:textbox>
              <w:txbxContent>
                <w:p w:rsidR="008938A8" w:rsidRPr="00374D39" w:rsidRDefault="008938A8" w:rsidP="00374D39">
                  <w:pPr>
                    <w:pStyle w:val="2"/>
                    <w:spacing w:before="0"/>
                    <w:ind w:left="0" w:firstLine="0"/>
                    <w:rPr>
                      <w:color w:val="FFFFFF"/>
                      <w:w w:val="90"/>
                      <w:sz w:val="56"/>
                      <w:szCs w:val="56"/>
                    </w:rPr>
                  </w:pPr>
                  <w:r w:rsidRPr="00374D39">
                    <w:rPr>
                      <w:color w:val="FFFFFF"/>
                      <w:w w:val="90"/>
                      <w:sz w:val="56"/>
                      <w:szCs w:val="56"/>
                    </w:rPr>
                    <w:t xml:space="preserve">ДИЗАЙН-КОД МУНИЦИПАЛЬНОГО ОБРАЗОВАНИЯ </w:t>
                  </w:r>
                </w:p>
                <w:p w:rsidR="008938A8" w:rsidRPr="00374D39" w:rsidRDefault="008938A8" w:rsidP="00374D39">
                  <w:pPr>
                    <w:pStyle w:val="2"/>
                    <w:spacing w:before="0"/>
                    <w:ind w:left="0" w:firstLine="0"/>
                    <w:rPr>
                      <w:b w:val="0"/>
                      <w:sz w:val="56"/>
                      <w:szCs w:val="56"/>
                    </w:rPr>
                  </w:pPr>
                  <w:r w:rsidRPr="00374D39">
                    <w:rPr>
                      <w:color w:val="FFFFFF"/>
                      <w:w w:val="90"/>
                      <w:sz w:val="56"/>
                      <w:szCs w:val="56"/>
                    </w:rPr>
                    <w:t>«СЫЧЕВСКИЙ МУНИЦИПАЛЬНЫЙ ОКРУГ»</w:t>
                  </w:r>
                  <w:r w:rsidRPr="00374D39">
                    <w:rPr>
                      <w:color w:val="FFFFFF"/>
                      <w:w w:val="90"/>
                      <w:sz w:val="56"/>
                      <w:szCs w:val="56"/>
                    </w:rPr>
                    <w:br/>
                    <w:t>СМОЛЕНСКОЙ ОБЛАСТИ</w:t>
                  </w:r>
                </w:p>
                <w:p w:rsidR="008938A8" w:rsidRDefault="008938A8" w:rsidP="00374D39"/>
              </w:txbxContent>
            </v:textbox>
          </v:shape>
        </w:pict>
      </w:r>
      <w:r>
        <w:rPr>
          <w:rFonts w:ascii="Times New Roman"/>
          <w:noProof/>
          <w:sz w:val="20"/>
          <w:lang w:eastAsia="ru-RU"/>
        </w:rPr>
        <w:pict>
          <v:shape id="Textbox 5" o:spid="_x0000_s1028" type="#_x0000_t202" style="position:absolute;left:0;text-align:left;margin-left:0;margin-top:0;width:840pt;height:594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pYG5wEAAOADAAAOAAAAZHJzL2Uyb0RvYy54bWysU9tu2zAMfR+wfxD0vtjJkrQN4hRLgg4D&#10;inVAuw+QZTkWJouaqMTO349SnKS7YA/DXmRSPDokD+nlfd8adlAeNdiCj0c5Z8pKqLTdFfzry8O7&#10;W84wCFsJA1YV/KiQ36/evll2bqEm0ICplGdEYnHRuYI3IbhFlqFsVCtwBE5ZCtbgWxHI9bus8qIj&#10;9tZkkzyfZx34ynmQCpFut6cgXyX+ulYyPNU1qsBMwam2kE6fzjKe2WopFjsvXKPlUIb4hypaoS0l&#10;vVBtRRBs7/VvVK2WHhDqMJLQZlDXWqrUA3Uzzn/p5rkRTqVeSBx0F5nw/9HKz4cvnumq4DPOrGhp&#10;RC+qDyX0bBbF6RwuCPPsCBX6NfQ05NQoukeQ35Ag2SvM6QESOorR176NX2qT0UPS/3jRnJIwGdny&#10;+fw2zykmKXgzm74nL2bOru+dx/BRQcuiUXBPU001iMMjhhP0DInpEIyuHrQxyfG7cmM8OwjagNn6&#10;br2dDuw/wYxlHRUzuaHkf+eYjm/yu82fOGINW4HNKVeiH2DGDjKdlImChb7sk+6TiIk3JVRHUrmj&#10;ZSw4ft8LrzgznyxNO27u2fBnozwbPpgNpP2OlVv4sA9Q6yTMlXcogNYoSTusfNzT135CXX/M1Q8A&#10;AAD//wMAUEsDBBQABgAIAAAAIQB+tP032wAAAAcBAAAPAAAAZHJzL2Rvd25yZXYueG1sTI9BS8NA&#10;EIXvgv9hGcGb3a2HEmI2pRZERC+tBfE2zY5JbHY2ZLdp/PdOvdjLMI83vPlesZx8p0YaYhvYwnxm&#10;QBFXwbVcW9i9P91loGJCdtgFJgs/FGFZXl8VmLtw4g2N21QrCeGYo4UmpT7XOlYNeYyz0BOL9xUG&#10;j0nkUGs34EnCfafvjVlojy3LhwZ7WjdUHbZHb2H1vPkMBx5fPnz4xsfd+u2VY2Xt7c20egCVaEr/&#10;x3DGF3QohWkfjuyi6ixIkfQ3z94iM6L3ss2zzIAuC33JX/4CAAD//wMAUEsBAi0AFAAGAAgAAAAh&#10;ALaDOJL+AAAA4QEAABMAAAAAAAAAAAAAAAAAAAAAAFtDb250ZW50X1R5cGVzXS54bWxQSwECLQAU&#10;AAYACAAAACEAOP0h/9YAAACUAQAACwAAAAAAAAAAAAAAAAAvAQAAX3JlbHMvLnJlbHNQSwECLQAU&#10;AAYACAAAACEAG/aWBucBAADgAwAADgAAAAAAAAAAAAAAAAAuAgAAZHJzL2Uyb0RvYy54bWxQSwEC&#10;LQAUAAYACAAAACEAfrT9N9sAAAAHAQAADwAAAAAAAAAAAAAAAABBBAAAZHJzL2Rvd25yZXYueG1s&#10;UEsFBgAAAAAEAAQA8wAAAEkFAAAAAA==&#10;" fillcolor="#5b9bd4" strokecolor="#41709c" strokeweight="1pt">
            <v:path arrowok="t"/>
            <v:textbox inset="0,0,0,0">
              <w:txbxContent>
                <w:p w:rsidR="008938A8" w:rsidRDefault="008938A8">
                  <w:pPr>
                    <w:spacing w:before="268"/>
                    <w:ind w:left="271"/>
                    <w:rPr>
                      <w:b/>
                      <w:color w:val="000000"/>
                      <w:sz w:val="36"/>
                    </w:rPr>
                  </w:pPr>
                </w:p>
              </w:txbxContent>
            </v:textbox>
            <w10:wrap type="topAndBottom" anchorx="page"/>
          </v:shape>
        </w:pict>
      </w:r>
    </w:p>
    <w:p w:rsidR="001E5FE4" w:rsidRDefault="00374D39">
      <w:pPr>
        <w:pStyle w:val="2"/>
        <w:spacing w:before="12"/>
        <w:ind w:firstLine="0"/>
      </w:pPr>
      <w:r>
        <w:rPr>
          <w:spacing w:val="-2"/>
        </w:rPr>
        <w:lastRenderedPageBreak/>
        <w:t>Дизайн-</w:t>
      </w:r>
      <w:r>
        <w:rPr>
          <w:spacing w:val="-5"/>
        </w:rPr>
        <w:t>код</w:t>
      </w:r>
    </w:p>
    <w:p w:rsidR="001E5FE4" w:rsidRDefault="00374D39">
      <w:pPr>
        <w:spacing w:before="192"/>
        <w:ind w:left="3936"/>
      </w:pPr>
      <w:r>
        <w:rPr>
          <w:b/>
        </w:rPr>
        <w:t>Дизайн–код</w:t>
      </w:r>
      <w:r>
        <w:rPr>
          <w:b/>
          <w:spacing w:val="-9"/>
        </w:rPr>
        <w:t xml:space="preserve"> </w:t>
      </w:r>
      <w:r>
        <w:rPr>
          <w:b/>
        </w:rPr>
        <w:t>—</w:t>
      </w:r>
      <w:r>
        <w:rPr>
          <w:b/>
          <w:spacing w:val="-7"/>
        </w:rPr>
        <w:t xml:space="preserve"> </w:t>
      </w:r>
      <w:r>
        <w:rPr>
          <w:b/>
        </w:rPr>
        <w:t>это</w:t>
      </w:r>
      <w:r>
        <w:rPr>
          <w:b/>
          <w:spacing w:val="-8"/>
        </w:rPr>
        <w:t xml:space="preserve"> </w:t>
      </w:r>
      <w:r>
        <w:rPr>
          <w:b/>
        </w:rPr>
        <w:t>нормативный</w:t>
      </w:r>
      <w:r>
        <w:rPr>
          <w:b/>
          <w:spacing w:val="-6"/>
        </w:rPr>
        <w:t xml:space="preserve"> </w:t>
      </w:r>
      <w:r>
        <w:rPr>
          <w:b/>
        </w:rPr>
        <w:t>правовой</w:t>
      </w:r>
      <w:r>
        <w:rPr>
          <w:b/>
          <w:spacing w:val="-6"/>
        </w:rPr>
        <w:t xml:space="preserve"> </w:t>
      </w:r>
      <w:r>
        <w:rPr>
          <w:b/>
        </w:rPr>
        <w:t>акт,</w:t>
      </w:r>
      <w:r>
        <w:rPr>
          <w:b/>
          <w:spacing w:val="-5"/>
        </w:rPr>
        <w:t xml:space="preserve"> </w:t>
      </w:r>
      <w:r>
        <w:rPr>
          <w:b/>
        </w:rPr>
        <w:t>являющийся</w:t>
      </w:r>
      <w:r>
        <w:rPr>
          <w:b/>
          <w:spacing w:val="-7"/>
        </w:rPr>
        <w:t xml:space="preserve"> </w:t>
      </w:r>
      <w:r>
        <w:rPr>
          <w:b/>
        </w:rPr>
        <w:t>приложением</w:t>
      </w:r>
      <w:r>
        <w:rPr>
          <w:b/>
          <w:spacing w:val="-7"/>
        </w:rPr>
        <w:t xml:space="preserve"> </w:t>
      </w:r>
      <w:r>
        <w:rPr>
          <w:b/>
        </w:rPr>
        <w:t>к</w:t>
      </w:r>
      <w:r>
        <w:rPr>
          <w:b/>
          <w:spacing w:val="-6"/>
        </w:rPr>
        <w:t xml:space="preserve"> </w:t>
      </w:r>
      <w:r>
        <w:rPr>
          <w:b/>
        </w:rPr>
        <w:t>правилам</w:t>
      </w:r>
      <w:r>
        <w:rPr>
          <w:b/>
          <w:spacing w:val="-2"/>
        </w:rPr>
        <w:t xml:space="preserve"> благоустройства</w:t>
      </w:r>
      <w:r>
        <w:rPr>
          <w:spacing w:val="-2"/>
        </w:rPr>
        <w:t>.</w:t>
      </w:r>
    </w:p>
    <w:p w:rsidR="001E5FE4" w:rsidRDefault="001E5FE4">
      <w:pPr>
        <w:pStyle w:val="a3"/>
        <w:spacing w:before="7"/>
        <w:ind w:left="0"/>
        <w:jc w:val="left"/>
        <w:rPr>
          <w:sz w:val="10"/>
        </w:rPr>
      </w:pPr>
    </w:p>
    <w:p w:rsidR="001E5FE4" w:rsidRDefault="001E5FE4">
      <w:pPr>
        <w:pStyle w:val="a3"/>
        <w:jc w:val="left"/>
        <w:rPr>
          <w:sz w:val="10"/>
        </w:rPr>
        <w:sectPr w:rsidR="001E5FE4">
          <w:pgSz w:w="16840" w:h="11910" w:orient="landscape"/>
          <w:pgMar w:top="560" w:right="0" w:bottom="280" w:left="0" w:header="720" w:footer="720" w:gutter="0"/>
          <w:cols w:space="720"/>
        </w:sectPr>
      </w:pPr>
    </w:p>
    <w:p w:rsidR="001E5FE4" w:rsidRDefault="00374D39">
      <w:pPr>
        <w:pStyle w:val="a3"/>
        <w:spacing w:before="51" w:line="259" w:lineRule="auto"/>
        <w:ind w:right="38"/>
      </w:pPr>
      <w:r>
        <w:lastRenderedPageBreak/>
        <w:t>В</w:t>
      </w:r>
      <w:r>
        <w:rPr>
          <w:spacing w:val="-3"/>
        </w:rPr>
        <w:t xml:space="preserve"> </w:t>
      </w:r>
      <w:r>
        <w:t>дизайн-коде</w:t>
      </w:r>
      <w:r>
        <w:rPr>
          <w:spacing w:val="-2"/>
        </w:rPr>
        <w:t xml:space="preserve"> </w:t>
      </w:r>
      <w:r>
        <w:t>собраны</w:t>
      </w:r>
      <w:r>
        <w:rPr>
          <w:spacing w:val="-4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по оформлению и размещению информационных конструкций и элементов озеленения и городской среды. При создании дизайн-кода</w:t>
      </w:r>
      <w:r>
        <w:rPr>
          <w:spacing w:val="30"/>
        </w:rPr>
        <w:t xml:space="preserve">  </w:t>
      </w:r>
      <w:r>
        <w:t>Администрация</w:t>
      </w:r>
      <w:r>
        <w:rPr>
          <w:spacing w:val="29"/>
        </w:rPr>
        <w:t xml:space="preserve">  </w:t>
      </w:r>
      <w:r>
        <w:t>муниципального</w:t>
      </w:r>
      <w:r>
        <w:rPr>
          <w:spacing w:val="30"/>
        </w:rPr>
        <w:t xml:space="preserve">  </w:t>
      </w:r>
      <w:r>
        <w:rPr>
          <w:spacing w:val="-2"/>
        </w:rPr>
        <w:t>образования</w:t>
      </w:r>
    </w:p>
    <w:p w:rsidR="001E5FE4" w:rsidRDefault="00374D39">
      <w:pPr>
        <w:pStyle w:val="a3"/>
        <w:spacing w:line="259" w:lineRule="auto"/>
        <w:ind w:right="39"/>
      </w:pPr>
      <w:r>
        <w:t>«</w:t>
      </w:r>
      <w:r w:rsidR="003072A1">
        <w:t>Сычев</w:t>
      </w:r>
      <w:r>
        <w:t>ский муниципальный округ» Смоленской области руководствовалась федеральным и региональным законодательством в области землепользования, градостроительства, присвоения адресов, законодательством об административных правонарушениях, требованиями к размещению нестационарных торговых объектов (далее — НТО) на территории Смоленской области, местными нормативными актами и иными, влияющими и определяющими качественную городскую среду.</w:t>
      </w:r>
    </w:p>
    <w:p w:rsidR="001E5FE4" w:rsidRDefault="00374D39">
      <w:pPr>
        <w:pStyle w:val="a3"/>
        <w:spacing w:before="157" w:line="259" w:lineRule="auto"/>
        <w:ind w:right="42" w:firstLine="55"/>
      </w:pPr>
      <w:r>
        <w:t>Полный перечень правил, стандартов и рекомендаций, которые включает дизайн-код:</w:t>
      </w:r>
    </w:p>
    <w:p w:rsidR="001E5FE4" w:rsidRDefault="00374D39">
      <w:pPr>
        <w:pStyle w:val="a4"/>
        <w:numPr>
          <w:ilvl w:val="0"/>
          <w:numId w:val="26"/>
        </w:numPr>
        <w:tabs>
          <w:tab w:val="left" w:pos="1390"/>
        </w:tabs>
        <w:spacing w:before="160" w:line="259" w:lineRule="auto"/>
        <w:ind w:right="42" w:firstLine="0"/>
        <w:rPr>
          <w:sz w:val="24"/>
        </w:rPr>
      </w:pPr>
      <w:r>
        <w:rPr>
          <w:sz w:val="24"/>
        </w:rPr>
        <w:t xml:space="preserve">Стандарт оформления и размещения информационных конструкций на фасадах зданий и прилегающих к ним </w:t>
      </w:r>
      <w:r>
        <w:rPr>
          <w:spacing w:val="-2"/>
          <w:sz w:val="24"/>
        </w:rPr>
        <w:t>территориях;</w:t>
      </w:r>
    </w:p>
    <w:p w:rsidR="001E5FE4" w:rsidRDefault="00374D39">
      <w:pPr>
        <w:pStyle w:val="a4"/>
        <w:numPr>
          <w:ilvl w:val="0"/>
          <w:numId w:val="26"/>
        </w:numPr>
        <w:tabs>
          <w:tab w:val="left" w:pos="1260"/>
        </w:tabs>
        <w:spacing w:before="159"/>
        <w:ind w:left="1260" w:hanging="128"/>
        <w:rPr>
          <w:sz w:val="24"/>
        </w:rPr>
      </w:pPr>
      <w:r>
        <w:rPr>
          <w:sz w:val="24"/>
        </w:rPr>
        <w:t>Стандарт</w:t>
      </w:r>
      <w:r>
        <w:rPr>
          <w:spacing w:val="-7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зданий;</w:t>
      </w:r>
    </w:p>
    <w:p w:rsidR="001E5FE4" w:rsidRDefault="00374D39">
      <w:pPr>
        <w:pStyle w:val="a4"/>
        <w:numPr>
          <w:ilvl w:val="0"/>
          <w:numId w:val="26"/>
        </w:numPr>
        <w:tabs>
          <w:tab w:val="left" w:pos="1260"/>
        </w:tabs>
        <w:spacing w:before="185" w:line="259" w:lineRule="auto"/>
        <w:ind w:right="43" w:firstLine="0"/>
        <w:rPr>
          <w:sz w:val="24"/>
        </w:rPr>
      </w:pPr>
      <w:r>
        <w:rPr>
          <w:sz w:val="24"/>
        </w:rPr>
        <w:t>Стандарт</w:t>
      </w:r>
      <w:r>
        <w:rPr>
          <w:spacing w:val="-8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навигационных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городской </w:t>
      </w:r>
      <w:r>
        <w:rPr>
          <w:spacing w:val="-2"/>
          <w:sz w:val="24"/>
        </w:rPr>
        <w:t>среде;</w:t>
      </w:r>
    </w:p>
    <w:p w:rsidR="001E5FE4" w:rsidRDefault="00374D39">
      <w:pPr>
        <w:pStyle w:val="a4"/>
        <w:numPr>
          <w:ilvl w:val="0"/>
          <w:numId w:val="26"/>
        </w:numPr>
        <w:tabs>
          <w:tab w:val="left" w:pos="1309"/>
        </w:tabs>
        <w:spacing w:before="160" w:line="259" w:lineRule="auto"/>
        <w:ind w:right="43" w:firstLine="0"/>
        <w:rPr>
          <w:sz w:val="24"/>
        </w:rPr>
      </w:pPr>
      <w:r>
        <w:rPr>
          <w:sz w:val="24"/>
        </w:rPr>
        <w:t>Стандарт оформления и размещения элементов городской среды,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 благоустройства и их размещению;</w:t>
      </w:r>
    </w:p>
    <w:p w:rsidR="001E5FE4" w:rsidRPr="00632B55" w:rsidRDefault="00374D39" w:rsidP="00632B55">
      <w:pPr>
        <w:pStyle w:val="a3"/>
        <w:spacing w:before="51" w:line="259" w:lineRule="auto"/>
        <w:ind w:right="832"/>
      </w:pPr>
      <w:r>
        <w:br w:type="column"/>
      </w:r>
      <w:r>
        <w:lastRenderedPageBreak/>
        <w:t>-Рекомендуемые типы малых архитектурных форм, информационных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навигационных</w:t>
      </w:r>
      <w:r>
        <w:rPr>
          <w:spacing w:val="-4"/>
        </w:rPr>
        <w:t xml:space="preserve"> </w:t>
      </w:r>
      <w:r>
        <w:t>стендов.</w:t>
      </w:r>
      <w:r>
        <w:rPr>
          <w:spacing w:val="-4"/>
        </w:rPr>
        <w:t xml:space="preserve"> </w:t>
      </w:r>
      <w:r>
        <w:t>Рекомендуемые</w:t>
      </w:r>
      <w:r>
        <w:rPr>
          <w:spacing w:val="-5"/>
        </w:rPr>
        <w:t xml:space="preserve"> </w:t>
      </w:r>
      <w:r>
        <w:t>типы покрытий. Рекомендуемые типы нестационарных торговых объектов (НТО);</w:t>
      </w:r>
    </w:p>
    <w:p w:rsidR="001E5FE4" w:rsidRDefault="00374D39">
      <w:pPr>
        <w:pStyle w:val="a4"/>
        <w:numPr>
          <w:ilvl w:val="0"/>
          <w:numId w:val="26"/>
        </w:numPr>
        <w:tabs>
          <w:tab w:val="left" w:pos="1276"/>
          <w:tab w:val="left" w:pos="1315"/>
        </w:tabs>
        <w:spacing w:before="183" w:line="388" w:lineRule="auto"/>
        <w:ind w:left="1276" w:right="4020" w:hanging="89"/>
        <w:jc w:val="left"/>
        <w:rPr>
          <w:sz w:val="24"/>
        </w:rPr>
      </w:pPr>
      <w:r>
        <w:rPr>
          <w:sz w:val="24"/>
        </w:rPr>
        <w:t>Пример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дизайн-кода. Кому адресован дизайн-код</w:t>
      </w:r>
    </w:p>
    <w:p w:rsidR="001E5FE4" w:rsidRDefault="00374D39">
      <w:pPr>
        <w:pStyle w:val="a4"/>
        <w:numPr>
          <w:ilvl w:val="1"/>
          <w:numId w:val="26"/>
        </w:numPr>
        <w:tabs>
          <w:tab w:val="left" w:pos="1450"/>
        </w:tabs>
        <w:spacing w:before="4" w:line="259" w:lineRule="auto"/>
        <w:ind w:right="692" w:firstLine="55"/>
        <w:jc w:val="left"/>
        <w:rPr>
          <w:sz w:val="24"/>
        </w:rPr>
      </w:pPr>
      <w:r>
        <w:rPr>
          <w:b/>
          <w:sz w:val="24"/>
        </w:rPr>
        <w:t>Сотрудникам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администрации: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0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31"/>
          <w:sz w:val="24"/>
        </w:rPr>
        <w:t xml:space="preserve"> </w:t>
      </w:r>
      <w:r>
        <w:rPr>
          <w:sz w:val="24"/>
        </w:rPr>
        <w:t>и согласований поступающих предложений и заявлений.</w:t>
      </w:r>
    </w:p>
    <w:p w:rsidR="001E5FE4" w:rsidRDefault="00374D39">
      <w:pPr>
        <w:pStyle w:val="a4"/>
        <w:numPr>
          <w:ilvl w:val="1"/>
          <w:numId w:val="26"/>
        </w:numPr>
        <w:tabs>
          <w:tab w:val="left" w:pos="1395"/>
        </w:tabs>
        <w:spacing w:before="159" w:line="259" w:lineRule="auto"/>
        <w:ind w:right="693" w:firstLine="0"/>
        <w:rPr>
          <w:sz w:val="24"/>
        </w:rPr>
      </w:pPr>
      <w:r>
        <w:rPr>
          <w:b/>
          <w:sz w:val="24"/>
        </w:rPr>
        <w:t xml:space="preserve">Предпринимателям города: </w:t>
      </w:r>
      <w:r>
        <w:rPr>
          <w:sz w:val="24"/>
        </w:rPr>
        <w:t>при выборе формата и места размещения вывесок, информационных конструкций для гармоничного встраивания в среду города.</w:t>
      </w:r>
    </w:p>
    <w:p w:rsidR="001E5FE4" w:rsidRDefault="00374D39">
      <w:pPr>
        <w:pStyle w:val="a3"/>
        <w:tabs>
          <w:tab w:val="left" w:pos="3728"/>
          <w:tab w:val="left" w:pos="6189"/>
          <w:tab w:val="left" w:pos="7492"/>
        </w:tabs>
        <w:spacing w:before="160" w:line="259" w:lineRule="auto"/>
        <w:ind w:left="1276" w:right="690" w:firstLine="55"/>
      </w:pPr>
      <w:r>
        <w:rPr>
          <w:b/>
        </w:rPr>
        <w:t xml:space="preserve">Управляющим компаниям: </w:t>
      </w:r>
      <w:r>
        <w:t xml:space="preserve">при планировании качественного и </w:t>
      </w:r>
      <w:r>
        <w:rPr>
          <w:spacing w:val="-2"/>
        </w:rPr>
        <w:t>соответствующего</w:t>
      </w:r>
      <w:r>
        <w:tab/>
      </w:r>
      <w:r>
        <w:rPr>
          <w:spacing w:val="-2"/>
        </w:rPr>
        <w:t>индивидуальному</w:t>
      </w:r>
      <w:r>
        <w:tab/>
      </w:r>
      <w:r>
        <w:rPr>
          <w:spacing w:val="-2"/>
        </w:rPr>
        <w:t>облику</w:t>
      </w:r>
      <w:r>
        <w:tab/>
      </w:r>
      <w:r>
        <w:rPr>
          <w:spacing w:val="-2"/>
        </w:rPr>
        <w:t xml:space="preserve">города </w:t>
      </w:r>
      <w:r>
        <w:t xml:space="preserve">благоустройства и озеленения. • Проектировщикам: для учета особенностей индивидуального облика города при </w:t>
      </w:r>
      <w:r>
        <w:rPr>
          <w:spacing w:val="-2"/>
        </w:rPr>
        <w:t>проектировании.</w:t>
      </w:r>
    </w:p>
    <w:p w:rsidR="001E5FE4" w:rsidRDefault="00374D39">
      <w:pPr>
        <w:pStyle w:val="a4"/>
        <w:numPr>
          <w:ilvl w:val="1"/>
          <w:numId w:val="26"/>
        </w:numPr>
        <w:tabs>
          <w:tab w:val="left" w:pos="1474"/>
        </w:tabs>
        <w:spacing w:before="158" w:line="259" w:lineRule="auto"/>
        <w:ind w:right="691" w:firstLine="0"/>
        <w:rPr>
          <w:sz w:val="24"/>
        </w:rPr>
      </w:pPr>
      <w:r>
        <w:rPr>
          <w:b/>
          <w:sz w:val="24"/>
        </w:rPr>
        <w:t xml:space="preserve">Жителям и активистам города: </w:t>
      </w:r>
      <w:r>
        <w:rPr>
          <w:sz w:val="24"/>
        </w:rPr>
        <w:t>для диалога с представителями администрации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гармоничных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целесообразных предложений развития среды.</w:t>
      </w:r>
    </w:p>
    <w:p w:rsidR="001E5FE4" w:rsidRDefault="00374D39">
      <w:pPr>
        <w:pStyle w:val="a4"/>
        <w:numPr>
          <w:ilvl w:val="1"/>
          <w:numId w:val="26"/>
        </w:numPr>
        <w:tabs>
          <w:tab w:val="left" w:pos="1395"/>
        </w:tabs>
        <w:spacing w:before="160" w:line="259" w:lineRule="auto"/>
        <w:ind w:right="687" w:firstLine="0"/>
        <w:rPr>
          <w:sz w:val="24"/>
        </w:rPr>
      </w:pPr>
      <w:r>
        <w:rPr>
          <w:b/>
          <w:sz w:val="24"/>
        </w:rPr>
        <w:t xml:space="preserve">Художникам, художникам-монументалистам: </w:t>
      </w:r>
      <w:r>
        <w:rPr>
          <w:sz w:val="24"/>
        </w:rPr>
        <w:t>для создания объектов</w:t>
      </w:r>
      <w:r>
        <w:rPr>
          <w:spacing w:val="-1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2"/>
          <w:sz w:val="24"/>
        </w:rPr>
        <w:t xml:space="preserve"> </w:t>
      </w:r>
      <w:r>
        <w:rPr>
          <w:sz w:val="24"/>
        </w:rPr>
        <w:t>единого и целостного дизайн-кода города.</w:t>
      </w:r>
    </w:p>
    <w:p w:rsidR="001E5FE4" w:rsidRDefault="001E5FE4">
      <w:pPr>
        <w:pStyle w:val="a4"/>
        <w:spacing w:line="259" w:lineRule="auto"/>
        <w:rPr>
          <w:sz w:val="24"/>
        </w:rPr>
        <w:sectPr w:rsidR="001E5FE4">
          <w:type w:val="continuous"/>
          <w:pgSz w:w="16840" w:h="11910" w:orient="landscape"/>
          <w:pgMar w:top="0" w:right="0" w:bottom="280" w:left="0" w:header="720" w:footer="720" w:gutter="0"/>
          <w:cols w:num="2" w:space="720" w:equalWidth="0">
            <w:col w:w="7682" w:space="256"/>
            <w:col w:w="8902"/>
          </w:cols>
        </w:sectPr>
      </w:pPr>
    </w:p>
    <w:p w:rsidR="001E5FE4" w:rsidRDefault="001E5FE4">
      <w:pPr>
        <w:pStyle w:val="a3"/>
        <w:spacing w:before="4"/>
        <w:ind w:left="0"/>
        <w:jc w:val="left"/>
        <w:rPr>
          <w:sz w:val="16"/>
        </w:rPr>
      </w:pPr>
    </w:p>
    <w:p w:rsidR="001E5FE4" w:rsidRDefault="00374D39">
      <w:pPr>
        <w:pStyle w:val="a3"/>
        <w:jc w:val="left"/>
        <w:rPr>
          <w:rFonts w:ascii="Tahoma" w:eastAsia="Tahoma" w:hAnsi="Tahoma" w:cs="Tahoma"/>
          <w:b/>
          <w:color w:val="414042"/>
          <w:spacing w:val="-3"/>
          <w:sz w:val="36"/>
          <w:szCs w:val="22"/>
        </w:rPr>
      </w:pPr>
      <w:r w:rsidRPr="00374D39">
        <w:rPr>
          <w:rFonts w:ascii="Tahoma" w:eastAsia="Tahoma" w:hAnsi="Tahoma" w:cs="Tahoma"/>
          <w:b/>
          <w:color w:val="414042"/>
          <w:w w:val="90"/>
          <w:sz w:val="36"/>
          <w:szCs w:val="22"/>
        </w:rPr>
        <w:t>СПРАВКА</w:t>
      </w:r>
      <w:r w:rsidRPr="00374D39">
        <w:rPr>
          <w:rFonts w:ascii="Tahoma" w:eastAsia="Tahoma" w:hAnsi="Tahoma" w:cs="Tahoma"/>
          <w:b/>
          <w:color w:val="414042"/>
          <w:spacing w:val="-3"/>
          <w:sz w:val="36"/>
          <w:szCs w:val="22"/>
        </w:rPr>
        <w:t xml:space="preserve"> </w:t>
      </w:r>
      <w:r w:rsidRPr="00374D39">
        <w:rPr>
          <w:rFonts w:ascii="Tahoma" w:eastAsia="Tahoma" w:hAnsi="Tahoma" w:cs="Tahoma"/>
          <w:b/>
          <w:color w:val="414042"/>
          <w:w w:val="90"/>
          <w:sz w:val="36"/>
          <w:szCs w:val="22"/>
        </w:rPr>
        <w:t>О</w:t>
      </w:r>
      <w:r w:rsidRPr="00374D39">
        <w:rPr>
          <w:rFonts w:ascii="Tahoma" w:eastAsia="Tahoma" w:hAnsi="Tahoma" w:cs="Tahoma"/>
          <w:b/>
          <w:color w:val="414042"/>
          <w:spacing w:val="-3"/>
          <w:sz w:val="36"/>
          <w:szCs w:val="22"/>
        </w:rPr>
        <w:t>Б ОКРУГЕ</w:t>
      </w:r>
    </w:p>
    <w:p w:rsidR="00374D39" w:rsidRDefault="00374D39">
      <w:pPr>
        <w:pStyle w:val="a3"/>
        <w:jc w:val="left"/>
        <w:rPr>
          <w:sz w:val="16"/>
        </w:rPr>
      </w:pPr>
    </w:p>
    <w:p w:rsidR="00374D39" w:rsidRPr="00621EA1" w:rsidRDefault="00374D39" w:rsidP="00374D39">
      <w:pPr>
        <w:pStyle w:val="a3"/>
        <w:ind w:left="709" w:right="428"/>
        <w:rPr>
          <w:color w:val="414042"/>
          <w:szCs w:val="22"/>
        </w:rPr>
      </w:pPr>
      <w:r w:rsidRPr="00621EA1">
        <w:rPr>
          <w:color w:val="414042"/>
          <w:szCs w:val="22"/>
        </w:rPr>
        <w:t>Сыч</w:t>
      </w:r>
      <w:r>
        <w:rPr>
          <w:color w:val="414042"/>
          <w:szCs w:val="22"/>
        </w:rPr>
        <w:t>е</w:t>
      </w:r>
      <w:r w:rsidRPr="00621EA1">
        <w:rPr>
          <w:color w:val="414042"/>
          <w:szCs w:val="22"/>
        </w:rPr>
        <w:t xml:space="preserve">вский муниципальный округ располагается на северо-востоке Смоленской области в пределах </w:t>
      </w:r>
      <w:proofErr w:type="spellStart"/>
      <w:r w:rsidRPr="00621EA1">
        <w:rPr>
          <w:color w:val="414042"/>
          <w:szCs w:val="22"/>
        </w:rPr>
        <w:t>Сыч</w:t>
      </w:r>
      <w:r>
        <w:rPr>
          <w:color w:val="414042"/>
          <w:szCs w:val="22"/>
        </w:rPr>
        <w:t>е</w:t>
      </w:r>
      <w:r w:rsidRPr="00621EA1">
        <w:rPr>
          <w:color w:val="414042"/>
          <w:szCs w:val="22"/>
        </w:rPr>
        <w:t>вской</w:t>
      </w:r>
      <w:proofErr w:type="spellEnd"/>
      <w:r w:rsidRPr="00621EA1">
        <w:rPr>
          <w:color w:val="414042"/>
          <w:szCs w:val="22"/>
        </w:rPr>
        <w:t xml:space="preserve"> низменности, занимает территорию 180,4 тыс. га (3,6% от территории Смоленской области), земли сельскохозяйственного назначения составляют 53%, земли лесного фонда – 26%, земли запаса – 16%, земли поселений – 2,4%, земли водного фонда – 1,3%, он граничит:</w:t>
      </w:r>
    </w:p>
    <w:p w:rsidR="00374D39" w:rsidRPr="00621EA1" w:rsidRDefault="00374D39" w:rsidP="00374D39">
      <w:pPr>
        <w:pStyle w:val="a3"/>
        <w:ind w:left="709" w:right="428"/>
        <w:rPr>
          <w:color w:val="414042"/>
          <w:szCs w:val="22"/>
        </w:rPr>
      </w:pPr>
      <w:r w:rsidRPr="00621EA1">
        <w:rPr>
          <w:color w:val="414042"/>
          <w:szCs w:val="22"/>
        </w:rPr>
        <w:t>на севере и западе с Тверской областью, где ближайшим крупным городом является Ржев;</w:t>
      </w:r>
    </w:p>
    <w:p w:rsidR="00374D39" w:rsidRPr="00621EA1" w:rsidRDefault="00374D39" w:rsidP="00374D39">
      <w:pPr>
        <w:pStyle w:val="a3"/>
        <w:ind w:left="709" w:right="428"/>
        <w:rPr>
          <w:color w:val="414042"/>
          <w:szCs w:val="22"/>
        </w:rPr>
      </w:pPr>
      <w:r w:rsidRPr="00621EA1">
        <w:rPr>
          <w:color w:val="414042"/>
          <w:szCs w:val="22"/>
        </w:rPr>
        <w:t xml:space="preserve">на юге с </w:t>
      </w:r>
      <w:proofErr w:type="spellStart"/>
      <w:r w:rsidRPr="00621EA1">
        <w:rPr>
          <w:color w:val="414042"/>
          <w:szCs w:val="22"/>
        </w:rPr>
        <w:t>Новодугинским</w:t>
      </w:r>
      <w:proofErr w:type="spellEnd"/>
      <w:r w:rsidRPr="00621EA1">
        <w:rPr>
          <w:color w:val="414042"/>
          <w:szCs w:val="22"/>
        </w:rPr>
        <w:t xml:space="preserve"> </w:t>
      </w:r>
      <w:r>
        <w:rPr>
          <w:color w:val="414042"/>
          <w:szCs w:val="22"/>
        </w:rPr>
        <w:t>муниципальным округом</w:t>
      </w:r>
      <w:r w:rsidRPr="00621EA1">
        <w:rPr>
          <w:color w:val="414042"/>
          <w:szCs w:val="22"/>
        </w:rPr>
        <w:t>, центром кото</w:t>
      </w:r>
      <w:r>
        <w:rPr>
          <w:color w:val="414042"/>
          <w:szCs w:val="22"/>
        </w:rPr>
        <w:t>рого является п.</w:t>
      </w:r>
      <w:r w:rsidRPr="00621EA1">
        <w:rPr>
          <w:color w:val="414042"/>
          <w:szCs w:val="22"/>
        </w:rPr>
        <w:t xml:space="preserve"> Новодугино, через которое проходит та же железнодорожная линия Вязьма – Ржев,</w:t>
      </w:r>
      <w:r>
        <w:rPr>
          <w:color w:val="414042"/>
          <w:szCs w:val="22"/>
        </w:rPr>
        <w:t xml:space="preserve"> что и через город</w:t>
      </w:r>
      <w:r w:rsidRPr="00621EA1">
        <w:rPr>
          <w:color w:val="414042"/>
          <w:szCs w:val="22"/>
        </w:rPr>
        <w:t xml:space="preserve"> Сыч</w:t>
      </w:r>
      <w:r>
        <w:rPr>
          <w:color w:val="414042"/>
          <w:szCs w:val="22"/>
        </w:rPr>
        <w:t>е</w:t>
      </w:r>
      <w:r w:rsidRPr="00621EA1">
        <w:rPr>
          <w:color w:val="414042"/>
          <w:szCs w:val="22"/>
        </w:rPr>
        <w:t>вка;</w:t>
      </w:r>
    </w:p>
    <w:p w:rsidR="00374D39" w:rsidRDefault="00374D39" w:rsidP="00374D39">
      <w:pPr>
        <w:pStyle w:val="a3"/>
        <w:ind w:left="709" w:right="428"/>
      </w:pPr>
      <w:r w:rsidRPr="00621EA1">
        <w:rPr>
          <w:color w:val="414042"/>
          <w:szCs w:val="22"/>
        </w:rPr>
        <w:t xml:space="preserve">на востоке с Гагаринским </w:t>
      </w:r>
      <w:r w:rsidRPr="006D1A02">
        <w:rPr>
          <w:color w:val="414042"/>
          <w:szCs w:val="22"/>
        </w:rPr>
        <w:t>муниципальным округом</w:t>
      </w:r>
      <w:r w:rsidRPr="00621EA1">
        <w:rPr>
          <w:color w:val="414042"/>
          <w:szCs w:val="22"/>
        </w:rPr>
        <w:t xml:space="preserve"> Смоленской области, который граничит с Московским столичным регионом.</w:t>
      </w:r>
    </w:p>
    <w:p w:rsidR="00374D39" w:rsidRDefault="00374D39">
      <w:pPr>
        <w:pStyle w:val="a3"/>
        <w:jc w:val="left"/>
        <w:rPr>
          <w:sz w:val="16"/>
        </w:rPr>
        <w:sectPr w:rsidR="00374D39">
          <w:pgSz w:w="16840" w:h="11910" w:orient="landscape"/>
          <w:pgMar w:top="1340" w:right="0" w:bottom="280" w:left="0" w:header="720" w:footer="720" w:gutter="0"/>
          <w:cols w:space="720"/>
        </w:sectPr>
      </w:pPr>
      <w:r>
        <w:rPr>
          <w:noProof/>
          <w:sz w:val="16"/>
          <w:lang w:eastAsia="ru-RU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3467100</wp:posOffset>
            </wp:positionH>
            <wp:positionV relativeFrom="paragraph">
              <wp:posOffset>196850</wp:posOffset>
            </wp:positionV>
            <wp:extent cx="4210050" cy="4181475"/>
            <wp:effectExtent l="0" t="0" r="0" b="9525"/>
            <wp:wrapTopAndBottom/>
            <wp:docPr id="75" name="Рисунок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6"/>
        </w:rPr>
        <w:br/>
      </w:r>
      <w:r>
        <w:rPr>
          <w:sz w:val="16"/>
        </w:rPr>
        <w:br/>
      </w:r>
    </w:p>
    <w:p w:rsidR="001E5FE4" w:rsidRDefault="00374D39">
      <w:pPr>
        <w:pStyle w:val="a3"/>
        <w:spacing w:before="4"/>
        <w:ind w:left="0"/>
        <w:jc w:val="left"/>
        <w:rPr>
          <w:sz w:val="16"/>
        </w:rPr>
      </w:pPr>
      <w:r>
        <w:rPr>
          <w:noProof/>
          <w:sz w:val="16"/>
          <w:lang w:eastAsia="ru-RU"/>
        </w:rPr>
        <w:lastRenderedPageBreak/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21588</wp:posOffset>
            </wp:positionH>
            <wp:positionV relativeFrom="page">
              <wp:posOffset>0</wp:posOffset>
            </wp:positionV>
            <wp:extent cx="10644505" cy="7560564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4505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FE4" w:rsidRDefault="001E5FE4">
      <w:pPr>
        <w:pStyle w:val="a3"/>
        <w:jc w:val="left"/>
        <w:rPr>
          <w:sz w:val="16"/>
        </w:rPr>
        <w:sectPr w:rsidR="001E5FE4">
          <w:pgSz w:w="16840" w:h="11910" w:orient="landscape"/>
          <w:pgMar w:top="1340" w:right="0" w:bottom="280" w:left="0" w:header="720" w:footer="720" w:gutter="0"/>
          <w:cols w:space="720"/>
        </w:sectPr>
      </w:pPr>
    </w:p>
    <w:p w:rsidR="001E5FE4" w:rsidRDefault="00374D39">
      <w:pPr>
        <w:pStyle w:val="a4"/>
        <w:numPr>
          <w:ilvl w:val="1"/>
          <w:numId w:val="25"/>
        </w:numPr>
        <w:tabs>
          <w:tab w:val="left" w:pos="1282"/>
        </w:tabs>
        <w:spacing w:before="39" w:line="259" w:lineRule="auto"/>
        <w:ind w:firstLine="0"/>
        <w:jc w:val="both"/>
      </w:pPr>
      <w:r>
        <w:rPr>
          <w:sz w:val="24"/>
        </w:rPr>
        <w:t xml:space="preserve">Стандарт подготовлен в соответствии с поручениями Губернатора Смоленской области </w:t>
      </w:r>
      <w:proofErr w:type="spellStart"/>
      <w:r>
        <w:rPr>
          <w:sz w:val="24"/>
        </w:rPr>
        <w:t>В.Н.Анохина</w:t>
      </w:r>
      <w:proofErr w:type="spellEnd"/>
      <w:r>
        <w:rPr>
          <w:sz w:val="24"/>
        </w:rPr>
        <w:t xml:space="preserve"> от 11.03.2025 №ПрГСО-63, от 01.04.2025 №ПрГСО-80, с Протоколом от 07.04.2025 года под председательством</w:t>
      </w:r>
      <w:r>
        <w:rPr>
          <w:spacing w:val="-14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-14"/>
          <w:sz w:val="24"/>
        </w:rPr>
        <w:t xml:space="preserve"> </w:t>
      </w:r>
      <w:r>
        <w:rPr>
          <w:sz w:val="24"/>
        </w:rPr>
        <w:t>министра</w:t>
      </w:r>
      <w:r>
        <w:rPr>
          <w:spacing w:val="-1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строительства Смоленской области Е.В.</w:t>
      </w:r>
      <w:r w:rsidR="00632B55">
        <w:rPr>
          <w:sz w:val="24"/>
        </w:rPr>
        <w:t xml:space="preserve"> </w:t>
      </w:r>
      <w:proofErr w:type="spellStart"/>
      <w:r>
        <w:rPr>
          <w:sz w:val="24"/>
        </w:rPr>
        <w:t>Скачкова</w:t>
      </w:r>
      <w:proofErr w:type="spellEnd"/>
      <w:r>
        <w:rPr>
          <w:sz w:val="24"/>
        </w:rPr>
        <w:t>.</w:t>
      </w:r>
    </w:p>
    <w:p w:rsidR="001E5FE4" w:rsidRDefault="00374D39">
      <w:pPr>
        <w:pStyle w:val="a4"/>
        <w:numPr>
          <w:ilvl w:val="1"/>
          <w:numId w:val="25"/>
        </w:numPr>
        <w:tabs>
          <w:tab w:val="left" w:pos="1594"/>
        </w:tabs>
        <w:spacing w:before="161" w:line="259" w:lineRule="auto"/>
        <w:ind w:firstLine="55"/>
        <w:jc w:val="both"/>
        <w:rPr>
          <w:sz w:val="24"/>
        </w:rPr>
      </w:pPr>
      <w:r>
        <w:rPr>
          <w:sz w:val="24"/>
        </w:rPr>
        <w:t xml:space="preserve">Стандарт определяет требования к информационным конструкциям, устанавливаемым и </w:t>
      </w:r>
      <w:r w:rsidR="00632B55">
        <w:rPr>
          <w:sz w:val="24"/>
        </w:rPr>
        <w:t>эксплуатируемым на территории округа</w:t>
      </w:r>
      <w:r>
        <w:rPr>
          <w:sz w:val="24"/>
        </w:rPr>
        <w:t xml:space="preserve"> с учетом необходимости сохранения внешнего архитектурного облика с</w:t>
      </w:r>
      <w:r w:rsidR="00632B55">
        <w:rPr>
          <w:sz w:val="24"/>
        </w:rPr>
        <w:t>ложившейся застройки населенных пунктов</w:t>
      </w:r>
      <w:r>
        <w:rPr>
          <w:sz w:val="24"/>
        </w:rPr>
        <w:t xml:space="preserve"> муниципального образования «</w:t>
      </w:r>
      <w:r w:rsidR="000026F1">
        <w:rPr>
          <w:sz w:val="24"/>
        </w:rPr>
        <w:t>Сычев</w:t>
      </w:r>
      <w:r w:rsidR="00632B55">
        <w:rPr>
          <w:sz w:val="24"/>
        </w:rPr>
        <w:t>с</w:t>
      </w:r>
      <w:r>
        <w:rPr>
          <w:sz w:val="24"/>
        </w:rPr>
        <w:t>кий муниципальный округ» Смоленской области (далее — требования к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информационным </w:t>
      </w:r>
      <w:r>
        <w:rPr>
          <w:spacing w:val="-2"/>
          <w:sz w:val="24"/>
        </w:rPr>
        <w:t>конструкциям).</w:t>
      </w:r>
    </w:p>
    <w:p w:rsidR="001E5FE4" w:rsidRDefault="00374D39">
      <w:pPr>
        <w:pStyle w:val="a4"/>
        <w:numPr>
          <w:ilvl w:val="1"/>
          <w:numId w:val="25"/>
        </w:numPr>
        <w:tabs>
          <w:tab w:val="left" w:pos="1294"/>
        </w:tabs>
        <w:spacing w:before="159" w:line="259" w:lineRule="auto"/>
        <w:ind w:firstLine="0"/>
        <w:jc w:val="both"/>
        <w:rPr>
          <w:sz w:val="24"/>
        </w:rPr>
      </w:pPr>
      <w:r>
        <w:rPr>
          <w:sz w:val="24"/>
        </w:rPr>
        <w:t>Стандарт разработан в целях обеспечения соответствия внешнего вида (цветового, композиционно-графического, конструктивного решений) информационных конструкций и их размещения архитектурно-композиционным решениям зданий, строений, сооружений на территории муниципального образования «</w:t>
      </w:r>
      <w:r w:rsidR="00632B55">
        <w:rPr>
          <w:sz w:val="24"/>
        </w:rPr>
        <w:t>Сычевский</w:t>
      </w:r>
      <w:r>
        <w:rPr>
          <w:sz w:val="24"/>
        </w:rPr>
        <w:t xml:space="preserve"> муниципальный округ» Смоленской области.</w:t>
      </w:r>
    </w:p>
    <w:p w:rsidR="001E5FE4" w:rsidRDefault="00374D39">
      <w:pPr>
        <w:pStyle w:val="a4"/>
        <w:numPr>
          <w:ilvl w:val="1"/>
          <w:numId w:val="25"/>
        </w:numPr>
        <w:tabs>
          <w:tab w:val="left" w:pos="1265"/>
        </w:tabs>
        <w:spacing w:before="159" w:line="259" w:lineRule="auto"/>
        <w:ind w:right="52" w:firstLine="0"/>
        <w:jc w:val="both"/>
        <w:rPr>
          <w:sz w:val="24"/>
        </w:rPr>
      </w:pPr>
      <w:r>
        <w:rPr>
          <w:sz w:val="24"/>
        </w:rPr>
        <w:t>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9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распространяется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дорожные знаки; конструкции, попадающие под определение рекламных конструкций; указатели, содержащие информацию ориентирования в населенном пункте; информационные надписи и обозначения на объектах культурного наследия; конструкции, содержащие информацию о проведении строительных, дорожных, аварийных работ, размещаемые в целях безопасности и информирования населения о проведении соответствующих работ, требования к которым установлены федеральными законами, нормативными правовыми актами Российской Федерации, законодательством Смоленской области, муниципальными правовыми актами; информационные стенды, предназначенные для размещения информации справочного характера, в том числе о деятельности органов государственной власти Российской Федерации</w:t>
      </w:r>
    </w:p>
    <w:p w:rsidR="001E5FE4" w:rsidRDefault="00374D39" w:rsidP="00632B55">
      <w:pPr>
        <w:spacing w:before="42" w:line="261" w:lineRule="auto"/>
        <w:ind w:left="526" w:right="762" w:firstLine="55"/>
        <w:jc w:val="both"/>
        <w:rPr>
          <w:sz w:val="23"/>
        </w:rPr>
      </w:pPr>
      <w:r>
        <w:br w:type="column"/>
      </w:r>
      <w:r>
        <w:rPr>
          <w:sz w:val="23"/>
        </w:rPr>
        <w:t>1.5</w:t>
      </w:r>
      <w:r w:rsidR="00632B55">
        <w:rPr>
          <w:sz w:val="23"/>
        </w:rPr>
        <w:t>.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отношении</w:t>
      </w:r>
      <w:r>
        <w:rPr>
          <w:spacing w:val="40"/>
          <w:sz w:val="23"/>
        </w:rPr>
        <w:t xml:space="preserve"> </w:t>
      </w:r>
      <w:r>
        <w:rPr>
          <w:sz w:val="23"/>
        </w:rPr>
        <w:t>объектов</w:t>
      </w:r>
      <w:r>
        <w:rPr>
          <w:spacing w:val="40"/>
          <w:sz w:val="23"/>
        </w:rPr>
        <w:t xml:space="preserve"> </w:t>
      </w:r>
      <w:r>
        <w:rPr>
          <w:sz w:val="23"/>
        </w:rPr>
        <w:t>культурного</w:t>
      </w:r>
      <w:r>
        <w:rPr>
          <w:spacing w:val="40"/>
          <w:sz w:val="23"/>
        </w:rPr>
        <w:t xml:space="preserve"> </w:t>
      </w:r>
      <w:r>
        <w:rPr>
          <w:sz w:val="23"/>
        </w:rPr>
        <w:t>наследия</w:t>
      </w:r>
      <w:r>
        <w:rPr>
          <w:spacing w:val="40"/>
          <w:sz w:val="23"/>
        </w:rPr>
        <w:t xml:space="preserve"> </w:t>
      </w:r>
      <w:r>
        <w:rPr>
          <w:sz w:val="23"/>
        </w:rPr>
        <w:t>необходимо</w:t>
      </w:r>
      <w:r>
        <w:rPr>
          <w:spacing w:val="40"/>
          <w:sz w:val="23"/>
        </w:rPr>
        <w:t xml:space="preserve"> </w:t>
      </w:r>
      <w:r>
        <w:rPr>
          <w:sz w:val="23"/>
        </w:rPr>
        <w:t>действовать</w:t>
      </w:r>
      <w:r>
        <w:rPr>
          <w:spacing w:val="14"/>
          <w:sz w:val="23"/>
        </w:rPr>
        <w:t xml:space="preserve"> </w:t>
      </w:r>
      <w:r>
        <w:rPr>
          <w:sz w:val="23"/>
        </w:rPr>
        <w:t>в</w:t>
      </w:r>
      <w:r>
        <w:rPr>
          <w:spacing w:val="18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18"/>
          <w:sz w:val="23"/>
        </w:rPr>
        <w:t xml:space="preserve"> </w:t>
      </w:r>
      <w:r>
        <w:rPr>
          <w:sz w:val="23"/>
        </w:rPr>
        <w:t>с</w:t>
      </w:r>
      <w:r>
        <w:rPr>
          <w:spacing w:val="21"/>
          <w:sz w:val="23"/>
        </w:rPr>
        <w:t xml:space="preserve"> </w:t>
      </w:r>
      <w:r>
        <w:rPr>
          <w:sz w:val="23"/>
        </w:rPr>
        <w:t>требованиями</w:t>
      </w:r>
      <w:r>
        <w:rPr>
          <w:spacing w:val="20"/>
          <w:sz w:val="23"/>
        </w:rPr>
        <w:t xml:space="preserve"> </w:t>
      </w:r>
      <w:r>
        <w:rPr>
          <w:sz w:val="23"/>
        </w:rPr>
        <w:t>Федерального</w:t>
      </w:r>
      <w:r>
        <w:rPr>
          <w:spacing w:val="18"/>
          <w:sz w:val="23"/>
        </w:rPr>
        <w:t xml:space="preserve"> </w:t>
      </w:r>
      <w:r>
        <w:rPr>
          <w:spacing w:val="-2"/>
          <w:sz w:val="23"/>
        </w:rPr>
        <w:t>закона</w:t>
      </w:r>
    </w:p>
    <w:p w:rsidR="001E5FE4" w:rsidRDefault="00374D39" w:rsidP="00632B55">
      <w:pPr>
        <w:spacing w:line="256" w:lineRule="auto"/>
        <w:ind w:left="526" w:right="762"/>
        <w:jc w:val="both"/>
        <w:rPr>
          <w:sz w:val="23"/>
        </w:rPr>
      </w:pPr>
      <w:r>
        <w:rPr>
          <w:sz w:val="23"/>
        </w:rPr>
        <w:t>«Об</w:t>
      </w:r>
      <w:r>
        <w:rPr>
          <w:spacing w:val="80"/>
          <w:sz w:val="23"/>
        </w:rPr>
        <w:t xml:space="preserve"> </w:t>
      </w:r>
      <w:r>
        <w:rPr>
          <w:sz w:val="23"/>
        </w:rPr>
        <w:t>объектах</w:t>
      </w:r>
      <w:r>
        <w:rPr>
          <w:spacing w:val="80"/>
          <w:sz w:val="23"/>
        </w:rPr>
        <w:t xml:space="preserve"> </w:t>
      </w:r>
      <w:r>
        <w:rPr>
          <w:sz w:val="23"/>
        </w:rPr>
        <w:t>культурного</w:t>
      </w:r>
      <w:r>
        <w:rPr>
          <w:spacing w:val="80"/>
          <w:sz w:val="23"/>
        </w:rPr>
        <w:t xml:space="preserve"> </w:t>
      </w:r>
      <w:r>
        <w:rPr>
          <w:sz w:val="23"/>
        </w:rPr>
        <w:t>наследия</w:t>
      </w:r>
      <w:r>
        <w:rPr>
          <w:spacing w:val="80"/>
          <w:sz w:val="23"/>
        </w:rPr>
        <w:t xml:space="preserve"> </w:t>
      </w:r>
      <w:r>
        <w:rPr>
          <w:sz w:val="23"/>
        </w:rPr>
        <w:t>(памятниках</w:t>
      </w:r>
      <w:r>
        <w:rPr>
          <w:spacing w:val="80"/>
          <w:sz w:val="23"/>
        </w:rPr>
        <w:t xml:space="preserve"> </w:t>
      </w:r>
      <w:r>
        <w:rPr>
          <w:sz w:val="23"/>
        </w:rPr>
        <w:t>истории</w:t>
      </w:r>
      <w:r>
        <w:rPr>
          <w:spacing w:val="80"/>
          <w:sz w:val="23"/>
        </w:rPr>
        <w:t xml:space="preserve"> </w:t>
      </w:r>
      <w:r>
        <w:rPr>
          <w:sz w:val="23"/>
        </w:rPr>
        <w:t>и</w:t>
      </w:r>
      <w:r>
        <w:rPr>
          <w:spacing w:val="80"/>
          <w:w w:val="150"/>
          <w:sz w:val="23"/>
        </w:rPr>
        <w:t xml:space="preserve"> </w:t>
      </w:r>
      <w:r>
        <w:rPr>
          <w:sz w:val="23"/>
        </w:rPr>
        <w:t>культуры)</w:t>
      </w:r>
      <w:r>
        <w:rPr>
          <w:spacing w:val="-5"/>
          <w:sz w:val="23"/>
        </w:rPr>
        <w:t xml:space="preserve"> </w:t>
      </w:r>
      <w:r>
        <w:rPr>
          <w:sz w:val="23"/>
        </w:rPr>
        <w:t>народов</w:t>
      </w:r>
      <w:r>
        <w:rPr>
          <w:spacing w:val="-7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-6"/>
          <w:sz w:val="23"/>
        </w:rPr>
        <w:t xml:space="preserve"> </w:t>
      </w:r>
      <w:r>
        <w:rPr>
          <w:sz w:val="23"/>
        </w:rPr>
        <w:t>Федерации»</w:t>
      </w:r>
      <w:r>
        <w:rPr>
          <w:spacing w:val="-4"/>
          <w:sz w:val="23"/>
        </w:rPr>
        <w:t xml:space="preserve"> </w:t>
      </w:r>
      <w:r>
        <w:rPr>
          <w:sz w:val="23"/>
        </w:rPr>
        <w:t>от</w:t>
      </w:r>
      <w:r>
        <w:rPr>
          <w:spacing w:val="-5"/>
          <w:sz w:val="23"/>
        </w:rPr>
        <w:t xml:space="preserve"> </w:t>
      </w:r>
      <w:r>
        <w:rPr>
          <w:sz w:val="23"/>
        </w:rPr>
        <w:t>25.06.2002</w:t>
      </w:r>
      <w:r>
        <w:rPr>
          <w:spacing w:val="-4"/>
          <w:sz w:val="23"/>
        </w:rPr>
        <w:t xml:space="preserve"> </w:t>
      </w:r>
      <w:r>
        <w:rPr>
          <w:sz w:val="23"/>
        </w:rPr>
        <w:t>N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73−ФЗ.</w:t>
      </w:r>
    </w:p>
    <w:p w:rsidR="001E5FE4" w:rsidRDefault="00374D39">
      <w:pPr>
        <w:pStyle w:val="a4"/>
        <w:numPr>
          <w:ilvl w:val="1"/>
          <w:numId w:val="24"/>
        </w:numPr>
        <w:tabs>
          <w:tab w:val="left" w:pos="1049"/>
        </w:tabs>
        <w:spacing w:before="160" w:line="259" w:lineRule="auto"/>
        <w:ind w:right="673" w:firstLine="52"/>
        <w:jc w:val="both"/>
        <w:rPr>
          <w:sz w:val="23"/>
        </w:rPr>
      </w:pPr>
      <w:r>
        <w:rPr>
          <w:sz w:val="23"/>
        </w:rPr>
        <w:t>Установка информационной конструкции и согласование дизайн- проекта размещения информационной конструкции осуществляется в соответствии с законодательством.</w:t>
      </w:r>
    </w:p>
    <w:p w:rsidR="001E5FE4" w:rsidRDefault="00374D39">
      <w:pPr>
        <w:pStyle w:val="a4"/>
        <w:numPr>
          <w:ilvl w:val="1"/>
          <w:numId w:val="24"/>
        </w:numPr>
        <w:tabs>
          <w:tab w:val="left" w:pos="1268"/>
        </w:tabs>
        <w:spacing w:before="158" w:line="259" w:lineRule="auto"/>
        <w:ind w:right="675" w:firstLine="0"/>
        <w:jc w:val="both"/>
        <w:rPr>
          <w:sz w:val="23"/>
        </w:rPr>
      </w:pPr>
      <w:r>
        <w:rPr>
          <w:sz w:val="23"/>
        </w:rPr>
        <w:t>Действие</w:t>
      </w:r>
      <w:r>
        <w:rPr>
          <w:spacing w:val="80"/>
          <w:w w:val="150"/>
          <w:sz w:val="23"/>
        </w:rPr>
        <w:t xml:space="preserve">  </w:t>
      </w:r>
      <w:r>
        <w:rPr>
          <w:sz w:val="23"/>
        </w:rPr>
        <w:t>настоящего</w:t>
      </w:r>
      <w:r>
        <w:rPr>
          <w:spacing w:val="80"/>
          <w:w w:val="150"/>
          <w:sz w:val="23"/>
        </w:rPr>
        <w:t xml:space="preserve">  </w:t>
      </w:r>
      <w:r>
        <w:rPr>
          <w:sz w:val="23"/>
        </w:rPr>
        <w:t>Стандарта</w:t>
      </w:r>
      <w:r>
        <w:rPr>
          <w:spacing w:val="80"/>
          <w:w w:val="150"/>
          <w:sz w:val="23"/>
        </w:rPr>
        <w:t xml:space="preserve">  </w:t>
      </w:r>
      <w:r>
        <w:rPr>
          <w:sz w:val="23"/>
        </w:rPr>
        <w:t>не</w:t>
      </w:r>
      <w:r>
        <w:rPr>
          <w:spacing w:val="80"/>
          <w:w w:val="150"/>
          <w:sz w:val="23"/>
        </w:rPr>
        <w:t xml:space="preserve">  </w:t>
      </w:r>
      <w:r>
        <w:rPr>
          <w:sz w:val="23"/>
        </w:rPr>
        <w:t>распространяется</w:t>
      </w:r>
      <w:r>
        <w:rPr>
          <w:spacing w:val="80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информационные конструкции, согласование на размещение которых получено в установленном порядке до вступления в силу настоящего Стандарта, в течение срока действия полученного согласования.</w:t>
      </w:r>
    </w:p>
    <w:p w:rsidR="001E5FE4" w:rsidRDefault="00374D39">
      <w:pPr>
        <w:pStyle w:val="a4"/>
        <w:numPr>
          <w:ilvl w:val="1"/>
          <w:numId w:val="24"/>
        </w:numPr>
        <w:tabs>
          <w:tab w:val="left" w:pos="986"/>
        </w:tabs>
        <w:spacing w:before="161" w:line="259" w:lineRule="auto"/>
        <w:ind w:right="673" w:firstLine="0"/>
        <w:jc w:val="both"/>
        <w:rPr>
          <w:sz w:val="23"/>
        </w:rPr>
      </w:pPr>
      <w:r>
        <w:rPr>
          <w:sz w:val="23"/>
        </w:rPr>
        <w:t xml:space="preserve">Установка рекламных конструкций размещается в соответствии со статьей 19 Федерального закона от 13.03.2006 № 38-ФЗ «О рекламе» и согласно разрешения на установку рекламной конструкции, выданного </w:t>
      </w:r>
      <w:r>
        <w:rPr>
          <w:spacing w:val="-2"/>
          <w:sz w:val="23"/>
        </w:rPr>
        <w:t>Администрацией.</w:t>
      </w:r>
    </w:p>
    <w:p w:rsidR="001E5FE4" w:rsidRDefault="00374D39">
      <w:pPr>
        <w:pStyle w:val="a4"/>
        <w:numPr>
          <w:ilvl w:val="1"/>
          <w:numId w:val="24"/>
        </w:numPr>
        <w:tabs>
          <w:tab w:val="left" w:pos="942"/>
        </w:tabs>
        <w:spacing w:before="157"/>
        <w:ind w:left="942" w:hanging="416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термины:</w:t>
      </w:r>
    </w:p>
    <w:p w:rsidR="001E5FE4" w:rsidRDefault="00374D39">
      <w:pPr>
        <w:pStyle w:val="a3"/>
        <w:tabs>
          <w:tab w:val="left" w:pos="2054"/>
          <w:tab w:val="left" w:pos="2642"/>
          <w:tab w:val="left" w:pos="4051"/>
          <w:tab w:val="left" w:pos="6074"/>
        </w:tabs>
        <w:spacing w:before="183" w:line="259" w:lineRule="auto"/>
        <w:ind w:left="526" w:right="672"/>
      </w:pPr>
      <w:r>
        <w:rPr>
          <w:b/>
        </w:rPr>
        <w:t xml:space="preserve">Вывески </w:t>
      </w:r>
      <w:r>
        <w:t xml:space="preserve">—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фактического нахождения или осуществления деятельности организации, индивидуального предпринимателя или физического лица, зарегистрированного как </w:t>
      </w:r>
      <w:proofErr w:type="spellStart"/>
      <w:r>
        <w:t>самозанятый</w:t>
      </w:r>
      <w:proofErr w:type="spellEnd"/>
      <w:r>
        <w:t xml:space="preserve">, содержащие сведения о </w:t>
      </w:r>
      <w:r>
        <w:rPr>
          <w:spacing w:val="-2"/>
        </w:rPr>
        <w:t>профиле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33"/>
        </w:rPr>
        <w:t xml:space="preserve"> </w:t>
      </w:r>
      <w:r>
        <w:t>организации,</w:t>
      </w:r>
      <w:r>
        <w:tab/>
      </w:r>
      <w:r>
        <w:rPr>
          <w:spacing w:val="-2"/>
        </w:rPr>
        <w:t xml:space="preserve">индивидуального </w:t>
      </w:r>
      <w:r>
        <w:t>предпринимателя, физического лица, и (или) виде реализуемых ими товаров, оказываемых услуг и (или) их наименование (фирменное наименование, коммерческое обозначение, изображение товарного знака,</w:t>
      </w:r>
      <w:r>
        <w:rPr>
          <w:spacing w:val="-4"/>
        </w:rPr>
        <w:t xml:space="preserve"> </w:t>
      </w:r>
      <w:r>
        <w:t>знака</w:t>
      </w:r>
      <w:r>
        <w:rPr>
          <w:spacing w:val="-4"/>
        </w:rPr>
        <w:t xml:space="preserve"> </w:t>
      </w:r>
      <w:r>
        <w:t>обслуживания)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извещения</w:t>
      </w:r>
      <w:r>
        <w:rPr>
          <w:spacing w:val="-2"/>
        </w:rPr>
        <w:t xml:space="preserve"> </w:t>
      </w:r>
      <w:r>
        <w:t>неопределенного</w:t>
      </w:r>
      <w:r>
        <w:rPr>
          <w:spacing w:val="-3"/>
        </w:rPr>
        <w:t xml:space="preserve"> </w:t>
      </w:r>
      <w:r>
        <w:t xml:space="preserve">круга лиц о фактическом местоположении (месте осуществления </w:t>
      </w:r>
      <w:r>
        <w:rPr>
          <w:spacing w:val="-2"/>
        </w:rPr>
        <w:t>деятельности)</w:t>
      </w:r>
      <w:r>
        <w:tab/>
      </w:r>
      <w:r>
        <w:tab/>
      </w:r>
      <w:r>
        <w:rPr>
          <w:spacing w:val="-2"/>
        </w:rPr>
        <w:t>данной</w:t>
      </w:r>
      <w:r>
        <w:tab/>
      </w:r>
      <w:r>
        <w:rPr>
          <w:spacing w:val="-2"/>
        </w:rPr>
        <w:t>организации,</w:t>
      </w:r>
      <w:r>
        <w:tab/>
      </w:r>
      <w:r>
        <w:rPr>
          <w:spacing w:val="-14"/>
        </w:rPr>
        <w:t xml:space="preserve"> </w:t>
      </w:r>
      <w:r>
        <w:rPr>
          <w:spacing w:val="-4"/>
        </w:rPr>
        <w:t xml:space="preserve">индивидуального </w:t>
      </w:r>
      <w:r>
        <w:rPr>
          <w:spacing w:val="-2"/>
        </w:rPr>
        <w:t>предпринимателя;</w:t>
      </w:r>
    </w:p>
    <w:p w:rsidR="001E5FE4" w:rsidRDefault="001E5FE4">
      <w:pPr>
        <w:pStyle w:val="a3"/>
        <w:spacing w:line="259" w:lineRule="auto"/>
        <w:sectPr w:rsidR="001E5FE4">
          <w:pgSz w:w="16840" w:h="11910" w:orient="landscape"/>
          <w:pgMar w:top="400" w:right="0" w:bottom="280" w:left="0" w:header="720" w:footer="720" w:gutter="0"/>
          <w:cols w:num="2" w:space="720" w:equalWidth="0">
            <w:col w:w="8225" w:space="40"/>
            <w:col w:w="8575"/>
          </w:cols>
        </w:sectPr>
      </w:pPr>
    </w:p>
    <w:p w:rsidR="001E5FE4" w:rsidRDefault="00374D39">
      <w:pPr>
        <w:pStyle w:val="a3"/>
        <w:spacing w:before="186" w:line="259" w:lineRule="auto"/>
      </w:pPr>
      <w:r>
        <w:rPr>
          <w:b/>
        </w:rPr>
        <w:t xml:space="preserve">Фасад </w:t>
      </w:r>
      <w:r>
        <w:t>— наружная поверхность объекта капитального строительства, а также, некапитального объекта, включающая крышу, архитектурные элементы и детали (балконы, окна, двери, колоннады и др.).</w:t>
      </w:r>
    </w:p>
    <w:p w:rsidR="001E5FE4" w:rsidRDefault="00374D39">
      <w:pPr>
        <w:pStyle w:val="a3"/>
        <w:spacing w:before="160" w:line="259" w:lineRule="auto"/>
      </w:pPr>
      <w:r>
        <w:rPr>
          <w:b/>
        </w:rPr>
        <w:t>Фриз</w:t>
      </w:r>
      <w:r>
        <w:rPr>
          <w:b/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архитектурный</w:t>
      </w:r>
      <w:r>
        <w:rPr>
          <w:spacing w:val="-6"/>
        </w:rPr>
        <w:t xml:space="preserve"> </w:t>
      </w:r>
      <w:r>
        <w:t>элемент,</w:t>
      </w:r>
      <w:r>
        <w:rPr>
          <w:spacing w:val="-3"/>
        </w:rPr>
        <w:t xml:space="preserve"> </w:t>
      </w:r>
      <w:r>
        <w:t>обрамляющий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увенчивающий значительную часть здания, строения, сооружения, НТО, представляющий собой сплошную протяженную горизонтальную полосу, выступающую из плоскости стены или выделенную посредством декоративных элементов и (или) за счет применения отличающегося от используемого для внешней отделки основного фасада материала.</w:t>
      </w:r>
    </w:p>
    <w:p w:rsidR="001E5FE4" w:rsidRDefault="00374D39">
      <w:pPr>
        <w:pStyle w:val="a3"/>
        <w:spacing w:before="159" w:line="259" w:lineRule="auto"/>
      </w:pPr>
      <w:r>
        <w:rPr>
          <w:b/>
        </w:rPr>
        <w:t xml:space="preserve">Козырек </w:t>
      </w:r>
      <w:r>
        <w:t>— архитектурный элемент фасада, подобный крыше, изготавливаемый из жестких материалов, устанавливаемый на фасаде без устройства самостоятельных опор над входом в жилое, административное или производственное здание, НТО, над крыльцом, балконом, пандусом.</w:t>
      </w:r>
    </w:p>
    <w:p w:rsidR="001E5FE4" w:rsidRDefault="00374D39">
      <w:pPr>
        <w:pStyle w:val="3"/>
        <w:ind w:left="1188" w:firstLine="0"/>
      </w:pPr>
      <w:r>
        <w:t>Типы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rPr>
          <w:spacing w:val="-2"/>
        </w:rPr>
        <w:t>(вывесок):</w:t>
      </w:r>
    </w:p>
    <w:p w:rsidR="001E5FE4" w:rsidRDefault="00374D39">
      <w:pPr>
        <w:pStyle w:val="a3"/>
        <w:spacing w:before="185" w:line="259" w:lineRule="auto"/>
        <w:ind w:right="2" w:firstLine="55"/>
      </w:pPr>
      <w:r>
        <w:t>Настенная вывеска располагается параллельно к поверхности фасада здания, строения, сооружения и (или) их конструктивных элементов непосредственно на плоскости фасада объекта;</w:t>
      </w:r>
    </w:p>
    <w:p w:rsidR="001E5FE4" w:rsidRDefault="00374D39">
      <w:pPr>
        <w:pStyle w:val="a3"/>
        <w:spacing w:line="259" w:lineRule="auto"/>
        <w:ind w:firstLine="55"/>
      </w:pPr>
      <w:r>
        <w:t>Консольная вывеска располагается перпендикулярно к поверхности фасада здания, строения, сооружения и (или) их конструктивных элементов;</w:t>
      </w:r>
    </w:p>
    <w:p w:rsidR="001E5FE4" w:rsidRDefault="00374D39">
      <w:pPr>
        <w:pStyle w:val="a3"/>
        <w:spacing w:line="259" w:lineRule="auto"/>
        <w:ind w:right="1"/>
      </w:pPr>
      <w:r>
        <w:t>Витринная вывеска расположена на внешней или с внутренней стороны остекления витрины здания, строения, сооружения;</w:t>
      </w:r>
    </w:p>
    <w:p w:rsidR="001E5FE4" w:rsidRDefault="00374D39">
      <w:pPr>
        <w:pStyle w:val="a3"/>
        <w:spacing w:line="259" w:lineRule="auto"/>
      </w:pPr>
      <w:r>
        <w:t>Крышная вывеска (или крышная установка) размещается на крыше здания, строения, сооружения выше отметки парапета кровли.</w:t>
      </w:r>
    </w:p>
    <w:p w:rsidR="001E5FE4" w:rsidRDefault="00374D39">
      <w:pPr>
        <w:pStyle w:val="3"/>
        <w:spacing w:before="0" w:line="259" w:lineRule="auto"/>
        <w:ind w:left="1132" w:right="2" w:firstLine="55"/>
        <w:rPr>
          <w:b w:val="0"/>
        </w:rPr>
      </w:pPr>
      <w:r>
        <w:t>К информационным конструкциям не относятся рекламные конструкции, установка и эксплуатация которых осуществляется в порядке, определенном Федеральным законом от 13 марта 2006 года № 38−ФЗ «О рекламе»</w:t>
      </w:r>
      <w:r>
        <w:rPr>
          <w:b w:val="0"/>
        </w:rPr>
        <w:t>.</w:t>
      </w:r>
    </w:p>
    <w:p w:rsidR="001E5FE4" w:rsidRDefault="00374D39">
      <w:pPr>
        <w:pStyle w:val="a3"/>
        <w:spacing w:before="27" w:line="259" w:lineRule="auto"/>
        <w:ind w:left="701" w:right="956"/>
      </w:pPr>
      <w:r>
        <w:br w:type="column"/>
      </w:r>
      <w:r>
        <w:rPr>
          <w:b/>
        </w:rPr>
        <w:t xml:space="preserve">Информационная стела </w:t>
      </w:r>
      <w:r>
        <w:t>— это отдельно стоящая конструкция информационного или навигационного назначения, хорошо видимая с большого расстояния, выполненная из металла и пластика, как правило, имеющая внутреннюю и наружную люминесцентную или светодиодную подсветку, а также размещенная на отдельном постаменте (фундаменте).</w:t>
      </w:r>
    </w:p>
    <w:p w:rsidR="001E5FE4" w:rsidRDefault="00374D39">
      <w:pPr>
        <w:pStyle w:val="a3"/>
        <w:spacing w:line="259" w:lineRule="auto"/>
        <w:ind w:left="701" w:right="958"/>
      </w:pPr>
      <w:r>
        <w:rPr>
          <w:b/>
        </w:rPr>
        <w:t>Информационный</w:t>
      </w:r>
      <w:r>
        <w:rPr>
          <w:b/>
          <w:spacing w:val="-13"/>
        </w:rPr>
        <w:t xml:space="preserve"> </w:t>
      </w:r>
      <w:r>
        <w:rPr>
          <w:b/>
        </w:rPr>
        <w:t>стенд</w:t>
      </w:r>
      <w:r>
        <w:rPr>
          <w:b/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отдельно</w:t>
      </w:r>
      <w:r>
        <w:rPr>
          <w:spacing w:val="-11"/>
        </w:rPr>
        <w:t xml:space="preserve"> </w:t>
      </w:r>
      <w:r>
        <w:t>стоящая</w:t>
      </w:r>
      <w:r>
        <w:rPr>
          <w:spacing w:val="-12"/>
        </w:rPr>
        <w:t xml:space="preserve"> </w:t>
      </w:r>
      <w:r>
        <w:t>информационная конструкция для размещения официальной информации органа местного самоуправления или иной муниципальной, государственной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частной</w:t>
      </w:r>
      <w:r>
        <w:rPr>
          <w:spacing w:val="-13"/>
        </w:rPr>
        <w:t xml:space="preserve"> </w:t>
      </w:r>
      <w:r>
        <w:t>организации,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 xml:space="preserve">размещения правил нахождения в парках, скверах, на детских и спортивных </w:t>
      </w:r>
      <w:r>
        <w:rPr>
          <w:spacing w:val="-2"/>
        </w:rPr>
        <w:t>площадках.</w:t>
      </w:r>
    </w:p>
    <w:p w:rsidR="001E5FE4" w:rsidRDefault="00374D39">
      <w:pPr>
        <w:pStyle w:val="a3"/>
        <w:spacing w:before="157" w:line="259" w:lineRule="auto"/>
        <w:ind w:left="701" w:right="955"/>
      </w:pPr>
      <w:r>
        <w:rPr>
          <w:b/>
        </w:rPr>
        <w:t xml:space="preserve">Навигационный стенд </w:t>
      </w:r>
      <w:r>
        <w:t>— это отдельно стоящая информационная конструкция для размещения информации по навигации внутри населенных пунктов и, как правило, содержит информацию по маршрутам общественного транспорта, карту с указанием мест размещения различных организаций в городе (музеев, театров, библиотек, спортивных центров, торгово-развлекательных комплексов, объектов культа, парков, гостиниц и т.д.) или иную информацию необходимую для жителей и гостей городов и населённых пунктов иных категорий для их комфортного пребывания и навигации внутри городов и населённых пунктов иных категорий.</w:t>
      </w:r>
    </w:p>
    <w:p w:rsidR="001E5FE4" w:rsidRDefault="00374D39">
      <w:pPr>
        <w:pStyle w:val="a3"/>
        <w:spacing w:before="158" w:line="259" w:lineRule="auto"/>
        <w:ind w:left="701" w:right="1010"/>
      </w:pPr>
      <w:r>
        <w:rPr>
          <w:b/>
        </w:rPr>
        <w:t>Настенное панно (</w:t>
      </w:r>
      <w:proofErr w:type="spellStart"/>
      <w:r>
        <w:rPr>
          <w:b/>
        </w:rPr>
        <w:t>мурал</w:t>
      </w:r>
      <w:proofErr w:type="spellEnd"/>
      <w:r>
        <w:t>) – это информационная конструкция или художественное изображение на фасадах зданий, строений, сооружений, занимающее значительное пространство фасада, основная</w:t>
      </w:r>
      <w:r>
        <w:rPr>
          <w:spacing w:val="-1"/>
        </w:rPr>
        <w:t xml:space="preserve"> </w:t>
      </w:r>
      <w:r>
        <w:t>задача которого улучшение внешнего облика фасада при отсутствии архитектурных элементов на фасаде.</w:t>
      </w:r>
    </w:p>
    <w:p w:rsidR="001E5FE4" w:rsidRDefault="00374D39">
      <w:pPr>
        <w:pStyle w:val="a3"/>
        <w:spacing w:before="159" w:line="259" w:lineRule="auto"/>
        <w:ind w:left="701" w:right="1010" w:firstLine="55"/>
      </w:pPr>
      <w:r>
        <w:rPr>
          <w:b/>
        </w:rPr>
        <w:t xml:space="preserve">Витрина </w:t>
      </w:r>
      <w:r>
        <w:t>- специально оборудованное окно магазина или какого- либо учреждения, или предприятия для демонстрации предлагаемых товаров и услуг.</w:t>
      </w:r>
    </w:p>
    <w:p w:rsidR="001E5FE4" w:rsidRDefault="001E5FE4">
      <w:pPr>
        <w:pStyle w:val="a3"/>
        <w:spacing w:line="259" w:lineRule="auto"/>
        <w:sectPr w:rsidR="001E5FE4">
          <w:pgSz w:w="16840" w:h="11910" w:orient="landscape"/>
          <w:pgMar w:top="280" w:right="0" w:bottom="280" w:left="0" w:header="720" w:footer="720" w:gutter="0"/>
          <w:cols w:num="2" w:space="720" w:equalWidth="0">
            <w:col w:w="8136" w:space="40"/>
            <w:col w:w="8664"/>
          </w:cols>
        </w:sectPr>
      </w:pPr>
    </w:p>
    <w:p w:rsidR="001E5FE4" w:rsidRDefault="00374D39">
      <w:pPr>
        <w:pStyle w:val="2"/>
        <w:numPr>
          <w:ilvl w:val="2"/>
          <w:numId w:val="24"/>
        </w:numPr>
        <w:tabs>
          <w:tab w:val="left" w:pos="5812"/>
        </w:tabs>
        <w:ind w:left="5812" w:hanging="318"/>
        <w:jc w:val="left"/>
      </w:pPr>
      <w:r>
        <w:t>Требования</w:t>
      </w:r>
      <w:r>
        <w:rPr>
          <w:spacing w:val="-17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информационным</w:t>
      </w:r>
      <w:r>
        <w:rPr>
          <w:spacing w:val="-16"/>
        </w:rPr>
        <w:t xml:space="preserve"> </w:t>
      </w:r>
      <w:r>
        <w:rPr>
          <w:spacing w:val="-2"/>
        </w:rPr>
        <w:t>конструкциям</w:t>
      </w:r>
    </w:p>
    <w:p w:rsidR="001E5FE4" w:rsidRDefault="001E5FE4">
      <w:pPr>
        <w:pStyle w:val="a3"/>
        <w:spacing w:before="4"/>
        <w:ind w:left="0"/>
        <w:jc w:val="left"/>
        <w:rPr>
          <w:b/>
          <w:sz w:val="11"/>
        </w:rPr>
      </w:pPr>
    </w:p>
    <w:p w:rsidR="001E5FE4" w:rsidRDefault="001E5FE4">
      <w:pPr>
        <w:pStyle w:val="a3"/>
        <w:jc w:val="left"/>
        <w:rPr>
          <w:b/>
          <w:sz w:val="11"/>
        </w:rPr>
        <w:sectPr w:rsidR="001E5FE4">
          <w:pgSz w:w="16840" w:h="11910" w:orient="landscape"/>
          <w:pgMar w:top="860" w:right="0" w:bottom="280" w:left="0" w:header="720" w:footer="720" w:gutter="0"/>
          <w:cols w:space="720"/>
        </w:sectPr>
      </w:pPr>
    </w:p>
    <w:p w:rsidR="001E5FE4" w:rsidRDefault="00374D39">
      <w:pPr>
        <w:pStyle w:val="a4"/>
        <w:numPr>
          <w:ilvl w:val="3"/>
          <w:numId w:val="24"/>
        </w:numPr>
        <w:tabs>
          <w:tab w:val="left" w:pos="1549"/>
        </w:tabs>
        <w:spacing w:before="52"/>
        <w:ind w:left="1549" w:hanging="417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(рис.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1):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26"/>
        </w:tabs>
        <w:spacing w:before="184" w:line="256" w:lineRule="auto"/>
        <w:ind w:right="3" w:firstLine="55"/>
        <w:jc w:val="both"/>
        <w:rPr>
          <w:sz w:val="24"/>
        </w:rPr>
      </w:pPr>
      <w:r>
        <w:rPr>
          <w:sz w:val="24"/>
        </w:rPr>
        <w:t>препятствовать восприятию информации, размещенной на другой конструкции;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73"/>
        </w:tabs>
        <w:spacing w:before="5" w:line="259" w:lineRule="auto"/>
        <w:ind w:right="2" w:firstLine="55"/>
        <w:jc w:val="both"/>
        <w:rPr>
          <w:sz w:val="24"/>
        </w:rPr>
      </w:pPr>
      <w:r>
        <w:rPr>
          <w:sz w:val="24"/>
        </w:rPr>
        <w:t>размещаться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опорах</w:t>
      </w:r>
      <w:r>
        <w:rPr>
          <w:spacing w:val="-13"/>
          <w:sz w:val="24"/>
        </w:rPr>
        <w:t xml:space="preserve"> </w:t>
      </w:r>
      <w:r>
        <w:rPr>
          <w:sz w:val="24"/>
        </w:rPr>
        <w:t>освещения,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стойках</w:t>
      </w:r>
      <w:r>
        <w:rPr>
          <w:spacing w:val="-13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-14"/>
          <w:sz w:val="24"/>
        </w:rPr>
        <w:t xml:space="preserve"> </w:t>
      </w:r>
      <w:r>
        <w:rPr>
          <w:sz w:val="24"/>
        </w:rPr>
        <w:t>знаков и светофоров, деревьях 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кустарниках, шлагбаумах, ограждениях, </w:t>
      </w:r>
      <w:r>
        <w:rPr>
          <w:spacing w:val="-2"/>
          <w:sz w:val="24"/>
        </w:rPr>
        <w:t>перилах;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05"/>
        </w:tabs>
        <w:spacing w:line="259" w:lineRule="auto"/>
        <w:ind w:firstLine="55"/>
        <w:jc w:val="both"/>
        <w:rPr>
          <w:sz w:val="24"/>
        </w:rPr>
      </w:pPr>
      <w:r>
        <w:rPr>
          <w:sz w:val="24"/>
        </w:rPr>
        <w:t>размещаться на фасаде здания на расстоянии менее 2 м от мемориальных досок;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36"/>
        </w:tabs>
        <w:spacing w:line="259" w:lineRule="auto"/>
        <w:ind w:firstLine="55"/>
        <w:jc w:val="both"/>
        <w:rPr>
          <w:sz w:val="24"/>
        </w:rPr>
      </w:pPr>
      <w:r>
        <w:rPr>
          <w:sz w:val="24"/>
        </w:rPr>
        <w:t>размещаться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перекрытием</w:t>
      </w:r>
      <w:r>
        <w:rPr>
          <w:spacing w:val="40"/>
          <w:sz w:val="24"/>
        </w:rPr>
        <w:t xml:space="preserve"> </w:t>
      </w:r>
      <w:r>
        <w:rPr>
          <w:sz w:val="24"/>
        </w:rPr>
        <w:t>витражей,</w:t>
      </w:r>
      <w:r>
        <w:rPr>
          <w:spacing w:val="40"/>
          <w:sz w:val="24"/>
        </w:rPr>
        <w:t xml:space="preserve"> </w:t>
      </w:r>
      <w:r>
        <w:rPr>
          <w:sz w:val="24"/>
        </w:rPr>
        <w:t>дверных,</w:t>
      </w:r>
      <w:r>
        <w:rPr>
          <w:spacing w:val="40"/>
          <w:sz w:val="24"/>
        </w:rPr>
        <w:t xml:space="preserve"> </w:t>
      </w:r>
      <w:r>
        <w:rPr>
          <w:sz w:val="24"/>
        </w:rPr>
        <w:t>оконных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арочных проемов, архитектурных деталей фасадов объектов (в том числе карнизов, медальонов, орнаментов, лепнины, колонн, элементов монументально-декоративного оформления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т. д.), на оконных решетках;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04"/>
        </w:tabs>
        <w:spacing w:line="259" w:lineRule="auto"/>
        <w:ind w:right="4" w:firstLine="55"/>
        <w:jc w:val="both"/>
        <w:rPr>
          <w:sz w:val="24"/>
        </w:rPr>
      </w:pPr>
      <w:r>
        <w:rPr>
          <w:sz w:val="24"/>
        </w:rPr>
        <w:t>размещаться с использованием картона, ткани, в том числе баннерной, сетки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мягких материалов (за исключением случаев размещения на маркизе);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83"/>
        </w:tabs>
        <w:spacing w:line="259" w:lineRule="auto"/>
        <w:ind w:right="1" w:firstLine="55"/>
        <w:jc w:val="both"/>
        <w:rPr>
          <w:sz w:val="24"/>
        </w:rPr>
      </w:pPr>
      <w:r>
        <w:rPr>
          <w:sz w:val="24"/>
        </w:rPr>
        <w:t>размещаться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фасадах</w:t>
      </w:r>
      <w:r>
        <w:rPr>
          <w:spacing w:val="-7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два ряда 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 — одна над другой (за исключением случаев размещения на зданиях торговых, общественно-деловых центров, а также случаев, когда одна вывеска состоит из двух строк);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38"/>
        </w:tabs>
        <w:spacing w:line="256" w:lineRule="auto"/>
        <w:ind w:firstLine="55"/>
        <w:jc w:val="both"/>
        <w:rPr>
          <w:sz w:val="24"/>
        </w:rPr>
      </w:pPr>
      <w:r>
        <w:rPr>
          <w:sz w:val="24"/>
        </w:rPr>
        <w:t>размещаться в виде отдельно стоящих сборно-разборных конструкций (</w:t>
      </w:r>
      <w:proofErr w:type="spellStart"/>
      <w:r>
        <w:rPr>
          <w:sz w:val="24"/>
        </w:rPr>
        <w:t>штендеров</w:t>
      </w:r>
      <w:proofErr w:type="spellEnd"/>
      <w:r>
        <w:rPr>
          <w:sz w:val="24"/>
        </w:rPr>
        <w:t>);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931"/>
        </w:tabs>
        <w:spacing w:before="3" w:line="259" w:lineRule="auto"/>
        <w:ind w:right="2" w:firstLine="55"/>
        <w:jc w:val="both"/>
        <w:rPr>
          <w:sz w:val="24"/>
        </w:rPr>
      </w:pPr>
      <w:r>
        <w:rPr>
          <w:sz w:val="24"/>
        </w:rPr>
        <w:t>размещаться на козырьках, за исключением случаев отсутствия иного места для размещения;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38"/>
        </w:tabs>
        <w:spacing w:line="256" w:lineRule="auto"/>
        <w:ind w:right="2" w:firstLine="55"/>
        <w:jc w:val="both"/>
        <w:rPr>
          <w:sz w:val="24"/>
        </w:rPr>
      </w:pPr>
      <w:r>
        <w:rPr>
          <w:sz w:val="24"/>
        </w:rPr>
        <w:t>размещаться на фасадах зданий, строений, сооружений с помощью демонстрации постеров на динамических</w:t>
      </w:r>
    </w:p>
    <w:p w:rsidR="001E5FE4" w:rsidRDefault="00374D39">
      <w:pPr>
        <w:rPr>
          <w:sz w:val="20"/>
        </w:rPr>
      </w:pPr>
      <w:r>
        <w:br w:type="column"/>
      </w:r>
    </w:p>
    <w:p w:rsidR="001E5FE4" w:rsidRDefault="00374D39">
      <w:pPr>
        <w:pStyle w:val="a3"/>
        <w:spacing w:before="27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5760720</wp:posOffset>
            </wp:positionH>
            <wp:positionV relativeFrom="paragraph">
              <wp:posOffset>187805</wp:posOffset>
            </wp:positionV>
            <wp:extent cx="4181440" cy="2039492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440" cy="203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FE4" w:rsidRDefault="001E5FE4">
      <w:pPr>
        <w:pStyle w:val="a3"/>
        <w:spacing w:before="210"/>
        <w:ind w:left="0"/>
        <w:jc w:val="left"/>
      </w:pPr>
    </w:p>
    <w:p w:rsidR="001E5FE4" w:rsidRDefault="00374D39">
      <w:pPr>
        <w:pStyle w:val="a3"/>
        <w:spacing w:line="256" w:lineRule="auto"/>
        <w:ind w:left="951" w:right="801"/>
      </w:pPr>
      <w:r>
        <w:t>системах смены изображений (роллерные системы, системы поворотных панелей (</w:t>
      </w:r>
      <w:proofErr w:type="spellStart"/>
      <w:r>
        <w:t>призматроны</w:t>
      </w:r>
      <w:proofErr w:type="spellEnd"/>
      <w:r>
        <w:t>) и другие системы);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90"/>
        </w:tabs>
        <w:spacing w:before="5" w:line="259" w:lineRule="auto"/>
        <w:ind w:left="951" w:right="805" w:firstLine="55"/>
        <w:jc w:val="both"/>
        <w:rPr>
          <w:sz w:val="24"/>
        </w:rPr>
      </w:pPr>
      <w:r>
        <w:rPr>
          <w:sz w:val="24"/>
        </w:rPr>
        <w:t>размещаться на крыше здания, строения, сооружения в количестве более одной информационной конструкции;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25"/>
        </w:tabs>
        <w:ind w:left="1725" w:hanging="719"/>
        <w:jc w:val="both"/>
        <w:rPr>
          <w:sz w:val="24"/>
        </w:rPr>
      </w:pPr>
      <w:r>
        <w:rPr>
          <w:sz w:val="24"/>
        </w:rPr>
        <w:t>размещаться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бегущей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строки;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672"/>
        </w:tabs>
        <w:spacing w:before="22"/>
        <w:ind w:left="1672" w:hanging="721"/>
        <w:jc w:val="both"/>
        <w:rPr>
          <w:sz w:val="24"/>
        </w:rPr>
      </w:pPr>
      <w:r>
        <w:rPr>
          <w:sz w:val="24"/>
        </w:rPr>
        <w:t>перекрывать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адресной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системы;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59"/>
        </w:tabs>
        <w:spacing w:before="24" w:line="259" w:lineRule="auto"/>
        <w:ind w:left="951" w:right="801" w:firstLine="55"/>
        <w:jc w:val="both"/>
        <w:rPr>
          <w:sz w:val="24"/>
        </w:rPr>
      </w:pPr>
      <w:r>
        <w:rPr>
          <w:sz w:val="24"/>
        </w:rPr>
        <w:t>способствовать скапливанию снега, замачиванию фасадов или</w:t>
      </w:r>
      <w:r>
        <w:rPr>
          <w:spacing w:val="-2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иное</w:t>
      </w:r>
      <w:r>
        <w:rPr>
          <w:spacing w:val="40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40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здание,</w:t>
      </w:r>
      <w:r>
        <w:rPr>
          <w:spacing w:val="40"/>
          <w:sz w:val="24"/>
        </w:rPr>
        <w:t xml:space="preserve"> </w:t>
      </w:r>
      <w:r>
        <w:rPr>
          <w:sz w:val="24"/>
        </w:rPr>
        <w:t>строение, сооружение;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63"/>
        </w:tabs>
        <w:spacing w:line="259" w:lineRule="auto"/>
        <w:ind w:left="951" w:right="795" w:firstLine="55"/>
        <w:jc w:val="both"/>
        <w:rPr>
          <w:sz w:val="24"/>
        </w:rPr>
      </w:pPr>
      <w:r>
        <w:rPr>
          <w:sz w:val="24"/>
        </w:rPr>
        <w:t xml:space="preserve">размещаться на фасадах, ограждениях (заборах) и кровле индивидуальных жилых домов, садовых и дачных домов, жилых домов блокированной застройки (дуплексов, </w:t>
      </w:r>
      <w:proofErr w:type="spellStart"/>
      <w:r>
        <w:rPr>
          <w:sz w:val="24"/>
        </w:rPr>
        <w:t>таунхаусов</w:t>
      </w:r>
      <w:proofErr w:type="spellEnd"/>
      <w:r>
        <w:rPr>
          <w:sz w:val="24"/>
        </w:rPr>
        <w:t>), индивидуальных гаражей, вспомогательных строений в границах участка под размещение индивидуального жилого дома, блокированной застройки, личного подсобного, крестьянского (фермерского) хозяйств.</w:t>
      </w:r>
    </w:p>
    <w:p w:rsidR="001E5FE4" w:rsidRDefault="001E5FE4">
      <w:pPr>
        <w:pStyle w:val="a4"/>
        <w:spacing w:line="259" w:lineRule="auto"/>
        <w:rPr>
          <w:sz w:val="24"/>
        </w:rPr>
        <w:sectPr w:rsidR="001E5FE4">
          <w:type w:val="continuous"/>
          <w:pgSz w:w="16840" w:h="11910" w:orient="landscape"/>
          <w:pgMar w:top="0" w:right="0" w:bottom="280" w:left="0" w:header="720" w:footer="720" w:gutter="0"/>
          <w:cols w:num="2" w:space="720" w:equalWidth="0">
            <w:col w:w="8082" w:space="40"/>
            <w:col w:w="8718"/>
          </w:cols>
        </w:sectPr>
      </w:pPr>
    </w:p>
    <w:p w:rsidR="001E5FE4" w:rsidRDefault="00374D39">
      <w:pPr>
        <w:pStyle w:val="a4"/>
        <w:numPr>
          <w:ilvl w:val="3"/>
          <w:numId w:val="24"/>
        </w:numPr>
        <w:tabs>
          <w:tab w:val="left" w:pos="1699"/>
        </w:tabs>
        <w:spacing w:before="41" w:line="259" w:lineRule="auto"/>
        <w:ind w:left="1132" w:right="1" w:firstLine="0"/>
        <w:jc w:val="both"/>
        <w:rPr>
          <w:sz w:val="24"/>
        </w:rPr>
      </w:pPr>
      <w:r>
        <w:rPr>
          <w:sz w:val="24"/>
        </w:rPr>
        <w:t>Информационные конструкции должны содержаться в чистоте и исправном состоянии. В случае неисправности отдельных знаков информационной конструкции необходимо произвести их замену.</w:t>
      </w:r>
    </w:p>
    <w:p w:rsidR="001E5FE4" w:rsidRDefault="00374D39">
      <w:pPr>
        <w:pStyle w:val="a4"/>
        <w:numPr>
          <w:ilvl w:val="3"/>
          <w:numId w:val="24"/>
        </w:numPr>
        <w:tabs>
          <w:tab w:val="left" w:pos="1713"/>
        </w:tabs>
        <w:spacing w:before="158" w:line="259" w:lineRule="auto"/>
        <w:ind w:left="1132" w:right="2" w:firstLine="55"/>
        <w:jc w:val="both"/>
        <w:rPr>
          <w:sz w:val="24"/>
        </w:rPr>
      </w:pPr>
      <w:r>
        <w:rPr>
          <w:sz w:val="24"/>
        </w:rPr>
        <w:t>Металлические элементы информационной конструкции должны быть своевременно очищаться и окрашиваться.</w:t>
      </w:r>
    </w:p>
    <w:p w:rsidR="001E5FE4" w:rsidRDefault="00374D39">
      <w:pPr>
        <w:pStyle w:val="a4"/>
        <w:numPr>
          <w:ilvl w:val="3"/>
          <w:numId w:val="24"/>
        </w:numPr>
        <w:tabs>
          <w:tab w:val="left" w:pos="1676"/>
        </w:tabs>
        <w:spacing w:before="159" w:line="259" w:lineRule="auto"/>
        <w:ind w:left="1132" w:firstLine="55"/>
        <w:jc w:val="both"/>
        <w:rPr>
          <w:sz w:val="24"/>
        </w:rPr>
      </w:pPr>
      <w:r>
        <w:rPr>
          <w:sz w:val="24"/>
        </w:rPr>
        <w:t>Размещение на информационных конструкциях, витринах объявлений, посторонних надписей и изображений запрещено.</w:t>
      </w:r>
    </w:p>
    <w:p w:rsidR="001E5FE4" w:rsidRDefault="00374D39">
      <w:pPr>
        <w:pStyle w:val="a4"/>
        <w:numPr>
          <w:ilvl w:val="3"/>
          <w:numId w:val="24"/>
        </w:numPr>
        <w:tabs>
          <w:tab w:val="left" w:pos="1636"/>
        </w:tabs>
        <w:spacing w:before="160" w:line="259" w:lineRule="auto"/>
        <w:ind w:left="1132" w:right="1" w:firstLine="55"/>
        <w:jc w:val="left"/>
        <w:rPr>
          <w:sz w:val="24"/>
        </w:rPr>
      </w:pPr>
      <w:r>
        <w:rPr>
          <w:sz w:val="24"/>
        </w:rPr>
        <w:t>Подсветка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1"/>
          <w:sz w:val="24"/>
        </w:rPr>
        <w:t xml:space="preserve"> </w:t>
      </w:r>
      <w:r>
        <w:rPr>
          <w:sz w:val="24"/>
        </w:rPr>
        <w:t>конструкций,</w:t>
      </w:r>
      <w:r>
        <w:rPr>
          <w:spacing w:val="22"/>
          <w:sz w:val="24"/>
        </w:rPr>
        <w:t xml:space="preserve"> </w:t>
      </w:r>
      <w:r>
        <w:rPr>
          <w:sz w:val="24"/>
        </w:rPr>
        <w:t>размещаемых</w:t>
      </w:r>
      <w:r>
        <w:rPr>
          <w:spacing w:val="21"/>
          <w:sz w:val="24"/>
        </w:rPr>
        <w:t xml:space="preserve"> </w:t>
      </w:r>
      <w:r>
        <w:rPr>
          <w:sz w:val="24"/>
        </w:rPr>
        <w:t>на зданиях, строениях, сооружениях, должна:</w:t>
      </w:r>
    </w:p>
    <w:p w:rsidR="001E5FE4" w:rsidRDefault="00374D39">
      <w:pPr>
        <w:pStyle w:val="a4"/>
        <w:numPr>
          <w:ilvl w:val="0"/>
          <w:numId w:val="23"/>
        </w:numPr>
        <w:tabs>
          <w:tab w:val="left" w:pos="1260"/>
        </w:tabs>
        <w:spacing w:before="161" w:line="388" w:lineRule="auto"/>
        <w:ind w:right="1556" w:firstLine="0"/>
        <w:jc w:val="left"/>
        <w:rPr>
          <w:sz w:val="24"/>
        </w:rPr>
      </w:pPr>
      <w:r>
        <w:rPr>
          <w:sz w:val="24"/>
        </w:rPr>
        <w:t>устанавливаться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всех</w:t>
      </w:r>
      <w:r>
        <w:rPr>
          <w:spacing w:val="-1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информационных </w:t>
      </w:r>
      <w:r>
        <w:rPr>
          <w:spacing w:val="-2"/>
          <w:sz w:val="24"/>
        </w:rPr>
        <w:t>конструкций;</w:t>
      </w:r>
    </w:p>
    <w:p w:rsidR="001E5FE4" w:rsidRDefault="00374D39">
      <w:pPr>
        <w:pStyle w:val="a4"/>
        <w:numPr>
          <w:ilvl w:val="0"/>
          <w:numId w:val="23"/>
        </w:numPr>
        <w:tabs>
          <w:tab w:val="left" w:pos="1260"/>
        </w:tabs>
        <w:spacing w:before="2" w:line="391" w:lineRule="auto"/>
        <w:ind w:right="737" w:firstLine="0"/>
        <w:jc w:val="left"/>
        <w:rPr>
          <w:sz w:val="24"/>
        </w:rPr>
      </w:pPr>
      <w:r>
        <w:rPr>
          <w:sz w:val="24"/>
        </w:rPr>
        <w:t>организовываться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без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светодинамических</w:t>
      </w:r>
      <w:proofErr w:type="spellEnd"/>
      <w:r>
        <w:rPr>
          <w:sz w:val="24"/>
        </w:rPr>
        <w:t xml:space="preserve"> и мерцающих эффектов;</w:t>
      </w:r>
    </w:p>
    <w:p w:rsidR="001E5FE4" w:rsidRDefault="00374D39">
      <w:pPr>
        <w:pStyle w:val="a4"/>
        <w:numPr>
          <w:ilvl w:val="0"/>
          <w:numId w:val="23"/>
        </w:numPr>
        <w:tabs>
          <w:tab w:val="left" w:pos="1260"/>
        </w:tabs>
        <w:spacing w:line="291" w:lineRule="exact"/>
        <w:ind w:left="1260" w:hanging="128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-4"/>
          <w:sz w:val="24"/>
        </w:rPr>
        <w:t xml:space="preserve"> </w:t>
      </w:r>
      <w:r>
        <w:rPr>
          <w:sz w:val="24"/>
        </w:rPr>
        <w:t>(встроенное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конструкцию)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освещение</w:t>
      </w:r>
    </w:p>
    <w:p w:rsidR="001E5FE4" w:rsidRDefault="00374D39">
      <w:pPr>
        <w:pStyle w:val="a3"/>
        <w:spacing w:before="184" w:line="256" w:lineRule="auto"/>
        <w:ind w:right="141"/>
        <w:jc w:val="left"/>
      </w:pPr>
      <w:r>
        <w:t xml:space="preserve">без использования внешней подсветки посредством выносного </w:t>
      </w:r>
      <w:r>
        <w:rPr>
          <w:spacing w:val="-2"/>
        </w:rPr>
        <w:t>освещения;</w:t>
      </w:r>
    </w:p>
    <w:p w:rsidR="001E5FE4" w:rsidRDefault="00374D39">
      <w:pPr>
        <w:pStyle w:val="a4"/>
        <w:numPr>
          <w:ilvl w:val="0"/>
          <w:numId w:val="23"/>
        </w:numPr>
        <w:tabs>
          <w:tab w:val="left" w:pos="1443"/>
        </w:tabs>
        <w:spacing w:before="165" w:line="259" w:lineRule="auto"/>
        <w:ind w:right="141" w:firstLine="0"/>
        <w:rPr>
          <w:sz w:val="24"/>
        </w:rPr>
      </w:pPr>
      <w:r>
        <w:rPr>
          <w:sz w:val="24"/>
        </w:rPr>
        <w:t>иметь цветовое решение, соответствующее цветовому решению фасада здания, строения, сооружения (допускается использование теплого и белого света);</w:t>
      </w:r>
    </w:p>
    <w:p w:rsidR="001E5FE4" w:rsidRDefault="00374D39">
      <w:pPr>
        <w:pStyle w:val="a4"/>
        <w:numPr>
          <w:ilvl w:val="0"/>
          <w:numId w:val="23"/>
        </w:numPr>
        <w:tabs>
          <w:tab w:val="left" w:pos="1331"/>
        </w:tabs>
        <w:spacing w:before="160" w:line="256" w:lineRule="auto"/>
        <w:ind w:right="144" w:firstLine="0"/>
        <w:rPr>
          <w:sz w:val="24"/>
        </w:rPr>
      </w:pPr>
      <w:r>
        <w:rPr>
          <w:sz w:val="24"/>
        </w:rPr>
        <w:t>иметь электрооборудование (провода), окрашенные в цвет фасада здания, строения, сооружения;</w:t>
      </w:r>
    </w:p>
    <w:p w:rsidR="001E5FE4" w:rsidRDefault="00374D39">
      <w:pPr>
        <w:pStyle w:val="a4"/>
        <w:numPr>
          <w:ilvl w:val="0"/>
          <w:numId w:val="23"/>
        </w:numPr>
        <w:tabs>
          <w:tab w:val="left" w:pos="1496"/>
        </w:tabs>
        <w:spacing w:before="165" w:line="259" w:lineRule="auto"/>
        <w:ind w:right="138" w:firstLine="0"/>
        <w:rPr>
          <w:sz w:val="24"/>
        </w:rPr>
      </w:pPr>
      <w:r>
        <w:rPr>
          <w:sz w:val="24"/>
        </w:rPr>
        <w:t>иметь приглушенный свет, не создающий прямых направленных лучей в окна жилых помещений и учитывающий безопасность участников дорожного движения;</w:t>
      </w:r>
    </w:p>
    <w:p w:rsidR="001E5FE4" w:rsidRDefault="00374D39">
      <w:pPr>
        <w:pStyle w:val="a4"/>
        <w:numPr>
          <w:ilvl w:val="0"/>
          <w:numId w:val="23"/>
        </w:numPr>
        <w:tabs>
          <w:tab w:val="left" w:pos="1433"/>
        </w:tabs>
        <w:spacing w:before="41" w:line="259" w:lineRule="auto"/>
        <w:ind w:left="1079" w:right="1084" w:firstLine="0"/>
        <w:rPr>
          <w:sz w:val="24"/>
        </w:rPr>
      </w:pPr>
      <w:r>
        <w:br w:type="column"/>
      </w:r>
      <w:r>
        <w:rPr>
          <w:sz w:val="24"/>
        </w:rPr>
        <w:t xml:space="preserve">находиться в рабочем (исправном) состоянии, при неисправности световых элементов вывески необходимо включать подсветку информационных конструкций полностью до замены </w:t>
      </w:r>
      <w:proofErr w:type="spellStart"/>
      <w:r>
        <w:rPr>
          <w:sz w:val="24"/>
        </w:rPr>
        <w:t>газосветовых</w:t>
      </w:r>
      <w:proofErr w:type="spellEnd"/>
      <w:r>
        <w:rPr>
          <w:sz w:val="24"/>
        </w:rPr>
        <w:t xml:space="preserve"> трубок или электроламп.</w:t>
      </w:r>
    </w:p>
    <w:p w:rsidR="001E5FE4" w:rsidRDefault="001E5FE4">
      <w:pPr>
        <w:pStyle w:val="a4"/>
        <w:spacing w:line="259" w:lineRule="auto"/>
        <w:rPr>
          <w:sz w:val="24"/>
        </w:rPr>
        <w:sectPr w:rsidR="001E5FE4">
          <w:pgSz w:w="16840" w:h="11910" w:orient="landscape"/>
          <w:pgMar w:top="1140" w:right="0" w:bottom="280" w:left="0" w:header="720" w:footer="720" w:gutter="0"/>
          <w:cols w:num="2" w:space="720" w:equalWidth="0">
            <w:col w:w="7954" w:space="40"/>
            <w:col w:w="8846"/>
          </w:cols>
        </w:sectPr>
      </w:pPr>
    </w:p>
    <w:p w:rsidR="001E5FE4" w:rsidRDefault="00374D39">
      <w:pPr>
        <w:pStyle w:val="2"/>
        <w:numPr>
          <w:ilvl w:val="2"/>
          <w:numId w:val="24"/>
        </w:numPr>
        <w:tabs>
          <w:tab w:val="left" w:pos="4710"/>
        </w:tabs>
        <w:spacing w:before="20"/>
        <w:ind w:left="4710" w:hanging="318"/>
        <w:jc w:val="left"/>
      </w:pPr>
      <w:r>
        <w:t>Требования</w:t>
      </w:r>
      <w:r>
        <w:rPr>
          <w:spacing w:val="-18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размещению</w:t>
      </w:r>
      <w:r>
        <w:rPr>
          <w:spacing w:val="-16"/>
        </w:rPr>
        <w:t xml:space="preserve"> </w:t>
      </w:r>
      <w:r>
        <w:t>информационных</w:t>
      </w:r>
      <w:r>
        <w:rPr>
          <w:spacing w:val="-17"/>
        </w:rPr>
        <w:t xml:space="preserve"> </w:t>
      </w:r>
      <w:r w:rsidR="008938A8">
        <w:rPr>
          <w:spacing w:val="-2"/>
        </w:rPr>
        <w:t>к</w:t>
      </w:r>
      <w:r>
        <w:rPr>
          <w:spacing w:val="-2"/>
        </w:rPr>
        <w:t>онструкций</w:t>
      </w:r>
    </w:p>
    <w:p w:rsidR="001E5FE4" w:rsidRDefault="001E5FE4">
      <w:pPr>
        <w:pStyle w:val="a3"/>
        <w:ind w:left="0"/>
        <w:jc w:val="left"/>
        <w:rPr>
          <w:b/>
          <w:sz w:val="20"/>
        </w:rPr>
      </w:pPr>
    </w:p>
    <w:p w:rsidR="001E5FE4" w:rsidRDefault="001E5FE4">
      <w:pPr>
        <w:pStyle w:val="a3"/>
        <w:ind w:left="0"/>
        <w:jc w:val="left"/>
        <w:rPr>
          <w:b/>
          <w:sz w:val="20"/>
        </w:rPr>
      </w:pPr>
    </w:p>
    <w:p w:rsidR="001E5FE4" w:rsidRDefault="001E5FE4">
      <w:pPr>
        <w:pStyle w:val="a3"/>
        <w:ind w:left="0"/>
        <w:jc w:val="left"/>
        <w:rPr>
          <w:b/>
          <w:sz w:val="20"/>
        </w:rPr>
      </w:pPr>
    </w:p>
    <w:p w:rsidR="001E5FE4" w:rsidRDefault="001E5FE4">
      <w:pPr>
        <w:pStyle w:val="a3"/>
        <w:spacing w:before="64"/>
        <w:ind w:left="0"/>
        <w:jc w:val="left"/>
        <w:rPr>
          <w:b/>
          <w:sz w:val="20"/>
        </w:rPr>
      </w:pPr>
    </w:p>
    <w:p w:rsidR="001E5FE4" w:rsidRDefault="001E5FE4">
      <w:pPr>
        <w:pStyle w:val="a3"/>
        <w:jc w:val="left"/>
        <w:rPr>
          <w:b/>
          <w:sz w:val="20"/>
        </w:rPr>
        <w:sectPr w:rsidR="001E5FE4">
          <w:pgSz w:w="16840" w:h="11910" w:orient="landscape"/>
          <w:pgMar w:top="420" w:right="0" w:bottom="280" w:left="0" w:header="720" w:footer="720" w:gutter="0"/>
          <w:cols w:space="720"/>
        </w:sectPr>
      </w:pPr>
    </w:p>
    <w:p w:rsidR="001E5FE4" w:rsidRDefault="00374D39">
      <w:pPr>
        <w:pStyle w:val="a4"/>
        <w:numPr>
          <w:ilvl w:val="3"/>
          <w:numId w:val="24"/>
        </w:numPr>
        <w:tabs>
          <w:tab w:val="left" w:pos="1549"/>
        </w:tabs>
        <w:spacing w:before="52"/>
        <w:ind w:left="1549" w:hanging="417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конструкций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86"/>
        </w:tabs>
        <w:spacing w:before="182"/>
        <w:ind w:left="1786" w:hanging="598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(рис.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2.):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263"/>
        </w:tabs>
        <w:spacing w:before="182" w:line="259" w:lineRule="auto"/>
        <w:ind w:right="1" w:firstLine="0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параллельно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его поверхности и (или) конструктивным элементам здания, строения, сооружения (в том числе фризам) 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месте фактического нахождения или осуществления деятельности организации, индивидуального предпринимателя, физического лица зарегистрированного как </w:t>
      </w:r>
      <w:proofErr w:type="spellStart"/>
      <w:r>
        <w:rPr>
          <w:sz w:val="24"/>
        </w:rPr>
        <w:t>самозанятый</w:t>
      </w:r>
      <w:proofErr w:type="spellEnd"/>
      <w:r>
        <w:rPr>
          <w:sz w:val="24"/>
        </w:rPr>
        <w:t>, за исключением случаев размещения непосредственно у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входа, въезда (справа или слева) или на входных дверях здания, строения, сооружения, помещения, где осуществляет деятельность организация или индивидуальный предприниматель (фасадные </w:t>
      </w:r>
      <w:r>
        <w:rPr>
          <w:spacing w:val="-2"/>
          <w:sz w:val="24"/>
        </w:rPr>
        <w:t>вывески);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393"/>
        </w:tabs>
        <w:spacing w:before="159" w:line="259" w:lineRule="auto"/>
        <w:ind w:firstLine="55"/>
        <w:rPr>
          <w:sz w:val="24"/>
        </w:rPr>
      </w:pPr>
      <w:r>
        <w:rPr>
          <w:sz w:val="24"/>
        </w:rPr>
        <w:t>на входных дверях здания, строения, сооружения, помещения, въездных воротах с указанием фирменного наименования организации, места ее нахождения(адреса) и режима работы. Продавец (исполнитель) размещает указанную информацию на вывеске (табличке);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469"/>
        </w:tabs>
        <w:spacing w:before="160" w:line="259" w:lineRule="auto"/>
        <w:ind w:firstLine="55"/>
        <w:rPr>
          <w:sz w:val="24"/>
        </w:rPr>
      </w:pPr>
      <w:r>
        <w:rPr>
          <w:sz w:val="24"/>
        </w:rPr>
        <w:t xml:space="preserve">на фасаде здания, строения, сооружения перпендикулярно поверхности фасада и на его конструктивных элементах на единой горизонтальной оси (консольные вывески или вывески на панель- </w:t>
      </w:r>
      <w:r>
        <w:rPr>
          <w:spacing w:val="-2"/>
          <w:sz w:val="24"/>
        </w:rPr>
        <w:t>кронштейне);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260"/>
        </w:tabs>
        <w:spacing w:before="158"/>
        <w:ind w:left="1260" w:hanging="128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витринах</w:t>
      </w:r>
      <w:r>
        <w:rPr>
          <w:spacing w:val="-5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(витринные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вывески);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324"/>
        </w:tabs>
        <w:spacing w:before="185" w:line="259" w:lineRule="auto"/>
        <w:ind w:right="4" w:firstLine="0"/>
        <w:rPr>
          <w:sz w:val="24"/>
        </w:rPr>
      </w:pPr>
      <w:r>
        <w:rPr>
          <w:sz w:val="24"/>
        </w:rPr>
        <w:t xml:space="preserve">на крыше здания, строения, сооружения параллельно плоскости соответствующего фасада здания, строения, сооружения (крышные </w:t>
      </w:r>
      <w:r>
        <w:rPr>
          <w:spacing w:val="-2"/>
          <w:sz w:val="24"/>
        </w:rPr>
        <w:t>вывески);</w:t>
      </w:r>
    </w:p>
    <w:p w:rsidR="001E5FE4" w:rsidRDefault="00374D39">
      <w:pPr>
        <w:rPr>
          <w:sz w:val="24"/>
        </w:rPr>
      </w:pPr>
      <w:r>
        <w:br w:type="column"/>
      </w: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spacing w:before="123"/>
        <w:ind w:left="0"/>
        <w:jc w:val="left"/>
      </w:pPr>
    </w:p>
    <w:p w:rsidR="001E5FE4" w:rsidRDefault="00374D39">
      <w:pPr>
        <w:pStyle w:val="a4"/>
        <w:numPr>
          <w:ilvl w:val="0"/>
          <w:numId w:val="22"/>
        </w:numPr>
        <w:tabs>
          <w:tab w:val="left" w:pos="1049"/>
        </w:tabs>
        <w:spacing w:line="259" w:lineRule="auto"/>
        <w:ind w:right="532" w:firstLine="55"/>
        <w:rPr>
          <w:sz w:val="24"/>
        </w:rPr>
      </w:pPr>
      <w:r>
        <w:rPr>
          <w:sz w:val="24"/>
        </w:rPr>
        <w:t xml:space="preserve">на сборно-разборных конструкциях, предназначенных для затенения фасадных элементов, защиты от атмосферных осадков (на </w:t>
      </w:r>
      <w:r>
        <w:rPr>
          <w:spacing w:val="-2"/>
          <w:sz w:val="24"/>
        </w:rPr>
        <w:t>маркизах);</w:t>
      </w:r>
    </w:p>
    <w:p w:rsidR="001E5FE4" w:rsidRDefault="00374D39">
      <w:pPr>
        <w:pStyle w:val="a4"/>
        <w:numPr>
          <w:ilvl w:val="0"/>
          <w:numId w:val="22"/>
        </w:numPr>
        <w:tabs>
          <w:tab w:val="left" w:pos="881"/>
        </w:tabs>
        <w:spacing w:before="160" w:line="259" w:lineRule="auto"/>
        <w:ind w:right="533" w:firstLine="55"/>
        <w:rPr>
          <w:sz w:val="24"/>
        </w:rPr>
      </w:pPr>
      <w:r>
        <w:rPr>
          <w:sz w:val="24"/>
        </w:rPr>
        <w:t xml:space="preserve">на отдельно стоящих конструкциях в виде стел (информационные </w:t>
      </w:r>
      <w:r>
        <w:rPr>
          <w:spacing w:val="-2"/>
          <w:sz w:val="24"/>
        </w:rPr>
        <w:t>стелы).)</w:t>
      </w:r>
    </w:p>
    <w:p w:rsidR="001E5FE4" w:rsidRDefault="00374D39">
      <w:pPr>
        <w:pStyle w:val="a3"/>
        <w:spacing w:before="4"/>
        <w:ind w:left="0"/>
        <w:jc w:val="left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5760720</wp:posOffset>
            </wp:positionH>
            <wp:positionV relativeFrom="paragraph">
              <wp:posOffset>103311</wp:posOffset>
            </wp:positionV>
            <wp:extent cx="4214964" cy="3513582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964" cy="351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FE4" w:rsidRDefault="001E5FE4">
      <w:pPr>
        <w:pStyle w:val="a3"/>
        <w:jc w:val="left"/>
        <w:rPr>
          <w:sz w:val="11"/>
        </w:rPr>
        <w:sectPr w:rsidR="001E5FE4">
          <w:type w:val="continuous"/>
          <w:pgSz w:w="16840" w:h="11910" w:orient="landscape"/>
          <w:pgMar w:top="0" w:right="0" w:bottom="280" w:left="0" w:header="720" w:footer="720" w:gutter="0"/>
          <w:cols w:num="2" w:space="720" w:equalWidth="0">
            <w:col w:w="8368" w:space="40"/>
            <w:col w:w="8432"/>
          </w:cols>
        </w:sectPr>
      </w:pPr>
    </w:p>
    <w:p w:rsidR="001E5FE4" w:rsidRDefault="001E5FE4">
      <w:pPr>
        <w:pStyle w:val="a3"/>
        <w:jc w:val="left"/>
        <w:rPr>
          <w:sz w:val="20"/>
        </w:rPr>
        <w:sectPr w:rsidR="001E5FE4">
          <w:pgSz w:w="16840" w:h="11910" w:orient="landscape"/>
          <w:pgMar w:top="1340" w:right="0" w:bottom="280" w:left="0" w:header="720" w:footer="720" w:gutter="0"/>
          <w:cols w:space="720"/>
        </w:sectPr>
      </w:pPr>
    </w:p>
    <w:p w:rsidR="001E5FE4" w:rsidRDefault="00374D39">
      <w:pPr>
        <w:pStyle w:val="a4"/>
        <w:numPr>
          <w:ilvl w:val="4"/>
          <w:numId w:val="24"/>
        </w:numPr>
        <w:tabs>
          <w:tab w:val="left" w:pos="1721"/>
        </w:tabs>
        <w:spacing w:before="52" w:line="259" w:lineRule="auto"/>
        <w:ind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фасаде</w:t>
      </w:r>
      <w:r>
        <w:rPr>
          <w:spacing w:val="-14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сооружения,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фактически находится или осуществляет деятельность организация, индивидуальный предприниматель, допускается размещение не более одной информационной конструкции организации, индивидуального предпринимателя, физического лица зарегистрированного как </w:t>
      </w:r>
      <w:proofErr w:type="spellStart"/>
      <w:r>
        <w:rPr>
          <w:sz w:val="24"/>
        </w:rPr>
        <w:t>самозанятый</w:t>
      </w:r>
      <w:proofErr w:type="spellEnd"/>
      <w:r>
        <w:rPr>
          <w:sz w:val="24"/>
        </w:rPr>
        <w:t xml:space="preserve"> на фасаде здания, и</w:t>
      </w:r>
      <w:r>
        <w:rPr>
          <w:spacing w:val="-1"/>
          <w:sz w:val="24"/>
        </w:rPr>
        <w:t xml:space="preserve"> </w:t>
      </w:r>
      <w:r>
        <w:rPr>
          <w:sz w:val="24"/>
        </w:rPr>
        <w:t>не более одной таблички.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79"/>
        </w:tabs>
        <w:spacing w:before="158" w:line="259" w:lineRule="auto"/>
        <w:ind w:firstLine="55"/>
        <w:jc w:val="both"/>
        <w:rPr>
          <w:sz w:val="24"/>
        </w:rPr>
      </w:pPr>
      <w:r>
        <w:rPr>
          <w:sz w:val="24"/>
        </w:rPr>
        <w:t>Конструктивным решением фасадных вывесок, витринных вывесок, крышных вывесок является композиция из отдельных объемных букв, цифр, символов, декоративно-художественных элементов без использования подложки или светового короба.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44"/>
        </w:tabs>
        <w:spacing w:before="161" w:line="259" w:lineRule="auto"/>
        <w:ind w:right="2" w:firstLine="0"/>
        <w:jc w:val="both"/>
        <w:rPr>
          <w:sz w:val="24"/>
        </w:rPr>
      </w:pPr>
      <w:r>
        <w:rPr>
          <w:sz w:val="24"/>
        </w:rPr>
        <w:t>Размещение фасадных вывесок, витринных вывесок, крышных вывесок с использованием подложки, в виде единого светового короба запрещено;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26"/>
        </w:tabs>
        <w:spacing w:before="159" w:line="259" w:lineRule="auto"/>
        <w:ind w:firstLine="0"/>
        <w:jc w:val="both"/>
        <w:rPr>
          <w:sz w:val="24"/>
        </w:rPr>
      </w:pPr>
      <w:r>
        <w:rPr>
          <w:sz w:val="24"/>
        </w:rPr>
        <w:t xml:space="preserve">Информационные конструкции, размещаемые на внешних поверхностях зданий, строений, </w:t>
      </w:r>
      <w:r w:rsidR="00632B55">
        <w:rPr>
          <w:sz w:val="24"/>
        </w:rPr>
        <w:t>сооружений улиц и территорий округа</w:t>
      </w:r>
      <w:r>
        <w:rPr>
          <w:sz w:val="24"/>
        </w:rPr>
        <w:t>, в отношении которых утверждены архитектурно- художественные концепции, подлежат приведению в соответствие требованиям соответствующих</w:t>
      </w:r>
      <w:r w:rsidR="00632B55">
        <w:rPr>
          <w:sz w:val="24"/>
        </w:rPr>
        <w:t xml:space="preserve"> концепций улиц и территорий округа</w:t>
      </w:r>
      <w:r>
        <w:rPr>
          <w:sz w:val="24"/>
        </w:rPr>
        <w:t xml:space="preserve"> в течение срока, установленного нормативным правовым актом органа местного самоуправления.</w:t>
      </w:r>
    </w:p>
    <w:p w:rsidR="001E5FE4" w:rsidRDefault="00374D39">
      <w:pPr>
        <w:pStyle w:val="a4"/>
        <w:numPr>
          <w:ilvl w:val="3"/>
          <w:numId w:val="24"/>
        </w:numPr>
        <w:tabs>
          <w:tab w:val="left" w:pos="1137"/>
        </w:tabs>
        <w:spacing w:before="52"/>
        <w:ind w:left="1137" w:hanging="417"/>
        <w:jc w:val="left"/>
        <w:rPr>
          <w:sz w:val="24"/>
        </w:rPr>
      </w:pPr>
      <w:r>
        <w:br w:type="column"/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фасадным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вывескам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318"/>
        </w:tabs>
        <w:spacing w:before="184"/>
        <w:ind w:left="1318" w:hanging="598"/>
        <w:jc w:val="left"/>
        <w:rPr>
          <w:sz w:val="24"/>
        </w:rPr>
      </w:pPr>
      <w:r>
        <w:rPr>
          <w:sz w:val="24"/>
        </w:rPr>
        <w:t>Фасадные</w:t>
      </w:r>
      <w:r>
        <w:rPr>
          <w:spacing w:val="-7"/>
          <w:sz w:val="24"/>
        </w:rPr>
        <w:t xml:space="preserve"> </w:t>
      </w:r>
      <w:r>
        <w:rPr>
          <w:sz w:val="24"/>
        </w:rPr>
        <w:t>вывески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(рис.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3):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056"/>
        </w:tabs>
        <w:spacing w:before="183" w:line="259" w:lineRule="auto"/>
        <w:ind w:left="665" w:right="675" w:firstLine="0"/>
        <w:rPr>
          <w:sz w:val="24"/>
        </w:rPr>
      </w:pPr>
      <w:r>
        <w:rPr>
          <w:sz w:val="24"/>
        </w:rPr>
        <w:t>над верхней линией окон первого этажа торговых, административных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сооружений, жилых домов с количеством этажей два и более, первые этажи которых заняты нежилыми помещениями, расположенными в габаритах здания, а также встроенно-пристроенных нежилых помещений, вынесенных за пределы габаритов здания;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101"/>
        </w:tabs>
        <w:spacing w:before="158" w:line="259" w:lineRule="auto"/>
        <w:ind w:left="665" w:right="676" w:firstLine="50"/>
        <w:rPr>
          <w:sz w:val="24"/>
        </w:rPr>
      </w:pPr>
      <w:r>
        <w:rPr>
          <w:sz w:val="24"/>
        </w:rPr>
        <w:t>над верхней линией окон второго этажа торговых, административных и промышленных зданий, строений, сооружений с количеством этажей три и более;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863"/>
        </w:tabs>
        <w:spacing w:before="160" w:line="259" w:lineRule="auto"/>
        <w:ind w:left="665" w:right="676" w:firstLine="55"/>
        <w:rPr>
          <w:sz w:val="24"/>
        </w:rPr>
      </w:pPr>
      <w:r>
        <w:rPr>
          <w:sz w:val="24"/>
        </w:rPr>
        <w:t>между верхней линией окон верхнего этажа и крышей (карнизом) одно-, двух-, трехэтажных встроенно-пристроенных нежилых помещений, вынесенных за пределы габаритов здания;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863"/>
        </w:tabs>
        <w:spacing w:before="160" w:line="259" w:lineRule="auto"/>
        <w:ind w:left="665" w:right="673" w:firstLine="55"/>
        <w:rPr>
          <w:sz w:val="24"/>
        </w:rPr>
      </w:pPr>
      <w:r>
        <w:rPr>
          <w:sz w:val="24"/>
        </w:rPr>
        <w:t>между верхней линией окон верхнего этажа и крышей (карнизом) здания, строения, сооружения, единственным правообладателем которого</w:t>
      </w:r>
      <w:r>
        <w:rPr>
          <w:spacing w:val="-1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4"/>
          <w:sz w:val="24"/>
        </w:rPr>
        <w:t xml:space="preserve"> </w:t>
      </w:r>
      <w:r>
        <w:rPr>
          <w:sz w:val="24"/>
        </w:rPr>
        <w:t>(индивидуальный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предприниматель), осуществляющий деятельность в указанном здании, строении, </w:t>
      </w:r>
      <w:r>
        <w:rPr>
          <w:spacing w:val="-2"/>
          <w:sz w:val="24"/>
        </w:rPr>
        <w:t>сооружении;</w:t>
      </w:r>
    </w:p>
    <w:p w:rsidR="001E5FE4" w:rsidRDefault="001E5FE4">
      <w:pPr>
        <w:pStyle w:val="a4"/>
        <w:spacing w:line="259" w:lineRule="auto"/>
        <w:rPr>
          <w:sz w:val="24"/>
        </w:rPr>
        <w:sectPr w:rsidR="001E5FE4">
          <w:type w:val="continuous"/>
          <w:pgSz w:w="16840" w:h="11910" w:orient="landscape"/>
          <w:pgMar w:top="0" w:right="0" w:bottom="280" w:left="0" w:header="720" w:footer="720" w:gutter="0"/>
          <w:cols w:num="2" w:space="720" w:equalWidth="0">
            <w:col w:w="8296" w:space="40"/>
            <w:col w:w="8504"/>
          </w:cols>
        </w:sectPr>
      </w:pPr>
    </w:p>
    <w:p w:rsidR="001E5FE4" w:rsidRDefault="00374D39">
      <w:pPr>
        <w:pStyle w:val="a4"/>
        <w:numPr>
          <w:ilvl w:val="6"/>
          <w:numId w:val="24"/>
        </w:numPr>
        <w:tabs>
          <w:tab w:val="left" w:pos="1343"/>
        </w:tabs>
        <w:spacing w:before="38" w:line="259" w:lineRule="auto"/>
        <w:ind w:right="3" w:firstLine="55"/>
        <w:rPr>
          <w:sz w:val="24"/>
        </w:rPr>
      </w:pPr>
      <w:r>
        <w:rPr>
          <w:sz w:val="24"/>
        </w:rPr>
        <w:t>между верхней линией окон первого этажа и крышей (карнизом) одноэтажных зданий, строений, сооружений;</w:t>
      </w:r>
    </w:p>
    <w:p w:rsidR="001E5FE4" w:rsidRDefault="00374D39">
      <w:pPr>
        <w:pStyle w:val="a4"/>
        <w:numPr>
          <w:ilvl w:val="6"/>
          <w:numId w:val="24"/>
        </w:numPr>
        <w:tabs>
          <w:tab w:val="left" w:pos="1268"/>
        </w:tabs>
        <w:spacing w:before="162" w:line="259" w:lineRule="auto"/>
        <w:ind w:right="1" w:firstLine="0"/>
        <w:rPr>
          <w:sz w:val="24"/>
        </w:rPr>
      </w:pPr>
      <w:r>
        <w:rPr>
          <w:sz w:val="24"/>
        </w:rPr>
        <w:t>над окнами подвального или цокольного этажа здания, но не ниже 600</w:t>
      </w:r>
      <w:r>
        <w:rPr>
          <w:spacing w:val="-3"/>
          <w:sz w:val="24"/>
        </w:rPr>
        <w:t xml:space="preserve"> </w:t>
      </w:r>
      <w:r>
        <w:rPr>
          <w:sz w:val="24"/>
        </w:rPr>
        <w:t>мм от уровня поверхности земли до нижнего края фасадной вывески (в случае если занимаемое организацией (индивидуальным предпринимателем) помещение располагается в подвальном или цокольном этаже здания); - между верхней линией окон первого этажа и крышей (карнизом, фризом) на НТО.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37"/>
        </w:tabs>
        <w:spacing w:before="159" w:line="259" w:lineRule="auto"/>
        <w:ind w:right="1" w:firstLine="0"/>
        <w:jc w:val="both"/>
        <w:rPr>
          <w:sz w:val="24"/>
        </w:rPr>
      </w:pPr>
      <w:r>
        <w:rPr>
          <w:sz w:val="24"/>
        </w:rPr>
        <w:t>При наличии на фасаде здания, строения, сооружения, а также на НТО фриза фасадные вывески размещаются исключительно на фризе (рис. 4).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55"/>
        </w:tabs>
        <w:spacing w:before="158" w:line="259" w:lineRule="auto"/>
        <w:ind w:firstLine="55"/>
        <w:jc w:val="both"/>
        <w:rPr>
          <w:sz w:val="24"/>
        </w:rPr>
      </w:pPr>
      <w:r>
        <w:rPr>
          <w:sz w:val="24"/>
        </w:rPr>
        <w:t xml:space="preserve">В случае если один вход в здание, строение, сооружение является общим для двух и более организаций, индивидуальных предпринимателей, физических лиц, зарегистрированных как </w:t>
      </w:r>
      <w:proofErr w:type="spellStart"/>
      <w:r>
        <w:rPr>
          <w:sz w:val="24"/>
        </w:rPr>
        <w:t>самозанятые</w:t>
      </w:r>
      <w:proofErr w:type="spellEnd"/>
      <w:r>
        <w:rPr>
          <w:sz w:val="24"/>
        </w:rPr>
        <w:t>, размещение фасадных вывесок, указанных организаций или индивидуальных предпринимателей, над общим входом не допускается, за исключением размещения вывесок на фризе (рис. 4).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87"/>
        </w:tabs>
        <w:spacing w:before="159" w:line="259" w:lineRule="auto"/>
        <w:ind w:firstLine="55"/>
        <w:jc w:val="both"/>
        <w:rPr>
          <w:sz w:val="24"/>
        </w:rPr>
      </w:pPr>
      <w:r>
        <w:rPr>
          <w:sz w:val="24"/>
        </w:rPr>
        <w:t>Размещаемые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фасаде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сооружения фасадные вывески должны быть установлены в пределах границ помещений, занимаемых организацией или индивидуальным предпринимателем, на единой горизонтали с выравниванием по средней линии с учетом ранее размещенных вывесок (в случае их соответствия требованиям Стандарта), иметь однотипное цветовое, композиционно-графическое, конструктивное решение (рис. 4).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28"/>
        </w:tabs>
        <w:spacing w:before="159" w:line="259" w:lineRule="auto"/>
        <w:ind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втором этаже, разрешается размещение вывески над окнами второго этажа. Вывеска должна быть выровнена по оси оконного проема и не превышать по высоте 500 мм.</w:t>
      </w:r>
    </w:p>
    <w:p w:rsidR="001E5FE4" w:rsidRDefault="00374D39">
      <w:pPr>
        <w:spacing w:before="11"/>
        <w:rPr>
          <w:sz w:val="2"/>
        </w:rPr>
      </w:pPr>
      <w:r>
        <w:br w:type="column"/>
      </w:r>
    </w:p>
    <w:p w:rsidR="001E5FE4" w:rsidRDefault="00374D39">
      <w:pPr>
        <w:pStyle w:val="a3"/>
        <w:ind w:left="656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59367" cy="1857755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367" cy="18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1E5FE4">
      <w:pPr>
        <w:pStyle w:val="a3"/>
        <w:spacing w:before="111"/>
        <w:ind w:left="0"/>
        <w:jc w:val="left"/>
      </w:pPr>
    </w:p>
    <w:p w:rsidR="001E5FE4" w:rsidRDefault="00374D39">
      <w:pPr>
        <w:pStyle w:val="a4"/>
        <w:numPr>
          <w:ilvl w:val="4"/>
          <w:numId w:val="24"/>
        </w:numPr>
        <w:tabs>
          <w:tab w:val="left" w:pos="1306"/>
        </w:tabs>
        <w:spacing w:line="259" w:lineRule="auto"/>
        <w:ind w:left="667" w:right="677" w:firstLine="0"/>
        <w:jc w:val="both"/>
        <w:rPr>
          <w:sz w:val="24"/>
        </w:rPr>
      </w:pPr>
      <w:r>
        <w:rPr>
          <w:sz w:val="24"/>
        </w:rPr>
        <w:t>В оформлении фасадной вывески не должно использоваться более</w:t>
      </w:r>
      <w:r>
        <w:rPr>
          <w:spacing w:val="-14"/>
          <w:sz w:val="24"/>
        </w:rPr>
        <w:t xml:space="preserve"> </w:t>
      </w:r>
      <w:r>
        <w:rPr>
          <w:sz w:val="24"/>
        </w:rPr>
        <w:t>трех</w:t>
      </w:r>
      <w:r>
        <w:rPr>
          <w:spacing w:val="-14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13"/>
          <w:sz w:val="24"/>
        </w:rPr>
        <w:t xml:space="preserve"> </w:t>
      </w:r>
      <w:r>
        <w:rPr>
          <w:sz w:val="24"/>
        </w:rPr>
        <w:t>(за</w:t>
      </w:r>
      <w:r>
        <w:rPr>
          <w:spacing w:val="-14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товарного знака, знака обслуживания).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402"/>
        </w:tabs>
        <w:spacing w:before="160" w:line="259" w:lineRule="auto"/>
        <w:ind w:left="667" w:right="673" w:firstLine="55"/>
        <w:jc w:val="both"/>
      </w:pPr>
      <w:r>
        <w:rPr>
          <w:noProof/>
          <w:lang w:eastAsia="ru-RU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5708650</wp:posOffset>
            </wp:positionH>
            <wp:positionV relativeFrom="paragraph">
              <wp:posOffset>1002816</wp:posOffset>
            </wp:positionV>
            <wp:extent cx="4545965" cy="2724785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596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Композиционно-графическим решением фасадной вывески является размещение композиции (букв, цифр, символов, декоративно</w:t>
      </w:r>
      <w:r>
        <w:t xml:space="preserve">-художественных элементов) не более чем в две строки по </w:t>
      </w:r>
      <w:r>
        <w:rPr>
          <w:spacing w:val="-2"/>
        </w:rPr>
        <w:t>горизонтали</w:t>
      </w:r>
    </w:p>
    <w:p w:rsidR="001E5FE4" w:rsidRDefault="001E5FE4">
      <w:pPr>
        <w:pStyle w:val="a4"/>
        <w:spacing w:line="259" w:lineRule="auto"/>
        <w:sectPr w:rsidR="001E5FE4">
          <w:pgSz w:w="16840" w:h="11910" w:orient="landscape"/>
          <w:pgMar w:top="660" w:right="0" w:bottom="280" w:left="0" w:header="720" w:footer="720" w:gutter="0"/>
          <w:cols w:num="2" w:space="720" w:equalWidth="0">
            <w:col w:w="8294" w:space="40"/>
            <w:col w:w="8506"/>
          </w:cols>
        </w:sectPr>
      </w:pPr>
    </w:p>
    <w:p w:rsidR="001E5FE4" w:rsidRDefault="00374D39">
      <w:pPr>
        <w:pStyle w:val="a4"/>
        <w:numPr>
          <w:ilvl w:val="4"/>
          <w:numId w:val="24"/>
        </w:numPr>
        <w:tabs>
          <w:tab w:val="left" w:pos="1872"/>
        </w:tabs>
        <w:spacing w:before="23" w:line="259" w:lineRule="auto"/>
        <w:ind w:right="1" w:firstLine="0"/>
        <w:jc w:val="both"/>
        <w:rPr>
          <w:sz w:val="24"/>
        </w:rPr>
      </w:pPr>
      <w:r>
        <w:rPr>
          <w:sz w:val="24"/>
        </w:rPr>
        <w:t xml:space="preserve">Оформление шрифтовой композиции фасадной вывески должно осуществляться с использованием не более двух гарнитур шрифта, с соблюдением </w:t>
      </w:r>
      <w:proofErr w:type="spellStart"/>
      <w:r>
        <w:rPr>
          <w:sz w:val="24"/>
        </w:rPr>
        <w:t>межбуквенного</w:t>
      </w:r>
      <w:proofErr w:type="spellEnd"/>
      <w:r>
        <w:rPr>
          <w:sz w:val="24"/>
        </w:rPr>
        <w:t xml:space="preserve"> интервала и силуэта букв, характерного для каждой гарнитуры шрифта (за исключением случаев использования товарного знака, знака обслуживания).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48"/>
        </w:tabs>
        <w:spacing w:before="159" w:line="259" w:lineRule="auto"/>
        <w:ind w:firstLine="55"/>
        <w:jc w:val="both"/>
        <w:rPr>
          <w:sz w:val="24"/>
        </w:rPr>
      </w:pPr>
      <w:r>
        <w:rPr>
          <w:sz w:val="24"/>
        </w:rPr>
        <w:t>Максимальный размер фасадной вывески в длину должен составлять не более 70% от длины части фасада здания, строения, сооружения, соответствующей размерам занимаемых организацией (индивидуальным предпринимателем) помещений. При этом в случае</w:t>
      </w:r>
      <w:r>
        <w:rPr>
          <w:spacing w:val="-14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единичной</w:t>
      </w:r>
      <w:r>
        <w:rPr>
          <w:spacing w:val="-13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4"/>
          <w:sz w:val="24"/>
        </w:rPr>
        <w:t xml:space="preserve"> </w:t>
      </w:r>
      <w:r>
        <w:rPr>
          <w:sz w:val="24"/>
        </w:rPr>
        <w:t>ее</w:t>
      </w:r>
      <w:r>
        <w:rPr>
          <w:spacing w:val="-13"/>
          <w:sz w:val="24"/>
        </w:rPr>
        <w:t xml:space="preserve"> </w:t>
      </w:r>
      <w:r>
        <w:rPr>
          <w:sz w:val="24"/>
        </w:rPr>
        <w:t>длина</w:t>
      </w:r>
      <w:r>
        <w:rPr>
          <w:spacing w:val="-1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3"/>
          <w:sz w:val="24"/>
        </w:rPr>
        <w:t xml:space="preserve"> </w:t>
      </w:r>
      <w:r>
        <w:rPr>
          <w:sz w:val="24"/>
        </w:rPr>
        <w:t>быть</w:t>
      </w:r>
      <w:r>
        <w:rPr>
          <w:spacing w:val="-14"/>
          <w:sz w:val="24"/>
        </w:rPr>
        <w:t xml:space="preserve"> </w:t>
      </w:r>
      <w:r>
        <w:rPr>
          <w:sz w:val="24"/>
        </w:rPr>
        <w:t>не 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5</w:t>
      </w:r>
      <w:r>
        <w:rPr>
          <w:spacing w:val="40"/>
          <w:sz w:val="24"/>
        </w:rPr>
        <w:t xml:space="preserve"> </w:t>
      </w:r>
      <w:r>
        <w:rPr>
          <w:sz w:val="24"/>
        </w:rPr>
        <w:t>м;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0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фасадной</w:t>
      </w:r>
      <w:r>
        <w:rPr>
          <w:spacing w:val="-8"/>
          <w:sz w:val="24"/>
        </w:rPr>
        <w:t xml:space="preserve"> </w:t>
      </w:r>
      <w:r>
        <w:rPr>
          <w:sz w:val="24"/>
        </w:rPr>
        <w:t>вывески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виде</w:t>
      </w:r>
      <w:r>
        <w:rPr>
          <w:spacing w:val="-9"/>
          <w:sz w:val="24"/>
        </w:rPr>
        <w:t xml:space="preserve"> </w:t>
      </w:r>
      <w:r>
        <w:rPr>
          <w:sz w:val="24"/>
        </w:rPr>
        <w:t>комплекса идентичных взаимосвязанных элементов (текстовой части, декоративно-художественных элементов) длина каждого элемента должна составлять не более 3 м.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971"/>
        </w:tabs>
        <w:spacing w:before="157" w:line="259" w:lineRule="auto"/>
        <w:ind w:right="2" w:firstLine="55"/>
        <w:jc w:val="both"/>
        <w:rPr>
          <w:sz w:val="24"/>
        </w:rPr>
      </w:pPr>
      <w:r>
        <w:rPr>
          <w:sz w:val="24"/>
        </w:rPr>
        <w:t>Фасадная вывеска должна размещаться на расстоянии не менее 200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мм от оконных и дверных проемов, карниза, парапета </w:t>
      </w:r>
      <w:r>
        <w:rPr>
          <w:spacing w:val="-2"/>
          <w:sz w:val="24"/>
        </w:rPr>
        <w:t>кровли.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94"/>
        </w:tabs>
        <w:spacing w:before="160" w:line="259" w:lineRule="auto"/>
        <w:ind w:firstLine="0"/>
        <w:jc w:val="both"/>
        <w:rPr>
          <w:sz w:val="24"/>
        </w:rPr>
      </w:pPr>
      <w:r>
        <w:rPr>
          <w:sz w:val="24"/>
        </w:rPr>
        <w:t>Вывески на фасадах необходимо размещать без выступа за боковые пределы фасада и с учетом его архитектурного членения.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94"/>
        </w:tabs>
        <w:spacing w:before="159" w:line="259" w:lineRule="auto"/>
        <w:ind w:right="2" w:firstLine="55"/>
        <w:jc w:val="both"/>
        <w:rPr>
          <w:sz w:val="24"/>
        </w:rPr>
      </w:pPr>
      <w:r>
        <w:rPr>
          <w:spacing w:val="-2"/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допускается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размещать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вывески на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фасадах жилого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 xml:space="preserve">здания, </w:t>
      </w:r>
      <w:r>
        <w:rPr>
          <w:sz w:val="24"/>
        </w:rPr>
        <w:t>где отсутствует вход в помещение, к которому относится вывеска.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47"/>
        </w:tabs>
        <w:spacing w:before="162"/>
        <w:ind w:left="1847" w:hanging="715"/>
        <w:jc w:val="both"/>
        <w:rPr>
          <w:sz w:val="24"/>
        </w:rPr>
      </w:pP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вывесок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8"/>
          <w:sz w:val="24"/>
        </w:rPr>
        <w:t xml:space="preserve"> </w:t>
      </w:r>
      <w:r>
        <w:rPr>
          <w:sz w:val="24"/>
        </w:rPr>
        <w:t>жилых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этажей.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2168"/>
        </w:tabs>
        <w:spacing w:before="183" w:line="259" w:lineRule="auto"/>
        <w:ind w:right="1" w:firstLine="55"/>
        <w:jc w:val="both"/>
        <w:rPr>
          <w:sz w:val="24"/>
        </w:rPr>
      </w:pPr>
      <w:r>
        <w:rPr>
          <w:sz w:val="24"/>
        </w:rPr>
        <w:t>Размещение фасадной вывески осуществляется с соблюдением следующих требований (рис. 5):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303"/>
        </w:tabs>
        <w:spacing w:before="159" w:line="259" w:lineRule="auto"/>
        <w:ind w:right="1" w:firstLine="55"/>
        <w:jc w:val="left"/>
        <w:rPr>
          <w:sz w:val="24"/>
        </w:rPr>
      </w:pPr>
      <w:r>
        <w:rPr>
          <w:sz w:val="24"/>
        </w:rPr>
        <w:t>общая</w:t>
      </w:r>
      <w:r>
        <w:rPr>
          <w:spacing w:val="-14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1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4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13"/>
          <w:sz w:val="24"/>
        </w:rPr>
        <w:t xml:space="preserve"> </w:t>
      </w:r>
      <w:r>
        <w:rPr>
          <w:sz w:val="24"/>
        </w:rPr>
        <w:t>выносных</w:t>
      </w:r>
      <w:r>
        <w:rPr>
          <w:spacing w:val="-14"/>
          <w:sz w:val="24"/>
        </w:rPr>
        <w:t xml:space="preserve"> </w:t>
      </w:r>
      <w:r>
        <w:rPr>
          <w:sz w:val="24"/>
        </w:rPr>
        <w:t>элементов шрифта должна составлять не более 450 мм для вывески, состоящей</w:t>
      </w:r>
    </w:p>
    <w:p w:rsidR="001E5FE4" w:rsidRDefault="00374D39">
      <w:pPr>
        <w:pStyle w:val="a3"/>
        <w:spacing w:before="23" w:line="259" w:lineRule="auto"/>
        <w:ind w:left="667" w:right="671"/>
      </w:pPr>
      <w:r>
        <w:br w:type="column"/>
        <w:t>из одной строки, и не более 550</w:t>
      </w:r>
      <w:r>
        <w:rPr>
          <w:spacing w:val="40"/>
        </w:rPr>
        <w:t xml:space="preserve"> </w:t>
      </w:r>
      <w:r>
        <w:t>мм для вывески, состоящей из двух строк (но не превышать 70% высоты фриза при размещении на нем), при размещении названия (наименования) объекта на зданиях торговых центров, торгово-развлекательных центров (комплексов), на спортивных и спортивно-зрелищных зданиях и сооружениях — не более 1000</w:t>
      </w:r>
      <w:r>
        <w:rPr>
          <w:spacing w:val="40"/>
        </w:rPr>
        <w:t xml:space="preserve"> </w:t>
      </w:r>
      <w:r>
        <w:t>мм, при размещении на НТО — не более 350 мм;</w:t>
      </w:r>
    </w:p>
    <w:p w:rsidR="001E5FE4" w:rsidRDefault="00374D39">
      <w:pPr>
        <w:pStyle w:val="a4"/>
        <w:numPr>
          <w:ilvl w:val="0"/>
          <w:numId w:val="21"/>
        </w:numPr>
        <w:tabs>
          <w:tab w:val="left" w:pos="964"/>
        </w:tabs>
        <w:spacing w:before="159" w:line="259" w:lineRule="auto"/>
        <w:ind w:right="674" w:firstLine="55"/>
        <w:rPr>
          <w:sz w:val="24"/>
        </w:rPr>
      </w:pPr>
      <w:r>
        <w:rPr>
          <w:sz w:val="24"/>
        </w:rPr>
        <w:t>максимальная высота объемных декоративно-художественных элементов,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размещаемых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4"/>
          <w:sz w:val="24"/>
        </w:rPr>
        <w:t xml:space="preserve"> </w:t>
      </w:r>
      <w:r>
        <w:rPr>
          <w:sz w:val="24"/>
        </w:rPr>
        <w:t>вывески,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 высоте 550</w:t>
      </w:r>
      <w:r>
        <w:rPr>
          <w:spacing w:val="-3"/>
          <w:sz w:val="24"/>
        </w:rPr>
        <w:t xml:space="preserve"> </w:t>
      </w:r>
      <w:r>
        <w:rPr>
          <w:sz w:val="24"/>
        </w:rPr>
        <w:t>мм. В случае размещения такого логотипа на фризе логотип по высоте не может превышать 70% от высоты фриза;</w:t>
      </w:r>
    </w:p>
    <w:p w:rsidR="001E5FE4" w:rsidRDefault="00374D39">
      <w:pPr>
        <w:pStyle w:val="a4"/>
        <w:numPr>
          <w:ilvl w:val="0"/>
          <w:numId w:val="21"/>
        </w:numPr>
        <w:tabs>
          <w:tab w:val="left" w:pos="855"/>
        </w:tabs>
        <w:spacing w:before="158" w:line="259" w:lineRule="auto"/>
        <w:ind w:right="678" w:firstLine="55"/>
        <w:rPr>
          <w:sz w:val="24"/>
        </w:rPr>
      </w:pPr>
      <w:r>
        <w:rPr>
          <w:sz w:val="24"/>
        </w:rPr>
        <w:t>в случае размещения вывески и логотипа на фризе высота вывески и логотипа должна составлять не более 70% высоты фриза;</w:t>
      </w:r>
    </w:p>
    <w:p w:rsidR="001E5FE4" w:rsidRDefault="00374D39">
      <w:pPr>
        <w:pStyle w:val="a4"/>
        <w:numPr>
          <w:ilvl w:val="0"/>
          <w:numId w:val="21"/>
        </w:numPr>
        <w:tabs>
          <w:tab w:val="left" w:pos="853"/>
        </w:tabs>
        <w:spacing w:before="162" w:line="256" w:lineRule="auto"/>
        <w:ind w:right="679" w:firstLine="55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5828137</wp:posOffset>
            </wp:positionH>
            <wp:positionV relativeFrom="paragraph">
              <wp:posOffset>701665</wp:posOffset>
            </wp:positionV>
            <wp:extent cx="4134377" cy="293316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4377" cy="293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высота</w:t>
      </w:r>
      <w:r>
        <w:rPr>
          <w:spacing w:val="-2"/>
          <w:sz w:val="24"/>
        </w:rPr>
        <w:t xml:space="preserve"> </w:t>
      </w:r>
      <w:r>
        <w:rPr>
          <w:sz w:val="24"/>
        </w:rPr>
        <w:t>торцевого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1"/>
          <w:sz w:val="24"/>
        </w:rPr>
        <w:t xml:space="preserve"> </w:t>
      </w:r>
      <w:r>
        <w:rPr>
          <w:sz w:val="24"/>
        </w:rPr>
        <w:t>букв,</w:t>
      </w:r>
      <w:r>
        <w:rPr>
          <w:spacing w:val="-1"/>
          <w:sz w:val="24"/>
        </w:rPr>
        <w:t xml:space="preserve"> </w:t>
      </w:r>
      <w:r>
        <w:rPr>
          <w:sz w:val="24"/>
        </w:rPr>
        <w:t>цифр,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вывески не должна превышать 70 мм;</w:t>
      </w:r>
    </w:p>
    <w:p w:rsidR="001E5FE4" w:rsidRDefault="001E5FE4">
      <w:pPr>
        <w:pStyle w:val="a4"/>
        <w:spacing w:line="256" w:lineRule="auto"/>
        <w:rPr>
          <w:sz w:val="24"/>
        </w:rPr>
        <w:sectPr w:rsidR="001E5FE4">
          <w:pgSz w:w="16840" w:h="11910" w:orient="landscape"/>
          <w:pgMar w:top="920" w:right="0" w:bottom="280" w:left="0" w:header="720" w:footer="720" w:gutter="0"/>
          <w:cols w:num="2" w:space="720" w:equalWidth="0">
            <w:col w:w="8295" w:space="40"/>
            <w:col w:w="8505"/>
          </w:cols>
        </w:sectPr>
      </w:pPr>
    </w:p>
    <w:p w:rsidR="001E5FE4" w:rsidRDefault="00374D39">
      <w:pPr>
        <w:pStyle w:val="a4"/>
        <w:numPr>
          <w:ilvl w:val="1"/>
          <w:numId w:val="21"/>
        </w:numPr>
        <w:tabs>
          <w:tab w:val="left" w:pos="1378"/>
        </w:tabs>
        <w:spacing w:before="30" w:line="259" w:lineRule="auto"/>
        <w:ind w:firstLine="0"/>
        <w:rPr>
          <w:sz w:val="24"/>
        </w:rPr>
      </w:pPr>
      <w:r>
        <w:rPr>
          <w:sz w:val="24"/>
        </w:rPr>
        <w:t>максимальное расстояние между плоскостью фасада здания, строения, сооружения и основанием букв, цифр, символов, декоративно-художественных элементов вывески составляет 30 мм;</w:t>
      </w:r>
    </w:p>
    <w:p w:rsidR="001E5FE4" w:rsidRDefault="00374D39">
      <w:pPr>
        <w:pStyle w:val="a4"/>
        <w:numPr>
          <w:ilvl w:val="1"/>
          <w:numId w:val="21"/>
        </w:numPr>
        <w:tabs>
          <w:tab w:val="left" w:pos="1330"/>
        </w:tabs>
        <w:spacing w:line="259" w:lineRule="auto"/>
        <w:ind w:right="3" w:firstLine="55"/>
        <w:rPr>
          <w:sz w:val="24"/>
        </w:rPr>
      </w:pPr>
      <w:r>
        <w:rPr>
          <w:sz w:val="24"/>
        </w:rPr>
        <w:t>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здания, строения, сооружения, на котором осуществляется размещение;</w:t>
      </w:r>
    </w:p>
    <w:p w:rsidR="001E5FE4" w:rsidRDefault="00374D39">
      <w:pPr>
        <w:pStyle w:val="a4"/>
        <w:numPr>
          <w:ilvl w:val="1"/>
          <w:numId w:val="21"/>
        </w:numPr>
        <w:tabs>
          <w:tab w:val="left" w:pos="1369"/>
        </w:tabs>
        <w:spacing w:line="259" w:lineRule="auto"/>
        <w:ind w:right="1" w:firstLine="55"/>
        <w:rPr>
          <w:sz w:val="24"/>
        </w:rPr>
      </w:pPr>
      <w:r>
        <w:rPr>
          <w:sz w:val="24"/>
        </w:rPr>
        <w:t>в случае если над входом, на фризе, над окном нет места для вывески, возможно устройство консольной вывески и (или) вывески на аппликационной пленке в окнах занимаемого помещения.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906"/>
        </w:tabs>
        <w:spacing w:line="259" w:lineRule="auto"/>
        <w:ind w:firstLine="0"/>
        <w:jc w:val="both"/>
        <w:rPr>
          <w:sz w:val="24"/>
        </w:rPr>
      </w:pPr>
      <w:r>
        <w:rPr>
          <w:sz w:val="24"/>
        </w:rPr>
        <w:t>Информационные материалы на аппликационной пленке в окнах занимаемого помещения должны быть выполнены из отдельных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букв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светопрозрачной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пленке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должны превышать 30% заполнения оконного проема.</w:t>
      </w:r>
    </w:p>
    <w:p w:rsidR="001E5FE4" w:rsidRDefault="00374D39">
      <w:pPr>
        <w:pStyle w:val="3"/>
        <w:numPr>
          <w:ilvl w:val="3"/>
          <w:numId w:val="24"/>
        </w:numPr>
        <w:tabs>
          <w:tab w:val="left" w:pos="1612"/>
        </w:tabs>
        <w:ind w:left="1612" w:hanging="424"/>
        <w:jc w:val="both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табличкам</w:t>
      </w:r>
      <w:r>
        <w:rPr>
          <w:spacing w:val="-4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rPr>
          <w:spacing w:val="-5"/>
        </w:rPr>
        <w:t>6)</w:t>
      </w:r>
    </w:p>
    <w:p w:rsidR="001E5FE4" w:rsidRDefault="00374D39">
      <w:pPr>
        <w:pStyle w:val="a3"/>
        <w:spacing w:before="2"/>
        <w:ind w:left="0"/>
        <w:jc w:val="left"/>
        <w:rPr>
          <w:b/>
          <w:sz w:val="15"/>
        </w:rPr>
      </w:pPr>
      <w:r>
        <w:rPr>
          <w:b/>
          <w:noProof/>
          <w:sz w:val="15"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744877</wp:posOffset>
            </wp:positionH>
            <wp:positionV relativeFrom="paragraph">
              <wp:posOffset>133237</wp:posOffset>
            </wp:positionV>
            <wp:extent cx="4516636" cy="2451735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636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81"/>
        </w:tabs>
        <w:spacing w:before="51"/>
        <w:ind w:left="1781" w:hanging="598"/>
        <w:jc w:val="both"/>
        <w:rPr>
          <w:sz w:val="24"/>
        </w:rPr>
      </w:pPr>
      <w:r>
        <w:rPr>
          <w:sz w:val="24"/>
        </w:rPr>
        <w:t>Допускаются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размещения: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316"/>
        </w:tabs>
        <w:spacing w:before="182"/>
        <w:ind w:left="1316" w:hanging="128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отдельной</w:t>
      </w:r>
      <w:r>
        <w:rPr>
          <w:spacing w:val="-2"/>
          <w:sz w:val="24"/>
        </w:rPr>
        <w:t xml:space="preserve"> таблички;</w:t>
      </w:r>
    </w:p>
    <w:p w:rsidR="001E5FE4" w:rsidRDefault="00374D39">
      <w:pPr>
        <w:pStyle w:val="a3"/>
        <w:spacing w:before="30" w:line="259" w:lineRule="auto"/>
        <w:ind w:left="668" w:right="675" w:firstLine="55"/>
      </w:pPr>
      <w:r>
        <w:br w:type="column"/>
        <w:t>- путем объединения табличек в информационный блок с ячейками (модулями) для размещения информации, обеспечивающий формирование единой композиции, соразмерной входной группе (в случае необходимости размещения у общего входа в здание, строение, сооружение более трех табличек).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501"/>
        </w:tabs>
        <w:spacing w:before="159" w:line="259" w:lineRule="auto"/>
        <w:ind w:left="668" w:right="679" w:firstLine="55"/>
        <w:jc w:val="both"/>
        <w:rPr>
          <w:sz w:val="24"/>
        </w:rPr>
      </w:pPr>
      <w:r>
        <w:rPr>
          <w:sz w:val="24"/>
        </w:rPr>
        <w:t>Размещение табличек осуществляется с соблюдением следующих требований: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972"/>
        </w:tabs>
        <w:spacing w:before="159" w:line="259" w:lineRule="auto"/>
        <w:ind w:left="668" w:right="673" w:firstLine="55"/>
        <w:rPr>
          <w:sz w:val="24"/>
        </w:rPr>
      </w:pPr>
      <w:r>
        <w:rPr>
          <w:sz w:val="24"/>
        </w:rPr>
        <w:t>размеры отдельно размещаемой таблички (за исключением случаев размещения таблички на дверях входных групп, внутренней стороне остекления витрин, остекленных участках фасада методом нанесения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трафаретной</w:t>
      </w:r>
      <w:r>
        <w:rPr>
          <w:spacing w:val="-14"/>
          <w:sz w:val="24"/>
        </w:rPr>
        <w:t xml:space="preserve"> </w:t>
      </w:r>
      <w:r>
        <w:rPr>
          <w:sz w:val="24"/>
        </w:rPr>
        <w:t>печати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аналогичными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методами,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НТО) не</w:t>
      </w:r>
      <w:r>
        <w:rPr>
          <w:spacing w:val="-1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4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13"/>
          <w:sz w:val="24"/>
        </w:rPr>
        <w:t xml:space="preserve"> </w:t>
      </w:r>
      <w:r>
        <w:rPr>
          <w:sz w:val="24"/>
        </w:rPr>
        <w:t>400</w:t>
      </w:r>
      <w:r>
        <w:rPr>
          <w:spacing w:val="-10"/>
          <w:sz w:val="24"/>
        </w:rPr>
        <w:t xml:space="preserve"> </w:t>
      </w:r>
      <w:r>
        <w:rPr>
          <w:sz w:val="24"/>
        </w:rPr>
        <w:t>мм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-14"/>
          <w:sz w:val="24"/>
        </w:rPr>
        <w:t xml:space="preserve"> </w:t>
      </w:r>
      <w:r>
        <w:rPr>
          <w:sz w:val="24"/>
        </w:rPr>
        <w:t>300</w:t>
      </w:r>
      <w:r>
        <w:rPr>
          <w:spacing w:val="-3"/>
          <w:sz w:val="24"/>
        </w:rPr>
        <w:t xml:space="preserve"> </w:t>
      </w:r>
      <w:r>
        <w:rPr>
          <w:sz w:val="24"/>
        </w:rPr>
        <w:t>мм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ширине;</w:t>
      </w:r>
      <w:r>
        <w:rPr>
          <w:spacing w:val="-13"/>
          <w:sz w:val="24"/>
        </w:rPr>
        <w:t xml:space="preserve"> </w:t>
      </w:r>
      <w:r>
        <w:rPr>
          <w:sz w:val="24"/>
        </w:rPr>
        <w:t>размеры информационного блока с ячейками не должны превышать 1200</w:t>
      </w:r>
      <w:r>
        <w:rPr>
          <w:spacing w:val="-4"/>
          <w:sz w:val="24"/>
        </w:rPr>
        <w:t xml:space="preserve"> </w:t>
      </w:r>
      <w:r>
        <w:rPr>
          <w:sz w:val="24"/>
        </w:rPr>
        <w:t>мм по высоте, 900 мм по ширине;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969"/>
        </w:tabs>
        <w:spacing w:before="159" w:line="259" w:lineRule="auto"/>
        <w:ind w:left="668" w:right="674" w:firstLine="55"/>
        <w:rPr>
          <w:sz w:val="24"/>
        </w:rPr>
      </w:pPr>
      <w:r>
        <w:rPr>
          <w:sz w:val="24"/>
        </w:rPr>
        <w:t>размеры табличек, размещаемых на дверях входных групп, внутренней</w:t>
      </w:r>
      <w:r>
        <w:rPr>
          <w:spacing w:val="-1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14"/>
          <w:sz w:val="24"/>
        </w:rPr>
        <w:t xml:space="preserve"> </w:t>
      </w:r>
      <w:r>
        <w:rPr>
          <w:sz w:val="24"/>
        </w:rPr>
        <w:t>остекления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витрин,</w:t>
      </w:r>
      <w:r>
        <w:rPr>
          <w:spacing w:val="-11"/>
          <w:sz w:val="24"/>
        </w:rPr>
        <w:t xml:space="preserve"> </w:t>
      </w:r>
      <w:r>
        <w:rPr>
          <w:sz w:val="24"/>
        </w:rPr>
        <w:t>остекленных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участках</w:t>
      </w:r>
      <w:r>
        <w:rPr>
          <w:spacing w:val="-12"/>
          <w:sz w:val="24"/>
        </w:rPr>
        <w:t xml:space="preserve"> </w:t>
      </w:r>
      <w:r>
        <w:rPr>
          <w:sz w:val="24"/>
        </w:rPr>
        <w:t>фасада методом нанесения трафаретной печати или аналогичными методами, на НТО, не должны превышать 400</w:t>
      </w:r>
      <w:r>
        <w:rPr>
          <w:spacing w:val="-2"/>
          <w:sz w:val="24"/>
        </w:rPr>
        <w:t xml:space="preserve"> </w:t>
      </w:r>
      <w:r>
        <w:rPr>
          <w:sz w:val="24"/>
        </w:rPr>
        <w:t>мм по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высоте, 300</w:t>
      </w:r>
      <w:r>
        <w:rPr>
          <w:spacing w:val="-3"/>
          <w:sz w:val="24"/>
        </w:rPr>
        <w:t xml:space="preserve"> </w:t>
      </w:r>
      <w:r>
        <w:rPr>
          <w:sz w:val="24"/>
        </w:rPr>
        <w:t>мм по ширине;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893"/>
        </w:tabs>
        <w:spacing w:before="159" w:line="259" w:lineRule="auto"/>
        <w:ind w:left="668" w:right="672" w:firstLine="55"/>
        <w:rPr>
          <w:sz w:val="24"/>
        </w:rPr>
      </w:pPr>
      <w:r>
        <w:rPr>
          <w:sz w:val="24"/>
        </w:rPr>
        <w:t>при исполнении таблички в виде объемных букв и символов на подложке рекомендуемая толщина подложки составляет не более</w:t>
      </w:r>
      <w:r>
        <w:rPr>
          <w:spacing w:val="40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мм, толщина объемных букв и символов — не более 20 мм, толщина плоской таблички не должна превышать 30 мм;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886"/>
        </w:tabs>
        <w:spacing w:before="160" w:line="259" w:lineRule="auto"/>
        <w:ind w:left="668" w:right="677" w:firstLine="0"/>
        <w:rPr>
          <w:sz w:val="24"/>
        </w:rPr>
      </w:pPr>
      <w:r>
        <w:rPr>
          <w:sz w:val="24"/>
        </w:rPr>
        <w:t>цветовое решение таблички должно соотноситься с цветовым (колористическим) решением фасада здания, строения, сооружения, на котором она размещается;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869"/>
        </w:tabs>
        <w:spacing w:before="160" w:line="259" w:lineRule="auto"/>
        <w:ind w:left="668" w:right="676" w:firstLine="0"/>
        <w:rPr>
          <w:sz w:val="24"/>
        </w:rPr>
      </w:pPr>
      <w:r>
        <w:rPr>
          <w:sz w:val="24"/>
        </w:rPr>
        <w:t xml:space="preserve">в оформлении таблички не должно использоваться более трех </w:t>
      </w:r>
      <w:r>
        <w:rPr>
          <w:spacing w:val="-2"/>
          <w:sz w:val="24"/>
        </w:rPr>
        <w:t>цветов;</w:t>
      </w:r>
    </w:p>
    <w:p w:rsidR="001E5FE4" w:rsidRDefault="001E5FE4">
      <w:pPr>
        <w:pStyle w:val="a4"/>
        <w:spacing w:line="259" w:lineRule="auto"/>
        <w:rPr>
          <w:sz w:val="24"/>
        </w:rPr>
        <w:sectPr w:rsidR="001E5FE4">
          <w:pgSz w:w="16840" w:h="11910" w:orient="landscape"/>
          <w:pgMar w:top="860" w:right="0" w:bottom="280" w:left="0" w:header="720" w:footer="720" w:gutter="0"/>
          <w:cols w:num="2" w:space="720" w:equalWidth="0">
            <w:col w:w="8293" w:space="40"/>
            <w:col w:w="8507"/>
          </w:cols>
        </w:sectPr>
      </w:pPr>
    </w:p>
    <w:p w:rsidR="001E5FE4" w:rsidRDefault="001E5FE4">
      <w:pPr>
        <w:pStyle w:val="a3"/>
        <w:ind w:left="0"/>
        <w:jc w:val="left"/>
        <w:rPr>
          <w:sz w:val="20"/>
        </w:rPr>
      </w:pPr>
    </w:p>
    <w:p w:rsidR="001E5FE4" w:rsidRDefault="001E5FE4">
      <w:pPr>
        <w:pStyle w:val="a3"/>
        <w:spacing w:before="16"/>
        <w:ind w:left="0"/>
        <w:jc w:val="left"/>
        <w:rPr>
          <w:sz w:val="20"/>
        </w:rPr>
      </w:pPr>
    </w:p>
    <w:p w:rsidR="001E5FE4" w:rsidRDefault="001E5FE4">
      <w:pPr>
        <w:pStyle w:val="a3"/>
        <w:jc w:val="left"/>
        <w:rPr>
          <w:sz w:val="20"/>
        </w:rPr>
        <w:sectPr w:rsidR="001E5FE4">
          <w:pgSz w:w="16840" w:h="11910" w:orient="landscape"/>
          <w:pgMar w:top="1340" w:right="0" w:bottom="280" w:left="0" w:header="720" w:footer="720" w:gutter="0"/>
          <w:cols w:space="720"/>
        </w:sectPr>
      </w:pPr>
    </w:p>
    <w:p w:rsidR="001E5FE4" w:rsidRDefault="00374D39">
      <w:pPr>
        <w:pStyle w:val="a4"/>
        <w:numPr>
          <w:ilvl w:val="6"/>
          <w:numId w:val="24"/>
        </w:numPr>
        <w:tabs>
          <w:tab w:val="left" w:pos="1325"/>
        </w:tabs>
        <w:spacing w:before="52" w:line="259" w:lineRule="auto"/>
        <w:ind w:right="3" w:firstLine="55"/>
        <w:rPr>
          <w:sz w:val="24"/>
        </w:rPr>
      </w:pPr>
      <w:r>
        <w:rPr>
          <w:sz w:val="24"/>
        </w:rPr>
        <w:t>в цветовом и композиционном решениях информационного блока должны использоваться элементы идентичные между собой по цвету, размерам, материалам изготовления, способам подсветки;</w:t>
      </w:r>
    </w:p>
    <w:p w:rsidR="001E5FE4" w:rsidRDefault="00374D39">
      <w:pPr>
        <w:pStyle w:val="a4"/>
        <w:numPr>
          <w:ilvl w:val="6"/>
          <w:numId w:val="24"/>
        </w:numPr>
        <w:tabs>
          <w:tab w:val="left" w:pos="1369"/>
        </w:tabs>
        <w:spacing w:before="157" w:line="259" w:lineRule="auto"/>
        <w:ind w:firstLine="55"/>
        <w:rPr>
          <w:sz w:val="24"/>
        </w:rPr>
      </w:pPr>
      <w:r>
        <w:rPr>
          <w:sz w:val="24"/>
        </w:rPr>
        <w:t xml:space="preserve">расположение букв, цифр, символов должно осуществляться по горизонтали с использованием не более двух гарнитур шрифта и с соблюдением </w:t>
      </w:r>
      <w:proofErr w:type="spellStart"/>
      <w:r>
        <w:rPr>
          <w:sz w:val="24"/>
        </w:rPr>
        <w:t>межбуквенного</w:t>
      </w:r>
      <w:proofErr w:type="spellEnd"/>
      <w:r>
        <w:rPr>
          <w:sz w:val="24"/>
        </w:rPr>
        <w:t xml:space="preserve"> интервала, характерного для каждой гарнитуры шрифта;</w:t>
      </w:r>
    </w:p>
    <w:p w:rsidR="001E5FE4" w:rsidRDefault="00374D39">
      <w:pPr>
        <w:pStyle w:val="a4"/>
        <w:numPr>
          <w:ilvl w:val="6"/>
          <w:numId w:val="24"/>
        </w:numPr>
        <w:tabs>
          <w:tab w:val="left" w:pos="1316"/>
        </w:tabs>
        <w:spacing w:before="161"/>
        <w:ind w:left="1316" w:hanging="128"/>
        <w:rPr>
          <w:sz w:val="24"/>
        </w:rPr>
      </w:pPr>
      <w:r>
        <w:rPr>
          <w:sz w:val="24"/>
        </w:rPr>
        <w:t>высота</w:t>
      </w:r>
      <w:r>
        <w:rPr>
          <w:spacing w:val="-5"/>
          <w:sz w:val="24"/>
        </w:rPr>
        <w:t xml:space="preserve"> </w:t>
      </w:r>
      <w:r>
        <w:rPr>
          <w:sz w:val="24"/>
        </w:rPr>
        <w:t>букв,</w:t>
      </w:r>
      <w:r>
        <w:rPr>
          <w:spacing w:val="-1"/>
          <w:sz w:val="24"/>
        </w:rPr>
        <w:t xml:space="preserve"> </w:t>
      </w:r>
      <w:r>
        <w:rPr>
          <w:sz w:val="24"/>
        </w:rPr>
        <w:t>цифр,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мм;</w:t>
      </w:r>
    </w:p>
    <w:p w:rsidR="001E5FE4" w:rsidRDefault="00374D39">
      <w:pPr>
        <w:pStyle w:val="a4"/>
        <w:numPr>
          <w:ilvl w:val="6"/>
          <w:numId w:val="24"/>
        </w:numPr>
        <w:tabs>
          <w:tab w:val="left" w:pos="1313"/>
        </w:tabs>
        <w:spacing w:before="182" w:line="259" w:lineRule="auto"/>
        <w:ind w:firstLine="55"/>
        <w:rPr>
          <w:sz w:val="24"/>
        </w:rPr>
      </w:pPr>
      <w:r>
        <w:rPr>
          <w:sz w:val="24"/>
        </w:rPr>
        <w:t>установка</w:t>
      </w:r>
      <w:r>
        <w:rPr>
          <w:spacing w:val="-11"/>
          <w:sz w:val="24"/>
        </w:rPr>
        <w:t xml:space="preserve"> </w:t>
      </w:r>
      <w:r>
        <w:rPr>
          <w:sz w:val="24"/>
        </w:rPr>
        <w:t>табличек</w:t>
      </w:r>
      <w:r>
        <w:rPr>
          <w:spacing w:val="-9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производиться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вплотную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поверхности фасада</w:t>
      </w:r>
      <w:r>
        <w:rPr>
          <w:spacing w:val="-4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-4"/>
          <w:sz w:val="24"/>
        </w:rPr>
        <w:t xml:space="preserve"> </w:t>
      </w:r>
      <w:r>
        <w:rPr>
          <w:sz w:val="24"/>
        </w:rPr>
        <w:t>горизонтальной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оси с выравниванием по средней линии с учетом ранее размещенных</w:t>
      </w:r>
    </w:p>
    <w:p w:rsidR="001E5FE4" w:rsidRDefault="00374D39">
      <w:pPr>
        <w:pStyle w:val="a3"/>
        <w:spacing w:before="52" w:line="259" w:lineRule="auto"/>
        <w:ind w:left="666" w:right="891"/>
      </w:pPr>
      <w:r>
        <w:br w:type="column"/>
        <w:t>аналогичных информационных конструкций (в случае их соответствия требованиям настоящего Стандарта) в пределах плоскости фасада;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925"/>
        </w:tabs>
        <w:spacing w:before="157" w:line="259" w:lineRule="auto"/>
        <w:ind w:left="666" w:right="885" w:firstLine="55"/>
        <w:rPr>
          <w:sz w:val="24"/>
        </w:rPr>
      </w:pPr>
      <w:r>
        <w:rPr>
          <w:sz w:val="24"/>
        </w:rPr>
        <w:t>число табличек, размещаемых справа и слева от входа или въезда, не должно превышать трех на каждой из сторон, при этом таблички должны иметь одинаковые размеры, размещаться упорядоченно, с соблюдением горизонтальных и</w:t>
      </w:r>
      <w:r>
        <w:rPr>
          <w:spacing w:val="40"/>
          <w:sz w:val="24"/>
        </w:rPr>
        <w:t xml:space="preserve"> </w:t>
      </w:r>
      <w:r>
        <w:rPr>
          <w:sz w:val="24"/>
        </w:rPr>
        <w:t>вертикальных осей; в случае если в здании, строении, сооружении, в котором фактически</w:t>
      </w:r>
      <w:r>
        <w:rPr>
          <w:spacing w:val="-10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0"/>
          <w:sz w:val="24"/>
        </w:rPr>
        <w:t xml:space="preserve"> </w:t>
      </w:r>
      <w:r>
        <w:rPr>
          <w:sz w:val="24"/>
        </w:rPr>
        <w:t>шести организаций,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предпринимателей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физических лиц зарегистрированных как </w:t>
      </w:r>
      <w:proofErr w:type="spellStart"/>
      <w:r>
        <w:rPr>
          <w:sz w:val="24"/>
        </w:rPr>
        <w:t>самозанятые</w:t>
      </w:r>
      <w:proofErr w:type="spellEnd"/>
      <w:r>
        <w:rPr>
          <w:sz w:val="24"/>
        </w:rPr>
        <w:t>, таблички размещаются на фасаде здания, строения, сооружения индивидуально, но при этом требуется разработка архитектурно-художественной концепции (графической схемы) размещения информационных и рекламных конструкций на фасаде здания для создания единого визуально привлекательного облика входной группы;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871"/>
        </w:tabs>
        <w:spacing w:before="160" w:line="259" w:lineRule="auto"/>
        <w:ind w:left="666" w:right="890" w:firstLine="55"/>
        <w:rPr>
          <w:sz w:val="24"/>
        </w:rPr>
      </w:pPr>
      <w:r>
        <w:rPr>
          <w:sz w:val="24"/>
        </w:rPr>
        <w:t>расстояние от краев проемов витрин, окон, ниш, архитектурных элементов, внутренних или внешних углов фасадов до ближайшей точки таблички, информационного блока должно составлять не менее 200 мм.</w:t>
      </w:r>
    </w:p>
    <w:p w:rsidR="001E5FE4" w:rsidRDefault="001E5FE4">
      <w:pPr>
        <w:pStyle w:val="a4"/>
        <w:spacing w:line="259" w:lineRule="auto"/>
        <w:rPr>
          <w:sz w:val="24"/>
        </w:rPr>
        <w:sectPr w:rsidR="001E5FE4">
          <w:type w:val="continuous"/>
          <w:pgSz w:w="16840" w:h="11910" w:orient="landscape"/>
          <w:pgMar w:top="0" w:right="0" w:bottom="280" w:left="0" w:header="720" w:footer="720" w:gutter="0"/>
          <w:cols w:num="2" w:space="720" w:equalWidth="0">
            <w:col w:w="8296" w:space="40"/>
            <w:col w:w="8504"/>
          </w:cols>
        </w:sectPr>
      </w:pPr>
    </w:p>
    <w:p w:rsidR="001E5FE4" w:rsidRDefault="00374D39">
      <w:pPr>
        <w:pStyle w:val="a4"/>
        <w:numPr>
          <w:ilvl w:val="3"/>
          <w:numId w:val="24"/>
        </w:numPr>
        <w:tabs>
          <w:tab w:val="left" w:pos="1549"/>
        </w:tabs>
        <w:spacing w:before="30"/>
        <w:ind w:left="1549" w:hanging="417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консольным</w:t>
      </w:r>
      <w:r>
        <w:rPr>
          <w:spacing w:val="-2"/>
          <w:sz w:val="24"/>
        </w:rPr>
        <w:t xml:space="preserve"> вывескам.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41"/>
        </w:tabs>
        <w:spacing w:before="183" w:line="259" w:lineRule="auto"/>
        <w:ind w:right="3" w:firstLine="55"/>
        <w:jc w:val="both"/>
        <w:rPr>
          <w:sz w:val="24"/>
        </w:rPr>
      </w:pPr>
      <w:r>
        <w:rPr>
          <w:sz w:val="24"/>
        </w:rPr>
        <w:t xml:space="preserve">Допускаются следующие варианты размещения консольных </w:t>
      </w:r>
      <w:r>
        <w:rPr>
          <w:spacing w:val="-2"/>
          <w:sz w:val="24"/>
        </w:rPr>
        <w:t>вывесок: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355"/>
        </w:tabs>
        <w:spacing w:before="159" w:line="259" w:lineRule="auto"/>
        <w:ind w:right="1" w:firstLine="55"/>
        <w:rPr>
          <w:sz w:val="24"/>
        </w:rPr>
      </w:pPr>
      <w:r>
        <w:rPr>
          <w:sz w:val="24"/>
        </w:rPr>
        <w:t>над верхней линией окон первого этажа, но не выше 200 мм от нижней линии окон второго этажа зданий, строений, сооружений;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343"/>
        </w:tabs>
        <w:spacing w:before="162" w:line="259" w:lineRule="auto"/>
        <w:ind w:right="1" w:firstLine="55"/>
        <w:rPr>
          <w:sz w:val="24"/>
        </w:rPr>
      </w:pPr>
      <w:r>
        <w:rPr>
          <w:sz w:val="24"/>
        </w:rPr>
        <w:t>между верхней линией окон первого этажа и крышей (карнизом) одноэтажных</w:t>
      </w:r>
      <w:r>
        <w:rPr>
          <w:spacing w:val="-4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 200 мм от оконных и дверных проемов, карниза, парапета кровли;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438"/>
        </w:tabs>
        <w:spacing w:before="158" w:line="259" w:lineRule="auto"/>
        <w:ind w:right="2" w:firstLine="55"/>
        <w:rPr>
          <w:sz w:val="24"/>
        </w:rPr>
      </w:pPr>
      <w:r>
        <w:rPr>
          <w:sz w:val="24"/>
        </w:rPr>
        <w:t>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арок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если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вход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помещение, занимаемое организацией или индивидуальным предпринимателем, организован со стороны внутреннего двора здания, строения, сооружения);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301"/>
        </w:tabs>
        <w:spacing w:before="160" w:line="259" w:lineRule="auto"/>
        <w:ind w:right="4" w:firstLine="55"/>
        <w:rPr>
          <w:sz w:val="24"/>
        </w:rPr>
      </w:pPr>
      <w:r>
        <w:rPr>
          <w:spacing w:val="-2"/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высоте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менее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2700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отметки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поверхности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земли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 xml:space="preserve">одной </w:t>
      </w:r>
      <w:r>
        <w:rPr>
          <w:sz w:val="24"/>
        </w:rPr>
        <w:t>горизонтальной оси с вывеской (рис. 7).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14"/>
        </w:tabs>
        <w:spacing w:before="159" w:line="259" w:lineRule="auto"/>
        <w:ind w:firstLine="55"/>
        <w:jc w:val="both"/>
        <w:rPr>
          <w:sz w:val="24"/>
        </w:rPr>
      </w:pPr>
      <w:r>
        <w:rPr>
          <w:sz w:val="24"/>
        </w:rPr>
        <w:t>Размещение консольных вывесок осуществляется в пределах границ помещений, занимаемых организациями или индивидуальными предпринимателями, на одном из углов здания или на одной из сторон от входа в здание, строение, сооружение.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49"/>
        </w:tabs>
        <w:spacing w:before="160" w:line="259" w:lineRule="auto"/>
        <w:ind w:firstLine="0"/>
        <w:jc w:val="both"/>
        <w:rPr>
          <w:sz w:val="24"/>
        </w:rPr>
      </w:pPr>
      <w:r>
        <w:rPr>
          <w:sz w:val="24"/>
        </w:rPr>
        <w:t>Размещение консольных вывесок допускается с соблюдением следующих требований: - размеры вывески должны быть не более 500 мм по высоте и 500 мм по ширине;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445"/>
        </w:tabs>
        <w:spacing w:before="160" w:line="259" w:lineRule="auto"/>
        <w:ind w:firstLine="55"/>
        <w:rPr>
          <w:sz w:val="24"/>
        </w:rPr>
      </w:pPr>
      <w:r>
        <w:rPr>
          <w:sz w:val="24"/>
        </w:rPr>
        <w:t>расстояние от вывески до плоскости фасада (выступающих элементов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фасада)</w:t>
      </w:r>
      <w:r>
        <w:rPr>
          <w:spacing w:val="-5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должно составлять не более 200 мм (рис. 8);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284"/>
        </w:tabs>
        <w:spacing w:before="157" w:line="259" w:lineRule="auto"/>
        <w:ind w:right="1" w:firstLine="0"/>
        <w:rPr>
          <w:sz w:val="24"/>
        </w:rPr>
      </w:pPr>
      <w:r>
        <w:rPr>
          <w:sz w:val="24"/>
        </w:rPr>
        <w:t>расстояние между консольными вывесками должно составлять не менее 10 м.</w:t>
      </w:r>
    </w:p>
    <w:p w:rsidR="001E5FE4" w:rsidRDefault="00374D39">
      <w:pPr>
        <w:spacing w:before="9" w:after="25"/>
        <w:rPr>
          <w:sz w:val="3"/>
        </w:rPr>
      </w:pPr>
      <w:r>
        <w:br w:type="column"/>
      </w:r>
    </w:p>
    <w:p w:rsidR="001E5FE4" w:rsidRDefault="00374D39">
      <w:pPr>
        <w:pStyle w:val="a3"/>
        <w:ind w:left="1107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19126" cy="5330666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126" cy="533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325"/>
        </w:tabs>
        <w:spacing w:before="53" w:line="259" w:lineRule="auto"/>
        <w:ind w:left="667" w:right="677" w:firstLine="55"/>
        <w:jc w:val="both"/>
        <w:rPr>
          <w:sz w:val="24"/>
        </w:rPr>
      </w:pPr>
      <w:r>
        <w:rPr>
          <w:sz w:val="24"/>
        </w:rPr>
        <w:t>Установка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консольных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вывесок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отраженным на</w:t>
      </w:r>
      <w:r>
        <w:rPr>
          <w:spacing w:val="-3"/>
          <w:sz w:val="24"/>
        </w:rPr>
        <w:t xml:space="preserve"> </w:t>
      </w:r>
      <w:r>
        <w:rPr>
          <w:sz w:val="24"/>
        </w:rPr>
        <w:t>рис. 9, а также установка более одной консольной вывески в вертикальном ряду друг над другом запрещена.</w:t>
      </w:r>
    </w:p>
    <w:p w:rsidR="001E5FE4" w:rsidRDefault="001E5FE4">
      <w:pPr>
        <w:pStyle w:val="a4"/>
        <w:spacing w:line="259" w:lineRule="auto"/>
        <w:rPr>
          <w:sz w:val="24"/>
        </w:rPr>
        <w:sectPr w:rsidR="001E5FE4">
          <w:pgSz w:w="16840" w:h="11910" w:orient="landscape"/>
          <w:pgMar w:top="860" w:right="0" w:bottom="280" w:left="0" w:header="720" w:footer="720" w:gutter="0"/>
          <w:cols w:num="2" w:space="720" w:equalWidth="0">
            <w:col w:w="8294" w:space="40"/>
            <w:col w:w="8506"/>
          </w:cols>
        </w:sectPr>
      </w:pPr>
    </w:p>
    <w:p w:rsidR="001E5FE4" w:rsidRDefault="00374D39">
      <w:pPr>
        <w:pStyle w:val="a4"/>
        <w:numPr>
          <w:ilvl w:val="4"/>
          <w:numId w:val="24"/>
        </w:numPr>
        <w:tabs>
          <w:tab w:val="left" w:pos="2069"/>
        </w:tabs>
        <w:spacing w:before="26" w:line="259" w:lineRule="auto"/>
        <w:ind w:right="4" w:firstLine="0"/>
        <w:jc w:val="both"/>
        <w:rPr>
          <w:sz w:val="24"/>
        </w:rPr>
      </w:pPr>
      <w:r>
        <w:rPr>
          <w:sz w:val="24"/>
        </w:rPr>
        <w:t>Блочные консольные вывески для размещения информационных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выполняются в едином стиле, шириной 600 мм, высотой 800 мм (рис. 10).</w:t>
      </w:r>
    </w:p>
    <w:p w:rsidR="001E5FE4" w:rsidRDefault="00374D39">
      <w:pPr>
        <w:pStyle w:val="a4"/>
        <w:numPr>
          <w:ilvl w:val="3"/>
          <w:numId w:val="24"/>
        </w:numPr>
        <w:tabs>
          <w:tab w:val="left" w:pos="1605"/>
        </w:tabs>
        <w:spacing w:before="160"/>
        <w:ind w:left="1605" w:hanging="417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витринным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вывескам.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24"/>
        </w:tabs>
        <w:spacing w:before="184" w:line="259" w:lineRule="auto"/>
        <w:ind w:firstLine="55"/>
        <w:jc w:val="both"/>
        <w:rPr>
          <w:sz w:val="24"/>
        </w:rPr>
      </w:pPr>
      <w:r>
        <w:rPr>
          <w:sz w:val="24"/>
        </w:rPr>
        <w:t>Витринными вывески называются в случае их размещения с внутренней (интерьерной) стороны остекления витрины на расстоянии до 1 м от остекления. Размещение витринных вывесок выше первого этажа не допускается.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977"/>
        </w:tabs>
        <w:spacing w:before="158" w:line="259" w:lineRule="auto"/>
        <w:ind w:firstLine="55"/>
        <w:jc w:val="both"/>
        <w:rPr>
          <w:sz w:val="24"/>
        </w:rPr>
      </w:pPr>
      <w:r>
        <w:rPr>
          <w:sz w:val="24"/>
        </w:rPr>
        <w:t>Витринные вывески размещаются в соответствии со следующими требованиями: - высота текста вывески не должна превышать 150 мм, высота декоративной части (логотипа) - не более 300</w:t>
      </w:r>
      <w:r>
        <w:rPr>
          <w:spacing w:val="38"/>
          <w:sz w:val="24"/>
        </w:rPr>
        <w:t xml:space="preserve"> </w:t>
      </w:r>
      <w:r>
        <w:rPr>
          <w:sz w:val="24"/>
        </w:rPr>
        <w:t>мм,</w:t>
      </w:r>
      <w:r>
        <w:rPr>
          <w:spacing w:val="39"/>
          <w:sz w:val="24"/>
        </w:rPr>
        <w:t xml:space="preserve"> </w:t>
      </w:r>
      <w:r>
        <w:rPr>
          <w:sz w:val="24"/>
        </w:rPr>
        <w:t>при</w:t>
      </w:r>
      <w:r>
        <w:rPr>
          <w:spacing w:val="37"/>
          <w:sz w:val="24"/>
        </w:rPr>
        <w:t xml:space="preserve"> </w:t>
      </w:r>
      <w:r>
        <w:rPr>
          <w:sz w:val="24"/>
        </w:rPr>
        <w:t>этом</w:t>
      </w:r>
      <w:r>
        <w:rPr>
          <w:spacing w:val="38"/>
          <w:sz w:val="24"/>
        </w:rPr>
        <w:t xml:space="preserve"> </w:t>
      </w:r>
      <w:r>
        <w:rPr>
          <w:sz w:val="24"/>
        </w:rPr>
        <w:t>габариты</w:t>
      </w:r>
      <w:r>
        <w:rPr>
          <w:spacing w:val="38"/>
          <w:sz w:val="24"/>
        </w:rPr>
        <w:t xml:space="preserve"> </w:t>
      </w:r>
      <w:r>
        <w:rPr>
          <w:sz w:val="24"/>
        </w:rPr>
        <w:t>всей</w:t>
      </w:r>
      <w:r>
        <w:rPr>
          <w:spacing w:val="37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38"/>
          <w:sz w:val="24"/>
        </w:rPr>
        <w:t xml:space="preserve"> </w:t>
      </w:r>
      <w:r>
        <w:rPr>
          <w:sz w:val="24"/>
        </w:rPr>
        <w:t>не</w:t>
      </w:r>
      <w:r>
        <w:rPr>
          <w:spacing w:val="37"/>
          <w:sz w:val="24"/>
        </w:rPr>
        <w:t xml:space="preserve"> </w:t>
      </w:r>
      <w:r>
        <w:rPr>
          <w:sz w:val="24"/>
        </w:rPr>
        <w:t>могут</w:t>
      </w:r>
      <w:r>
        <w:rPr>
          <w:spacing w:val="37"/>
          <w:sz w:val="24"/>
        </w:rPr>
        <w:t xml:space="preserve"> </w:t>
      </w:r>
      <w:r>
        <w:rPr>
          <w:sz w:val="24"/>
        </w:rPr>
        <w:t>превышать по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высоте или ширине 50% габаритов стекла, на котором размещена вывеска (рис. 11);</w:t>
      </w:r>
    </w:p>
    <w:p w:rsidR="001E5FE4" w:rsidRDefault="00374D39">
      <w:pPr>
        <w:pStyle w:val="a4"/>
        <w:numPr>
          <w:ilvl w:val="3"/>
          <w:numId w:val="24"/>
        </w:numPr>
        <w:tabs>
          <w:tab w:val="left" w:pos="1549"/>
        </w:tabs>
        <w:spacing w:before="159"/>
        <w:ind w:left="1549" w:hanging="417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крышным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вывескам.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47"/>
        </w:tabs>
        <w:spacing w:before="184" w:line="259" w:lineRule="auto"/>
        <w:ind w:right="3" w:firstLine="0"/>
        <w:jc w:val="both"/>
        <w:rPr>
          <w:sz w:val="24"/>
        </w:rPr>
      </w:pPr>
      <w:r>
        <w:rPr>
          <w:sz w:val="24"/>
        </w:rPr>
        <w:t>Крышные вывески размещаются в виде объемных букв, цифр, символов, декоративно-художественных элементов без использования подложки выше линии карниза, парапета здания, строения, сооружения.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36"/>
          <w:tab w:val="left" w:pos="3001"/>
          <w:tab w:val="left" w:pos="4518"/>
          <w:tab w:val="left" w:pos="6441"/>
        </w:tabs>
        <w:spacing w:before="158" w:line="259" w:lineRule="auto"/>
        <w:ind w:right="1" w:firstLine="55"/>
        <w:jc w:val="both"/>
        <w:rPr>
          <w:sz w:val="24"/>
        </w:rPr>
      </w:pPr>
      <w:r>
        <w:rPr>
          <w:sz w:val="24"/>
        </w:rPr>
        <w:t xml:space="preserve">Размещение крышной вывески на крыше здания, строения, сооружения допускается при условии, если единственным собственником (правообладателем) указанного здания, строения, </w:t>
      </w:r>
      <w:r>
        <w:rPr>
          <w:spacing w:val="-2"/>
          <w:sz w:val="24"/>
        </w:rPr>
        <w:t>сооружения</w:t>
      </w:r>
      <w:r>
        <w:rPr>
          <w:sz w:val="24"/>
        </w:rPr>
        <w:tab/>
      </w:r>
      <w:r>
        <w:rPr>
          <w:spacing w:val="-2"/>
          <w:sz w:val="24"/>
        </w:rPr>
        <w:t>является</w:t>
      </w:r>
      <w:r>
        <w:rPr>
          <w:sz w:val="24"/>
        </w:rPr>
        <w:tab/>
      </w:r>
      <w:r>
        <w:rPr>
          <w:spacing w:val="-2"/>
          <w:sz w:val="24"/>
        </w:rPr>
        <w:t>организация</w:t>
      </w:r>
      <w:r>
        <w:rPr>
          <w:sz w:val="24"/>
        </w:rPr>
        <w:tab/>
      </w:r>
      <w:r>
        <w:rPr>
          <w:spacing w:val="-2"/>
          <w:sz w:val="24"/>
        </w:rPr>
        <w:t xml:space="preserve">(индивидуальный </w:t>
      </w:r>
      <w:r>
        <w:rPr>
          <w:sz w:val="24"/>
        </w:rPr>
        <w:t>предприниматель), сведения о которой содержатся на данной вывеске и в месте фактического нахождения (месте осуществления деятельности) которой вывеска размещается.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44"/>
        </w:tabs>
        <w:spacing w:before="160" w:line="259" w:lineRule="auto"/>
        <w:ind w:right="1" w:firstLine="0"/>
        <w:jc w:val="both"/>
        <w:rPr>
          <w:sz w:val="24"/>
        </w:rPr>
      </w:pPr>
      <w:r>
        <w:rPr>
          <w:sz w:val="24"/>
        </w:rPr>
        <w:t xml:space="preserve">Размещение крышных вывесок над кровлями </w:t>
      </w:r>
      <w:proofErr w:type="spellStart"/>
      <w:r>
        <w:rPr>
          <w:sz w:val="24"/>
        </w:rPr>
        <w:t>многоквартирых</w:t>
      </w:r>
      <w:proofErr w:type="spellEnd"/>
      <w:r>
        <w:rPr>
          <w:sz w:val="24"/>
        </w:rPr>
        <w:t xml:space="preserve"> многоэтажных жилых домов и зданий торговых центров, торгово- развлекательных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40"/>
          <w:sz w:val="24"/>
        </w:rPr>
        <w:t xml:space="preserve"> </w:t>
      </w:r>
      <w:r>
        <w:rPr>
          <w:sz w:val="24"/>
        </w:rPr>
        <w:t>(комплексов)</w:t>
      </w:r>
      <w:r>
        <w:rPr>
          <w:spacing w:val="40"/>
          <w:sz w:val="24"/>
        </w:rPr>
        <w:t xml:space="preserve"> </w:t>
      </w:r>
      <w:r>
        <w:rPr>
          <w:sz w:val="24"/>
        </w:rPr>
        <w:t>общей</w:t>
      </w:r>
      <w:r>
        <w:rPr>
          <w:spacing w:val="40"/>
          <w:sz w:val="24"/>
        </w:rPr>
        <w:t xml:space="preserve"> </w:t>
      </w:r>
      <w:r>
        <w:rPr>
          <w:sz w:val="24"/>
        </w:rPr>
        <w:t>площадью</w:t>
      </w:r>
      <w:r>
        <w:rPr>
          <w:spacing w:val="40"/>
          <w:sz w:val="24"/>
        </w:rPr>
        <w:t xml:space="preserve"> </w:t>
      </w:r>
      <w:r>
        <w:rPr>
          <w:sz w:val="24"/>
        </w:rPr>
        <w:t>свыше</w:t>
      </w:r>
      <w:r>
        <w:rPr>
          <w:spacing w:val="40"/>
          <w:sz w:val="24"/>
        </w:rPr>
        <w:t xml:space="preserve"> </w:t>
      </w:r>
      <w:r>
        <w:rPr>
          <w:sz w:val="24"/>
        </w:rPr>
        <w:t>5</w:t>
      </w:r>
    </w:p>
    <w:p w:rsidR="001E5FE4" w:rsidRDefault="00374D39">
      <w:pPr>
        <w:spacing w:before="6" w:after="24"/>
        <w:rPr>
          <w:sz w:val="4"/>
        </w:rPr>
      </w:pPr>
      <w:r>
        <w:br w:type="column"/>
      </w:r>
    </w:p>
    <w:p w:rsidR="001E5FE4" w:rsidRDefault="00374D39">
      <w:pPr>
        <w:pStyle w:val="a3"/>
        <w:ind w:left="1284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55711" cy="4688014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5711" cy="468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374D39">
      <w:pPr>
        <w:pStyle w:val="a3"/>
        <w:spacing w:before="63" w:line="259" w:lineRule="auto"/>
        <w:ind w:left="664" w:right="675"/>
      </w:pPr>
      <w:r>
        <w:t>тыс. кв. м, на спортивных и спортивно-зрелищных зданиях и сооружениях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числом</w:t>
      </w:r>
      <w:r>
        <w:rPr>
          <w:spacing w:val="-1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зрителей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500</w:t>
      </w:r>
      <w:r>
        <w:rPr>
          <w:spacing w:val="-5"/>
        </w:rPr>
        <w:t xml:space="preserve"> </w:t>
      </w:r>
      <w:r>
        <w:t>разрешается</w:t>
      </w:r>
      <w:r>
        <w:rPr>
          <w:spacing w:val="-5"/>
        </w:rPr>
        <w:t xml:space="preserve"> </w:t>
      </w:r>
      <w:r>
        <w:t>при условии</w:t>
      </w:r>
      <w:r>
        <w:rPr>
          <w:spacing w:val="-14"/>
        </w:rPr>
        <w:t xml:space="preserve"> </w:t>
      </w:r>
      <w:r>
        <w:t>согласования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комиссией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землепользованию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застройке Администрации муниципального округа.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262"/>
        </w:tabs>
        <w:spacing w:before="158" w:line="259" w:lineRule="auto"/>
        <w:ind w:left="664" w:right="676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одном</w:t>
      </w:r>
      <w:r>
        <w:rPr>
          <w:spacing w:val="-5"/>
          <w:sz w:val="24"/>
        </w:rPr>
        <w:t xml:space="preserve"> </w:t>
      </w:r>
      <w:r>
        <w:rPr>
          <w:sz w:val="24"/>
        </w:rPr>
        <w:t>здании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размещена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одна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крышная </w:t>
      </w:r>
      <w:r>
        <w:rPr>
          <w:spacing w:val="-2"/>
          <w:sz w:val="24"/>
        </w:rPr>
        <w:t>вывеска.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303"/>
        </w:tabs>
        <w:spacing w:before="159" w:line="259" w:lineRule="auto"/>
        <w:ind w:left="664" w:right="676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зданиях,</w:t>
      </w:r>
      <w:r>
        <w:rPr>
          <w:spacing w:val="34"/>
          <w:sz w:val="24"/>
        </w:rPr>
        <w:t xml:space="preserve"> </w:t>
      </w:r>
      <w:r>
        <w:rPr>
          <w:sz w:val="24"/>
        </w:rPr>
        <w:t>строениях,</w:t>
      </w:r>
      <w:r>
        <w:rPr>
          <w:spacing w:val="34"/>
          <w:sz w:val="24"/>
        </w:rPr>
        <w:t xml:space="preserve"> </w:t>
      </w:r>
      <w:r>
        <w:rPr>
          <w:sz w:val="24"/>
        </w:rPr>
        <w:t>сооружениях,</w:t>
      </w:r>
      <w:r>
        <w:rPr>
          <w:spacing w:val="34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33"/>
          <w:sz w:val="24"/>
        </w:rPr>
        <w:t xml:space="preserve"> </w:t>
      </w:r>
      <w:r>
        <w:rPr>
          <w:sz w:val="24"/>
        </w:rPr>
        <w:t>объектами культурного наследия федерального, регионального, местного</w:t>
      </w:r>
    </w:p>
    <w:p w:rsidR="001E5FE4" w:rsidRDefault="001E5FE4">
      <w:pPr>
        <w:pStyle w:val="a4"/>
        <w:spacing w:line="259" w:lineRule="auto"/>
        <w:jc w:val="left"/>
        <w:rPr>
          <w:sz w:val="24"/>
        </w:rPr>
        <w:sectPr w:rsidR="001E5FE4">
          <w:pgSz w:w="16840" w:h="11910" w:orient="landscape"/>
          <w:pgMar w:top="440" w:right="0" w:bottom="280" w:left="0" w:header="720" w:footer="720" w:gutter="0"/>
          <w:cols w:num="2" w:space="720" w:equalWidth="0">
            <w:col w:w="8297" w:space="40"/>
            <w:col w:w="8503"/>
          </w:cols>
        </w:sectPr>
      </w:pPr>
    </w:p>
    <w:p w:rsidR="001E5FE4" w:rsidRDefault="00374D39">
      <w:pPr>
        <w:pStyle w:val="a3"/>
        <w:spacing w:before="26" w:line="259" w:lineRule="auto"/>
        <w:ind w:right="2"/>
      </w:pPr>
      <w:r>
        <w:t>значения, выявленными объектами культурного наследия размещение крышных вывесок запрещено.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86"/>
        </w:tabs>
        <w:spacing w:before="162" w:line="256" w:lineRule="auto"/>
        <w:ind w:firstLine="0"/>
        <w:jc w:val="both"/>
        <w:rPr>
          <w:sz w:val="24"/>
        </w:rPr>
      </w:pPr>
      <w:r>
        <w:rPr>
          <w:sz w:val="24"/>
        </w:rPr>
        <w:t xml:space="preserve">Крышные вывески должны соответствовать следующим </w:t>
      </w:r>
      <w:r>
        <w:rPr>
          <w:spacing w:val="-2"/>
          <w:sz w:val="24"/>
        </w:rPr>
        <w:t>требованиям: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367"/>
        </w:tabs>
        <w:spacing w:before="165" w:line="259" w:lineRule="auto"/>
        <w:ind w:right="2" w:firstLine="55"/>
        <w:rPr>
          <w:sz w:val="24"/>
        </w:rPr>
      </w:pPr>
      <w:r>
        <w:rPr>
          <w:sz w:val="24"/>
        </w:rPr>
        <w:t>высота крышной вывески (рассчитывается от точки крепления к крыше до верхнего края информационного поля - при установке непосредственно на крыше (при отсутствии на крыше карниза, парапета), от карниза, парапета до верхнего края информационного поля — при наличии карниза, парапета) должна быть не более: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316"/>
        </w:tabs>
        <w:spacing w:before="158"/>
        <w:ind w:left="1316" w:hanging="128"/>
        <w:jc w:val="left"/>
        <w:rPr>
          <w:sz w:val="24"/>
        </w:rPr>
      </w:pPr>
      <w:r>
        <w:rPr>
          <w:sz w:val="24"/>
        </w:rPr>
        <w:t>0,8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1−2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этажных</w:t>
      </w:r>
      <w:r>
        <w:rPr>
          <w:spacing w:val="-2"/>
          <w:sz w:val="24"/>
        </w:rPr>
        <w:t xml:space="preserve"> объектов;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260"/>
        </w:tabs>
        <w:spacing w:before="182"/>
        <w:ind w:left="1260" w:hanging="128"/>
        <w:jc w:val="left"/>
        <w:rPr>
          <w:sz w:val="24"/>
        </w:rPr>
      </w:pPr>
      <w:r>
        <w:rPr>
          <w:sz w:val="24"/>
        </w:rPr>
        <w:t>1,2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1−2 —</w:t>
      </w:r>
      <w:r>
        <w:rPr>
          <w:spacing w:val="-2"/>
          <w:sz w:val="24"/>
        </w:rPr>
        <w:t xml:space="preserve"> </w:t>
      </w:r>
      <w:r>
        <w:rPr>
          <w:sz w:val="24"/>
        </w:rPr>
        <w:t>этажных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314"/>
        </w:tabs>
        <w:spacing w:before="185" w:line="259" w:lineRule="auto"/>
        <w:ind w:firstLine="0"/>
        <w:rPr>
          <w:sz w:val="24"/>
        </w:rPr>
      </w:pPr>
      <w:r>
        <w:rPr>
          <w:sz w:val="24"/>
        </w:rPr>
        <w:t xml:space="preserve">1,2 м для 3−5 — этажных объектов - 1,8 м для 6−9 — этажных </w:t>
      </w:r>
      <w:r>
        <w:rPr>
          <w:spacing w:val="-2"/>
          <w:sz w:val="24"/>
        </w:rPr>
        <w:t>объектов;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316"/>
        </w:tabs>
        <w:spacing w:before="159"/>
        <w:ind w:left="1316" w:hanging="128"/>
        <w:jc w:val="left"/>
        <w:rPr>
          <w:sz w:val="24"/>
        </w:rPr>
      </w:pPr>
      <w:r>
        <w:rPr>
          <w:sz w:val="24"/>
        </w:rPr>
        <w:t>2,2</w:t>
      </w:r>
      <w:r>
        <w:rPr>
          <w:spacing w:val="-4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10−15 —</w:t>
      </w:r>
      <w:r>
        <w:rPr>
          <w:spacing w:val="-3"/>
          <w:sz w:val="24"/>
        </w:rPr>
        <w:t xml:space="preserve"> </w:t>
      </w:r>
      <w:r>
        <w:rPr>
          <w:sz w:val="24"/>
        </w:rPr>
        <w:t>этажных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объектов;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316"/>
        </w:tabs>
        <w:spacing w:before="182"/>
        <w:ind w:left="1316" w:hanging="128"/>
        <w:jc w:val="left"/>
        <w:rPr>
          <w:sz w:val="24"/>
        </w:rPr>
      </w:pPr>
      <w:r>
        <w:rPr>
          <w:sz w:val="24"/>
        </w:rPr>
        <w:t>3,0</w:t>
      </w:r>
      <w:r>
        <w:rPr>
          <w:spacing w:val="-4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3"/>
          <w:sz w:val="24"/>
        </w:rPr>
        <w:t xml:space="preserve"> </w:t>
      </w:r>
      <w:r>
        <w:rPr>
          <w:sz w:val="24"/>
        </w:rPr>
        <w:t>16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этажей.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21"/>
        </w:tabs>
        <w:spacing w:before="185" w:line="256" w:lineRule="auto"/>
        <w:ind w:right="4" w:firstLine="0"/>
        <w:jc w:val="both"/>
        <w:rPr>
          <w:sz w:val="24"/>
        </w:rPr>
      </w:pPr>
      <w:r>
        <w:rPr>
          <w:sz w:val="24"/>
        </w:rPr>
        <w:t>Элементы</w:t>
      </w:r>
      <w:r>
        <w:rPr>
          <w:spacing w:val="-14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крышной</w:t>
      </w:r>
      <w:r>
        <w:rPr>
          <w:spacing w:val="-13"/>
          <w:sz w:val="24"/>
        </w:rPr>
        <w:t xml:space="preserve"> </w:t>
      </w:r>
      <w:r>
        <w:rPr>
          <w:sz w:val="24"/>
        </w:rPr>
        <w:t>вывески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4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-13"/>
          <w:sz w:val="24"/>
        </w:rPr>
        <w:t xml:space="preserve"> </w:t>
      </w:r>
      <w:r>
        <w:rPr>
          <w:sz w:val="24"/>
        </w:rPr>
        <w:t>за границы информационного поля.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00"/>
        </w:tabs>
        <w:spacing w:before="166" w:line="259" w:lineRule="auto"/>
        <w:ind w:firstLine="0"/>
        <w:jc w:val="both"/>
        <w:rPr>
          <w:sz w:val="24"/>
        </w:rPr>
      </w:pPr>
      <w:r>
        <w:rPr>
          <w:sz w:val="24"/>
        </w:rPr>
        <w:t>Длина крышной вывески должна составлять не более 50% ортогональной проекции фасада здания, строения, сооружения, по отношению к которому она размещена, однако при выступании частей</w:t>
      </w:r>
      <w:r>
        <w:rPr>
          <w:spacing w:val="-13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-13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друг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друга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бокам</w:t>
      </w:r>
      <w:r>
        <w:rPr>
          <w:spacing w:val="-1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2"/>
          <w:sz w:val="24"/>
        </w:rPr>
        <w:t xml:space="preserve"> </w:t>
      </w:r>
      <w:r>
        <w:rPr>
          <w:sz w:val="24"/>
        </w:rPr>
        <w:t>чем</w:t>
      </w:r>
      <w:r>
        <w:rPr>
          <w:spacing w:val="-11"/>
          <w:sz w:val="24"/>
        </w:rPr>
        <w:t xml:space="preserve"> </w:t>
      </w:r>
      <w:r>
        <w:rPr>
          <w:sz w:val="24"/>
        </w:rPr>
        <w:t>на 3</w:t>
      </w:r>
      <w:r>
        <w:rPr>
          <w:spacing w:val="-1"/>
          <w:sz w:val="24"/>
        </w:rPr>
        <w:t xml:space="preserve"> </w:t>
      </w:r>
      <w:r>
        <w:rPr>
          <w:sz w:val="24"/>
        </w:rPr>
        <w:t>м ширина вывески может составлять до 70% от наиболее узкой части фасада (рис. 12).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32"/>
        </w:tabs>
        <w:spacing w:before="159" w:line="259" w:lineRule="auto"/>
        <w:ind w:right="4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крышных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вывесок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использоваться технологии смены изображения, а также технологии организации </w:t>
      </w:r>
      <w:proofErr w:type="spellStart"/>
      <w:r>
        <w:rPr>
          <w:sz w:val="24"/>
        </w:rPr>
        <w:t>медиафасадов</w:t>
      </w:r>
      <w:proofErr w:type="spellEnd"/>
      <w:r>
        <w:rPr>
          <w:sz w:val="24"/>
        </w:rPr>
        <w:t>, динамические способы передачи информации.</w:t>
      </w:r>
    </w:p>
    <w:p w:rsidR="001E5FE4" w:rsidRDefault="00374D39">
      <w:pPr>
        <w:rPr>
          <w:sz w:val="20"/>
        </w:rPr>
      </w:pPr>
      <w:r>
        <w:br w:type="column"/>
      </w:r>
    </w:p>
    <w:p w:rsidR="001E5FE4" w:rsidRDefault="00374D39">
      <w:pPr>
        <w:pStyle w:val="a3"/>
        <w:spacing w:before="44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6219190</wp:posOffset>
            </wp:positionH>
            <wp:positionV relativeFrom="paragraph">
              <wp:posOffset>198396</wp:posOffset>
            </wp:positionV>
            <wp:extent cx="3874028" cy="5216652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028" cy="5216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384"/>
        </w:tabs>
        <w:spacing w:before="25" w:line="259" w:lineRule="auto"/>
        <w:ind w:left="665" w:right="672" w:firstLine="0"/>
        <w:jc w:val="both"/>
        <w:rPr>
          <w:sz w:val="24"/>
        </w:rPr>
      </w:pPr>
      <w:r>
        <w:rPr>
          <w:sz w:val="24"/>
        </w:rPr>
        <w:t>Расстояние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размещаемой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крыше,</w:t>
      </w:r>
      <w:r>
        <w:rPr>
          <w:spacing w:val="-8"/>
          <w:sz w:val="24"/>
        </w:rPr>
        <w:t xml:space="preserve"> </w:t>
      </w:r>
      <w:r>
        <w:rPr>
          <w:sz w:val="24"/>
        </w:rPr>
        <w:t>парапете встроенно-пристроенного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окон</w:t>
      </w:r>
      <w:r>
        <w:rPr>
          <w:spacing w:val="-8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не менее 6 м (рис. 13).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386"/>
        </w:tabs>
        <w:spacing w:before="160"/>
        <w:ind w:left="1386" w:hanging="721"/>
        <w:jc w:val="both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вывеску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коньке</w:t>
      </w:r>
      <w:r>
        <w:rPr>
          <w:spacing w:val="-2"/>
          <w:sz w:val="24"/>
        </w:rPr>
        <w:t xml:space="preserve"> </w:t>
      </w:r>
      <w:r>
        <w:rPr>
          <w:sz w:val="24"/>
        </w:rPr>
        <w:t>кровли</w:t>
      </w:r>
      <w:r>
        <w:rPr>
          <w:spacing w:val="-2"/>
          <w:sz w:val="24"/>
        </w:rPr>
        <w:t xml:space="preserve"> крыши.</w:t>
      </w:r>
    </w:p>
    <w:p w:rsidR="001E5FE4" w:rsidRDefault="001E5FE4">
      <w:pPr>
        <w:pStyle w:val="a4"/>
        <w:rPr>
          <w:sz w:val="24"/>
        </w:rPr>
        <w:sectPr w:rsidR="001E5FE4">
          <w:pgSz w:w="16840" w:h="11910" w:orient="landscape"/>
          <w:pgMar w:top="440" w:right="0" w:bottom="280" w:left="0" w:header="720" w:footer="720" w:gutter="0"/>
          <w:cols w:num="2" w:space="720" w:equalWidth="0">
            <w:col w:w="8296" w:space="40"/>
            <w:col w:w="8504"/>
          </w:cols>
        </w:sectPr>
      </w:pPr>
    </w:p>
    <w:p w:rsidR="001E5FE4" w:rsidRDefault="00374D39">
      <w:pPr>
        <w:pStyle w:val="a4"/>
        <w:numPr>
          <w:ilvl w:val="4"/>
          <w:numId w:val="24"/>
        </w:numPr>
        <w:tabs>
          <w:tab w:val="left" w:pos="1889"/>
        </w:tabs>
        <w:spacing w:before="23" w:line="259" w:lineRule="auto"/>
        <w:ind w:right="1" w:firstLine="0"/>
        <w:jc w:val="both"/>
        <w:rPr>
          <w:sz w:val="24"/>
        </w:rPr>
      </w:pPr>
      <w:r>
        <w:rPr>
          <w:sz w:val="24"/>
        </w:rPr>
        <w:t>Толщина элементов должна составлять от 7 до 20% высоты текста вывески.</w:t>
      </w:r>
    </w:p>
    <w:p w:rsidR="001E5FE4" w:rsidRDefault="00374D39">
      <w:pPr>
        <w:pStyle w:val="a4"/>
        <w:numPr>
          <w:ilvl w:val="3"/>
          <w:numId w:val="24"/>
        </w:numPr>
        <w:tabs>
          <w:tab w:val="left" w:pos="1595"/>
        </w:tabs>
        <w:spacing w:before="160" w:line="259" w:lineRule="auto"/>
        <w:ind w:left="1132" w:firstLine="0"/>
        <w:jc w:val="both"/>
        <w:rPr>
          <w:sz w:val="24"/>
        </w:rPr>
      </w:pPr>
      <w:r>
        <w:rPr>
          <w:sz w:val="24"/>
        </w:rPr>
        <w:t>Требования к вывескам на маркизах. Размещение вывески на маркизе осуществляется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 нанесенных непосредственно на маркизу надписей и (или) изображения в соответствии со следующими требованиями:</w:t>
      </w:r>
    </w:p>
    <w:p w:rsidR="001E5FE4" w:rsidRDefault="00374D39">
      <w:pPr>
        <w:pStyle w:val="a4"/>
        <w:numPr>
          <w:ilvl w:val="0"/>
          <w:numId w:val="20"/>
        </w:numPr>
        <w:tabs>
          <w:tab w:val="left" w:pos="1307"/>
        </w:tabs>
        <w:spacing w:before="160" w:line="259" w:lineRule="auto"/>
        <w:ind w:right="4" w:firstLine="0"/>
        <w:rPr>
          <w:sz w:val="24"/>
        </w:rPr>
      </w:pPr>
      <w:r>
        <w:rPr>
          <w:sz w:val="24"/>
        </w:rPr>
        <w:t>высота вывески должна быть не более 150 мм, за исключением случаев изображения товарного знака, знака обслуживания, размещаемого на маркизах сезонных кафе;</w:t>
      </w:r>
    </w:p>
    <w:p w:rsidR="001E5FE4" w:rsidRDefault="00374D39">
      <w:pPr>
        <w:pStyle w:val="a4"/>
        <w:numPr>
          <w:ilvl w:val="0"/>
          <w:numId w:val="20"/>
        </w:numPr>
        <w:tabs>
          <w:tab w:val="left" w:pos="1452"/>
        </w:tabs>
        <w:spacing w:before="158" w:line="259" w:lineRule="auto"/>
        <w:ind w:right="3" w:firstLine="55"/>
        <w:rPr>
          <w:sz w:val="24"/>
        </w:rPr>
      </w:pPr>
      <w:r>
        <w:rPr>
          <w:sz w:val="24"/>
        </w:rPr>
        <w:t>высота изображения товарного знака, знака обслуживания, логотипа, размещаемого на маркизах сезонного кафе, должна быть не более 300 мм;</w:t>
      </w:r>
    </w:p>
    <w:p w:rsidR="001E5FE4" w:rsidRDefault="00374D39">
      <w:pPr>
        <w:pStyle w:val="a4"/>
        <w:numPr>
          <w:ilvl w:val="0"/>
          <w:numId w:val="20"/>
        </w:numPr>
        <w:tabs>
          <w:tab w:val="left" w:pos="1325"/>
        </w:tabs>
        <w:spacing w:before="159" w:line="259" w:lineRule="auto"/>
        <w:ind w:firstLine="55"/>
        <w:rPr>
          <w:sz w:val="24"/>
        </w:rPr>
      </w:pPr>
      <w:r>
        <w:rPr>
          <w:sz w:val="24"/>
        </w:rPr>
        <w:t>текстовая часть и декоративно-художественные элементы вывески должны быть размещены на единой горизонтальной оси.</w:t>
      </w:r>
    </w:p>
    <w:p w:rsidR="001E5FE4" w:rsidRDefault="00374D39">
      <w:pPr>
        <w:pStyle w:val="a4"/>
        <w:numPr>
          <w:ilvl w:val="3"/>
          <w:numId w:val="24"/>
        </w:numPr>
        <w:tabs>
          <w:tab w:val="left" w:pos="1593"/>
        </w:tabs>
        <w:spacing w:before="160" w:line="259" w:lineRule="auto"/>
        <w:ind w:left="1132" w:right="4" w:firstLine="0"/>
        <w:jc w:val="both"/>
        <w:rPr>
          <w:sz w:val="24"/>
        </w:rPr>
      </w:pPr>
      <w:r>
        <w:rPr>
          <w:sz w:val="24"/>
        </w:rPr>
        <w:t xml:space="preserve">Требования к информационным конструкциям, использующим электронную технологию смены изображения (видеоэкранов, </w:t>
      </w:r>
      <w:proofErr w:type="spellStart"/>
      <w:r>
        <w:rPr>
          <w:spacing w:val="-2"/>
          <w:sz w:val="24"/>
        </w:rPr>
        <w:t>медиафасадов</w:t>
      </w:r>
      <w:proofErr w:type="spellEnd"/>
      <w:r>
        <w:rPr>
          <w:spacing w:val="-2"/>
          <w:sz w:val="24"/>
        </w:rPr>
        <w:t>):</w:t>
      </w:r>
    </w:p>
    <w:p w:rsidR="001E5FE4" w:rsidRDefault="00374D39">
      <w:pPr>
        <w:pStyle w:val="a4"/>
        <w:numPr>
          <w:ilvl w:val="0"/>
          <w:numId w:val="19"/>
        </w:numPr>
        <w:tabs>
          <w:tab w:val="left" w:pos="1345"/>
        </w:tabs>
        <w:spacing w:before="159" w:line="259" w:lineRule="auto"/>
        <w:ind w:firstLine="55"/>
        <w:rPr>
          <w:sz w:val="24"/>
        </w:rPr>
      </w:pPr>
      <w:r>
        <w:rPr>
          <w:sz w:val="24"/>
        </w:rPr>
        <w:t xml:space="preserve">площадь информационного поля видеоэкрана должна составлять не более 18 кв. м, </w:t>
      </w:r>
      <w:proofErr w:type="spellStart"/>
      <w:r>
        <w:rPr>
          <w:sz w:val="24"/>
        </w:rPr>
        <w:t>медиафасада</w:t>
      </w:r>
      <w:proofErr w:type="spellEnd"/>
      <w:r>
        <w:rPr>
          <w:sz w:val="24"/>
        </w:rPr>
        <w:t xml:space="preserve"> — не более 100 кв. м;</w:t>
      </w:r>
    </w:p>
    <w:p w:rsidR="001E5FE4" w:rsidRDefault="00374D39">
      <w:pPr>
        <w:pStyle w:val="a4"/>
        <w:numPr>
          <w:ilvl w:val="0"/>
          <w:numId w:val="19"/>
        </w:numPr>
        <w:tabs>
          <w:tab w:val="left" w:pos="1397"/>
        </w:tabs>
        <w:spacing w:before="159" w:line="259" w:lineRule="auto"/>
        <w:ind w:firstLine="55"/>
        <w:rPr>
          <w:sz w:val="24"/>
        </w:rPr>
      </w:pPr>
      <w:r>
        <w:rPr>
          <w:sz w:val="24"/>
        </w:rPr>
        <w:t xml:space="preserve">демонстрация изображений на видеоэкранах, </w:t>
      </w:r>
      <w:proofErr w:type="spellStart"/>
      <w:r>
        <w:rPr>
          <w:sz w:val="24"/>
        </w:rPr>
        <w:t>медиафасадах</w:t>
      </w:r>
      <w:proofErr w:type="spellEnd"/>
      <w:r>
        <w:rPr>
          <w:sz w:val="24"/>
        </w:rPr>
        <w:t xml:space="preserve"> с использованием динамических эффектов может производиться только в светлое время суток; смена изображения в темное время суток должна производиться не чаще одного раза в одну минуту; продолжительность смены изображения должна составлять более 7</w:t>
      </w:r>
    </w:p>
    <w:p w:rsidR="001E5FE4" w:rsidRDefault="00374D39">
      <w:pPr>
        <w:pStyle w:val="a3"/>
        <w:spacing w:before="161" w:line="256" w:lineRule="auto"/>
        <w:ind w:right="5"/>
      </w:pPr>
      <w:r>
        <w:t>секунд и производиться путем плавного снижения яркости до нулевого значения и последующего плавного повышения яркости;</w:t>
      </w:r>
    </w:p>
    <w:p w:rsidR="001E5FE4" w:rsidRDefault="00374D39">
      <w:pPr>
        <w:pStyle w:val="a4"/>
        <w:numPr>
          <w:ilvl w:val="0"/>
          <w:numId w:val="18"/>
        </w:numPr>
        <w:tabs>
          <w:tab w:val="left" w:pos="994"/>
        </w:tabs>
        <w:spacing w:before="23" w:line="259" w:lineRule="auto"/>
        <w:ind w:right="675" w:firstLine="0"/>
        <w:rPr>
          <w:sz w:val="24"/>
        </w:rPr>
      </w:pPr>
      <w:r>
        <w:br w:type="column"/>
      </w:r>
      <w:r>
        <w:rPr>
          <w:sz w:val="24"/>
        </w:rPr>
        <w:t>в</w:t>
      </w:r>
      <w:r>
        <w:rPr>
          <w:spacing w:val="68"/>
          <w:sz w:val="24"/>
        </w:rPr>
        <w:t xml:space="preserve">  </w:t>
      </w:r>
      <w:r>
        <w:rPr>
          <w:sz w:val="24"/>
        </w:rPr>
        <w:t>темное</w:t>
      </w:r>
      <w:r>
        <w:rPr>
          <w:spacing w:val="68"/>
          <w:sz w:val="24"/>
        </w:rPr>
        <w:t xml:space="preserve">  </w:t>
      </w:r>
      <w:r>
        <w:rPr>
          <w:sz w:val="24"/>
        </w:rPr>
        <w:t>время</w:t>
      </w:r>
      <w:r>
        <w:rPr>
          <w:spacing w:val="68"/>
          <w:sz w:val="24"/>
        </w:rPr>
        <w:t xml:space="preserve">  </w:t>
      </w:r>
      <w:r>
        <w:rPr>
          <w:sz w:val="24"/>
        </w:rPr>
        <w:t>суток</w:t>
      </w:r>
      <w:r>
        <w:rPr>
          <w:spacing w:val="69"/>
          <w:sz w:val="24"/>
        </w:rPr>
        <w:t xml:space="preserve">  </w:t>
      </w:r>
      <w:r>
        <w:rPr>
          <w:sz w:val="24"/>
        </w:rPr>
        <w:t>при</w:t>
      </w:r>
      <w:r>
        <w:rPr>
          <w:spacing w:val="68"/>
          <w:sz w:val="24"/>
        </w:rPr>
        <w:t xml:space="preserve">  </w:t>
      </w:r>
      <w:r>
        <w:rPr>
          <w:sz w:val="24"/>
        </w:rPr>
        <w:t>демонстрации</w:t>
      </w:r>
      <w:r>
        <w:rPr>
          <w:spacing w:val="69"/>
          <w:sz w:val="24"/>
        </w:rPr>
        <w:t xml:space="preserve">  </w:t>
      </w:r>
      <w:r>
        <w:rPr>
          <w:sz w:val="24"/>
        </w:rPr>
        <w:t>изображений 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видеоэкранах, </w:t>
      </w:r>
      <w:proofErr w:type="spellStart"/>
      <w:r>
        <w:rPr>
          <w:sz w:val="24"/>
        </w:rPr>
        <w:t>медиафасадах</w:t>
      </w:r>
      <w:proofErr w:type="spellEnd"/>
      <w:r>
        <w:rPr>
          <w:sz w:val="24"/>
        </w:rPr>
        <w:t xml:space="preserve"> не допускается использование белого фона;</w:t>
      </w:r>
    </w:p>
    <w:p w:rsidR="001E5FE4" w:rsidRDefault="00374D39">
      <w:pPr>
        <w:pStyle w:val="a4"/>
        <w:numPr>
          <w:ilvl w:val="0"/>
          <w:numId w:val="18"/>
        </w:numPr>
        <w:tabs>
          <w:tab w:val="left" w:pos="889"/>
        </w:tabs>
        <w:spacing w:before="160" w:line="256" w:lineRule="auto"/>
        <w:ind w:right="678" w:firstLine="55"/>
        <w:rPr>
          <w:sz w:val="24"/>
        </w:rPr>
      </w:pPr>
      <w:proofErr w:type="spellStart"/>
      <w:r>
        <w:rPr>
          <w:sz w:val="24"/>
        </w:rPr>
        <w:t>медиафасады</w:t>
      </w:r>
      <w:proofErr w:type="spellEnd"/>
      <w:r>
        <w:rPr>
          <w:sz w:val="24"/>
        </w:rPr>
        <w:t xml:space="preserve"> не должны иметь задней и боковой закрывающих панелей (стенок);</w:t>
      </w:r>
    </w:p>
    <w:p w:rsidR="001E5FE4" w:rsidRDefault="00374D39">
      <w:pPr>
        <w:pStyle w:val="a4"/>
        <w:numPr>
          <w:ilvl w:val="0"/>
          <w:numId w:val="18"/>
        </w:numPr>
        <w:tabs>
          <w:tab w:val="left" w:pos="915"/>
        </w:tabs>
        <w:spacing w:before="165" w:line="259" w:lineRule="auto"/>
        <w:ind w:right="677" w:firstLine="55"/>
        <w:rPr>
          <w:sz w:val="24"/>
        </w:rPr>
      </w:pPr>
      <w:r>
        <w:rPr>
          <w:sz w:val="24"/>
        </w:rPr>
        <w:t xml:space="preserve">при размещении </w:t>
      </w:r>
      <w:proofErr w:type="spellStart"/>
      <w:r>
        <w:rPr>
          <w:sz w:val="24"/>
        </w:rPr>
        <w:t>медиафасадов</w:t>
      </w:r>
      <w:proofErr w:type="spellEnd"/>
      <w:r>
        <w:rPr>
          <w:sz w:val="24"/>
        </w:rPr>
        <w:t xml:space="preserve"> с использованием профильных линеек (трубок, ламелей) со встроенными в них светодиодами, смонтированных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 виде горизонтальных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 вертикальных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жалюзи с просветом, рекомендуемое расстояние (просвет) между ламелями должна быть минимум в два раза больше ширины ламели;</w:t>
      </w:r>
    </w:p>
    <w:p w:rsidR="001E5FE4" w:rsidRDefault="00374D39">
      <w:pPr>
        <w:pStyle w:val="a4"/>
        <w:numPr>
          <w:ilvl w:val="0"/>
          <w:numId w:val="18"/>
        </w:numPr>
        <w:tabs>
          <w:tab w:val="left" w:pos="879"/>
        </w:tabs>
        <w:spacing w:before="159" w:line="259" w:lineRule="auto"/>
        <w:ind w:right="673" w:firstLine="55"/>
        <w:rPr>
          <w:sz w:val="24"/>
        </w:rPr>
      </w:pPr>
      <w:r>
        <w:rPr>
          <w:sz w:val="24"/>
        </w:rPr>
        <w:t>расстояние от торцевых поверхностей видеоэкрана до оконных и дверных проемов, карниза кровли, верха парапета кровли, консоли, угла</w:t>
      </w:r>
      <w:r>
        <w:rPr>
          <w:spacing w:val="-8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-9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9"/>
          <w:sz w:val="24"/>
        </w:rPr>
        <w:t xml:space="preserve"> </w:t>
      </w:r>
      <w:r>
        <w:rPr>
          <w:sz w:val="24"/>
        </w:rPr>
        <w:t>сооружения,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1"/>
          <w:sz w:val="24"/>
        </w:rPr>
        <w:t xml:space="preserve"> </w:t>
      </w:r>
      <w:r>
        <w:rPr>
          <w:sz w:val="24"/>
        </w:rPr>
        <w:t>здания, строения, сооружения, элементов монументально-декоративного оформления, других рекламных и (или) информационных конструкций должно составлять не менее 600 мм</w:t>
      </w:r>
    </w:p>
    <w:p w:rsidR="001E5FE4" w:rsidRDefault="00374D39">
      <w:pPr>
        <w:pStyle w:val="a4"/>
        <w:numPr>
          <w:ilvl w:val="0"/>
          <w:numId w:val="18"/>
        </w:numPr>
        <w:tabs>
          <w:tab w:val="left" w:pos="1179"/>
        </w:tabs>
        <w:spacing w:before="159" w:line="259" w:lineRule="auto"/>
        <w:ind w:right="675" w:firstLine="55"/>
        <w:rPr>
          <w:sz w:val="24"/>
        </w:rPr>
      </w:pPr>
      <w:r>
        <w:rPr>
          <w:sz w:val="24"/>
        </w:rPr>
        <w:t xml:space="preserve">видеоэкраны и </w:t>
      </w:r>
      <w:proofErr w:type="spellStart"/>
      <w:r>
        <w:rPr>
          <w:sz w:val="24"/>
        </w:rPr>
        <w:t>медиафасады</w:t>
      </w:r>
      <w:proofErr w:type="spellEnd"/>
      <w:r>
        <w:rPr>
          <w:sz w:val="24"/>
        </w:rPr>
        <w:t xml:space="preserve"> должны размещаться </w:t>
      </w:r>
      <w:r>
        <w:rPr>
          <w:spacing w:val="-2"/>
          <w:sz w:val="24"/>
        </w:rPr>
        <w:t>непосредственно на поверхности стен зданий,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 xml:space="preserve">строений, сооружений; </w:t>
      </w:r>
      <w:proofErr w:type="spellStart"/>
      <w:r>
        <w:rPr>
          <w:sz w:val="24"/>
        </w:rPr>
        <w:t>медиафасады</w:t>
      </w:r>
      <w:proofErr w:type="spellEnd"/>
      <w:r>
        <w:rPr>
          <w:sz w:val="24"/>
        </w:rPr>
        <w:t xml:space="preserve"> также могут размещаться на </w:t>
      </w:r>
      <w:proofErr w:type="spellStart"/>
      <w:r>
        <w:rPr>
          <w:sz w:val="24"/>
        </w:rPr>
        <w:t>металлокаркасе</w:t>
      </w:r>
      <w:proofErr w:type="spellEnd"/>
      <w:r>
        <w:rPr>
          <w:sz w:val="24"/>
        </w:rPr>
        <w:t>, повторяющем форму поверхности стены;</w:t>
      </w:r>
    </w:p>
    <w:p w:rsidR="001E5FE4" w:rsidRDefault="00374D39">
      <w:pPr>
        <w:pStyle w:val="a4"/>
        <w:numPr>
          <w:ilvl w:val="0"/>
          <w:numId w:val="18"/>
        </w:numPr>
        <w:tabs>
          <w:tab w:val="left" w:pos="1003"/>
        </w:tabs>
        <w:spacing w:before="160" w:line="259" w:lineRule="auto"/>
        <w:ind w:right="673" w:firstLine="55"/>
        <w:rPr>
          <w:sz w:val="24"/>
        </w:rPr>
      </w:pPr>
      <w:r>
        <w:rPr>
          <w:sz w:val="24"/>
        </w:rPr>
        <w:t xml:space="preserve">не допускается устройство видеоэкранов и </w:t>
      </w:r>
      <w:proofErr w:type="spellStart"/>
      <w:r>
        <w:rPr>
          <w:sz w:val="24"/>
        </w:rPr>
        <w:t>медиафасадов</w:t>
      </w:r>
      <w:proofErr w:type="spellEnd"/>
      <w:r>
        <w:rPr>
          <w:sz w:val="24"/>
        </w:rPr>
        <w:t xml:space="preserve">, создающих прямые световые лучи в окна жилых зданий, расположенных на расстоянии менее 100 м от их информационного </w:t>
      </w:r>
      <w:r>
        <w:rPr>
          <w:spacing w:val="-2"/>
          <w:sz w:val="24"/>
        </w:rPr>
        <w:t>поля.</w:t>
      </w:r>
    </w:p>
    <w:p w:rsidR="001E5FE4" w:rsidRDefault="00374D39">
      <w:pPr>
        <w:pStyle w:val="a4"/>
        <w:numPr>
          <w:ilvl w:val="3"/>
          <w:numId w:val="24"/>
        </w:numPr>
        <w:tabs>
          <w:tab w:val="left" w:pos="1170"/>
        </w:tabs>
        <w:spacing w:before="158" w:line="259" w:lineRule="auto"/>
        <w:ind w:left="666" w:right="676" w:firstLine="55"/>
        <w:jc w:val="both"/>
        <w:rPr>
          <w:sz w:val="24"/>
        </w:rPr>
      </w:pPr>
      <w:r>
        <w:rPr>
          <w:sz w:val="24"/>
        </w:rPr>
        <w:t>Требования к проекционным информационным конструкциям. Проекционные информационные конструкции размещаются на внешних стенах и иных конструктивных элементах зданий, строений, сооружений в соответствии со следующими требованиями:</w:t>
      </w:r>
    </w:p>
    <w:p w:rsidR="001E5FE4" w:rsidRDefault="001E5FE4">
      <w:pPr>
        <w:pStyle w:val="a4"/>
        <w:spacing w:line="259" w:lineRule="auto"/>
        <w:rPr>
          <w:sz w:val="24"/>
        </w:rPr>
        <w:sectPr w:rsidR="001E5FE4">
          <w:pgSz w:w="16840" w:h="11910" w:orient="landscape"/>
          <w:pgMar w:top="920" w:right="0" w:bottom="280" w:left="0" w:header="720" w:footer="720" w:gutter="0"/>
          <w:cols w:num="2" w:space="720" w:equalWidth="0">
            <w:col w:w="8296" w:space="40"/>
            <w:col w:w="8504"/>
          </w:cols>
        </w:sectPr>
      </w:pPr>
    </w:p>
    <w:p w:rsidR="001E5FE4" w:rsidRDefault="00374D39">
      <w:pPr>
        <w:pStyle w:val="a4"/>
        <w:numPr>
          <w:ilvl w:val="0"/>
          <w:numId w:val="17"/>
        </w:numPr>
        <w:tabs>
          <w:tab w:val="left" w:pos="1268"/>
        </w:tabs>
        <w:spacing w:before="23" w:line="259" w:lineRule="auto"/>
        <w:ind w:firstLine="0"/>
        <w:jc w:val="left"/>
        <w:rPr>
          <w:sz w:val="24"/>
        </w:rPr>
      </w:pPr>
      <w:r>
        <w:rPr>
          <w:sz w:val="24"/>
        </w:rPr>
        <w:t>воспроизводимые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не более 6 кв. м;</w:t>
      </w:r>
    </w:p>
    <w:p w:rsidR="001E5FE4" w:rsidRDefault="00374D39">
      <w:pPr>
        <w:pStyle w:val="a4"/>
        <w:numPr>
          <w:ilvl w:val="0"/>
          <w:numId w:val="17"/>
        </w:numPr>
        <w:tabs>
          <w:tab w:val="left" w:pos="1555"/>
          <w:tab w:val="left" w:pos="3661"/>
          <w:tab w:val="left" w:pos="5796"/>
          <w:tab w:val="left" w:pos="7487"/>
        </w:tabs>
        <w:spacing w:before="160" w:line="259" w:lineRule="auto"/>
        <w:ind w:firstLine="55"/>
        <w:jc w:val="left"/>
        <w:rPr>
          <w:sz w:val="24"/>
        </w:rPr>
      </w:pPr>
      <w:r>
        <w:rPr>
          <w:spacing w:val="-2"/>
          <w:sz w:val="24"/>
        </w:rPr>
        <w:t>воспроизведение</w:t>
      </w:r>
      <w:r>
        <w:rPr>
          <w:sz w:val="24"/>
        </w:rPr>
        <w:tab/>
      </w:r>
      <w:r>
        <w:rPr>
          <w:spacing w:val="-2"/>
          <w:sz w:val="24"/>
        </w:rPr>
        <w:t>информационных</w:t>
      </w:r>
      <w:r>
        <w:rPr>
          <w:sz w:val="24"/>
        </w:rPr>
        <w:tab/>
      </w:r>
      <w:r>
        <w:rPr>
          <w:spacing w:val="-2"/>
          <w:sz w:val="24"/>
        </w:rPr>
        <w:t>изображений</w:t>
      </w:r>
      <w:r>
        <w:rPr>
          <w:sz w:val="24"/>
        </w:rPr>
        <w:tab/>
      </w:r>
      <w:r>
        <w:rPr>
          <w:spacing w:val="-2"/>
          <w:sz w:val="24"/>
        </w:rPr>
        <w:t xml:space="preserve">должно </w:t>
      </w:r>
      <w:r>
        <w:rPr>
          <w:sz w:val="24"/>
        </w:rPr>
        <w:t>осуществляться только на фасадах, не имеющих оконных проемов.</w:t>
      </w:r>
    </w:p>
    <w:p w:rsidR="001E5FE4" w:rsidRDefault="00374D39">
      <w:pPr>
        <w:pStyle w:val="a4"/>
        <w:numPr>
          <w:ilvl w:val="3"/>
          <w:numId w:val="24"/>
        </w:numPr>
        <w:tabs>
          <w:tab w:val="left" w:pos="1781"/>
        </w:tabs>
        <w:spacing w:before="159" w:line="259" w:lineRule="auto"/>
        <w:ind w:left="1132" w:firstLine="55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объемно-пространственным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информационным </w:t>
      </w:r>
      <w:r>
        <w:rPr>
          <w:spacing w:val="-2"/>
          <w:sz w:val="24"/>
        </w:rPr>
        <w:t>конструкциям.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470"/>
        </w:tabs>
        <w:spacing w:before="23" w:line="259" w:lineRule="auto"/>
        <w:ind w:left="669" w:right="679" w:firstLine="0"/>
        <w:jc w:val="both"/>
        <w:rPr>
          <w:sz w:val="24"/>
        </w:rPr>
      </w:pPr>
      <w:r>
        <w:br w:type="column"/>
      </w:r>
      <w:r>
        <w:rPr>
          <w:sz w:val="24"/>
        </w:rPr>
        <w:t>Объемно-пространственные информационные конструкции не должны размещаться на зданиях, строениях, сооружениях.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640"/>
        </w:tabs>
        <w:spacing w:before="160" w:line="259" w:lineRule="auto"/>
        <w:ind w:left="669" w:right="673" w:firstLine="55"/>
        <w:jc w:val="both"/>
        <w:rPr>
          <w:sz w:val="24"/>
        </w:rPr>
      </w:pPr>
      <w:r>
        <w:rPr>
          <w:sz w:val="24"/>
        </w:rPr>
        <w:t>Размещение воздушных шаров, аэростатов и иных летательных аппаратов, используемых в качестве информационных конструкций,</w:t>
      </w:r>
      <w:r>
        <w:rPr>
          <w:spacing w:val="-10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0"/>
          <w:sz w:val="24"/>
        </w:rPr>
        <w:t xml:space="preserve"> </w:t>
      </w:r>
      <w:r>
        <w:rPr>
          <w:sz w:val="24"/>
        </w:rPr>
        <w:t>Воздушного</w:t>
      </w:r>
      <w:r>
        <w:rPr>
          <w:spacing w:val="-9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 Федерации. Воздушные шары, аэростаты и иные летательные аппараты, используемые в качестве информационных конструкций, не</w:t>
      </w:r>
      <w:r>
        <w:rPr>
          <w:spacing w:val="-1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3"/>
          <w:sz w:val="24"/>
        </w:rPr>
        <w:t xml:space="preserve"> </w:t>
      </w:r>
      <w:r>
        <w:rPr>
          <w:sz w:val="24"/>
        </w:rPr>
        <w:t>размещаться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13"/>
          <w:sz w:val="24"/>
        </w:rPr>
        <w:t xml:space="preserve"> </w:t>
      </w:r>
      <w:r>
        <w:rPr>
          <w:sz w:val="24"/>
        </w:rPr>
        <w:t>улично-дорожной</w:t>
      </w:r>
      <w:r>
        <w:rPr>
          <w:spacing w:val="-11"/>
          <w:sz w:val="24"/>
        </w:rPr>
        <w:t xml:space="preserve"> </w:t>
      </w:r>
      <w:r>
        <w:rPr>
          <w:sz w:val="24"/>
        </w:rPr>
        <w:t>сети,</w:t>
      </w:r>
      <w:r>
        <w:rPr>
          <w:spacing w:val="-14"/>
          <w:sz w:val="24"/>
        </w:rPr>
        <w:t xml:space="preserve"> </w:t>
      </w:r>
      <w:r>
        <w:rPr>
          <w:sz w:val="24"/>
        </w:rPr>
        <w:t>охранных зон воздушно-кабельных линий электропередач и связи.</w:t>
      </w:r>
    </w:p>
    <w:p w:rsidR="001E5FE4" w:rsidRDefault="001E5FE4">
      <w:pPr>
        <w:pStyle w:val="a4"/>
        <w:spacing w:line="259" w:lineRule="auto"/>
        <w:rPr>
          <w:sz w:val="24"/>
        </w:rPr>
        <w:sectPr w:rsidR="001E5FE4">
          <w:pgSz w:w="16840" w:h="11910" w:orient="landscape"/>
          <w:pgMar w:top="920" w:right="0" w:bottom="280" w:left="0" w:header="720" w:footer="720" w:gutter="0"/>
          <w:cols w:num="2" w:space="720" w:equalWidth="0">
            <w:col w:w="8293" w:space="40"/>
            <w:col w:w="8507"/>
          </w:cols>
        </w:sectPr>
      </w:pPr>
    </w:p>
    <w:p w:rsidR="001E5FE4" w:rsidRDefault="00374D39">
      <w:pPr>
        <w:pStyle w:val="a3"/>
        <w:spacing w:before="4"/>
        <w:ind w:left="0"/>
        <w:jc w:val="left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73</wp:posOffset>
            </wp:positionV>
            <wp:extent cx="10686415" cy="7532370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6415" cy="753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FE4" w:rsidRDefault="001E5FE4">
      <w:pPr>
        <w:pStyle w:val="a3"/>
        <w:jc w:val="left"/>
        <w:rPr>
          <w:sz w:val="16"/>
        </w:rPr>
        <w:sectPr w:rsidR="001E5FE4">
          <w:pgSz w:w="16840" w:h="11910" w:orient="landscape"/>
          <w:pgMar w:top="1340" w:right="0" w:bottom="280" w:left="0" w:header="720" w:footer="720" w:gutter="0"/>
          <w:cols w:space="720"/>
        </w:sectPr>
      </w:pPr>
    </w:p>
    <w:p w:rsidR="001E5FE4" w:rsidRDefault="00374D39">
      <w:pPr>
        <w:pStyle w:val="2"/>
        <w:spacing w:before="11"/>
        <w:ind w:firstLine="0"/>
      </w:pPr>
      <w:r>
        <w:t>Основные</w:t>
      </w:r>
      <w:r>
        <w:rPr>
          <w:spacing w:val="-17"/>
        </w:rPr>
        <w:t xml:space="preserve"> </w:t>
      </w:r>
      <w:r>
        <w:rPr>
          <w:spacing w:val="-2"/>
        </w:rPr>
        <w:t>принципы</w:t>
      </w:r>
    </w:p>
    <w:p w:rsidR="001E5FE4" w:rsidRDefault="001E5FE4">
      <w:pPr>
        <w:pStyle w:val="a3"/>
        <w:spacing w:before="4"/>
        <w:ind w:left="0"/>
        <w:jc w:val="left"/>
        <w:rPr>
          <w:b/>
          <w:sz w:val="11"/>
        </w:rPr>
      </w:pPr>
    </w:p>
    <w:p w:rsidR="001E5FE4" w:rsidRDefault="001E5FE4">
      <w:pPr>
        <w:pStyle w:val="a3"/>
        <w:jc w:val="left"/>
        <w:rPr>
          <w:b/>
          <w:sz w:val="11"/>
        </w:rPr>
        <w:sectPr w:rsidR="001E5FE4">
          <w:pgSz w:w="16840" w:h="11910" w:orient="landscape"/>
          <w:pgMar w:top="880" w:right="0" w:bottom="280" w:left="0" w:header="720" w:footer="720" w:gutter="0"/>
          <w:cols w:space="720"/>
        </w:sectPr>
      </w:pPr>
    </w:p>
    <w:p w:rsidR="001E5FE4" w:rsidRDefault="00374D39">
      <w:pPr>
        <w:pStyle w:val="a3"/>
        <w:spacing w:before="52" w:line="259" w:lineRule="auto"/>
      </w:pPr>
      <w:r>
        <w:t>Архитектурные решения объектов капитального строительства, проектирование и (или) строительство которых предусмотрены за счет бюджетных средств Смоленской области подлежат направлению на соглас</w:t>
      </w:r>
      <w:r w:rsidR="00403F7D">
        <w:t>ование в Администрацию</w:t>
      </w:r>
      <w:r>
        <w:t xml:space="preserve"> муниципального образования «</w:t>
      </w:r>
      <w:r w:rsidR="00403F7D">
        <w:t>Сычевский</w:t>
      </w:r>
      <w:r>
        <w:t xml:space="preserve"> муниципальный округ» Смоленской области</w:t>
      </w:r>
      <w:r w:rsidR="00403F7D">
        <w:t>.</w:t>
      </w:r>
    </w:p>
    <w:p w:rsidR="001E5FE4" w:rsidRDefault="00374D39">
      <w:pPr>
        <w:pStyle w:val="a4"/>
        <w:numPr>
          <w:ilvl w:val="0"/>
          <w:numId w:val="16"/>
        </w:numPr>
        <w:tabs>
          <w:tab w:val="left" w:pos="1557"/>
        </w:tabs>
        <w:spacing w:before="159" w:line="259" w:lineRule="auto"/>
        <w:ind w:right="2" w:firstLine="55"/>
        <w:jc w:val="both"/>
        <w:rPr>
          <w:sz w:val="24"/>
        </w:rPr>
      </w:pPr>
      <w:r>
        <w:rPr>
          <w:sz w:val="24"/>
        </w:rPr>
        <w:t xml:space="preserve">При капитальном или текущем ремонте объектов (за исключением индивидуальных жилых домов, садовых и дачных домов, жилых домов блокированной застройки дуплексов, </w:t>
      </w:r>
      <w:proofErr w:type="spellStart"/>
      <w:r>
        <w:rPr>
          <w:sz w:val="24"/>
        </w:rPr>
        <w:t>таунхаусов</w:t>
      </w:r>
      <w:proofErr w:type="spellEnd"/>
      <w:r>
        <w:rPr>
          <w:sz w:val="24"/>
        </w:rPr>
        <w:t>) необходима подготовка паспорта фасадов объекта (далее - Паспорт фасадов) по типовой форме (см п. 5).</w:t>
      </w:r>
    </w:p>
    <w:p w:rsidR="001E5FE4" w:rsidRDefault="00374D39">
      <w:pPr>
        <w:pStyle w:val="a3"/>
        <w:spacing w:line="259" w:lineRule="auto"/>
        <w:ind w:right="2"/>
      </w:pPr>
      <w:r>
        <w:t>Паспорт фасадов утверждается нормативным правовым актом Администрации муниципального округа. Разработка такого документа производится:</w:t>
      </w:r>
    </w:p>
    <w:p w:rsidR="001E5FE4" w:rsidRDefault="00374D39">
      <w:pPr>
        <w:pStyle w:val="a4"/>
        <w:numPr>
          <w:ilvl w:val="0"/>
          <w:numId w:val="14"/>
        </w:numPr>
        <w:tabs>
          <w:tab w:val="left" w:pos="1357"/>
        </w:tabs>
        <w:spacing w:line="259" w:lineRule="auto"/>
        <w:ind w:right="3" w:firstLine="55"/>
        <w:rPr>
          <w:sz w:val="24"/>
        </w:rPr>
      </w:pPr>
      <w:r>
        <w:rPr>
          <w:sz w:val="24"/>
        </w:rPr>
        <w:t>при создании, изменении или ликвидации крылец, навесов, козырьков, карнизов, балконов, лоджий, веранд, террас, эркеров, декоративных элементов, дверных, витринных, арочных и оконных проемов;</w:t>
      </w:r>
    </w:p>
    <w:p w:rsidR="001E5FE4" w:rsidRDefault="00374D39">
      <w:pPr>
        <w:pStyle w:val="a4"/>
        <w:numPr>
          <w:ilvl w:val="0"/>
          <w:numId w:val="14"/>
        </w:numPr>
        <w:tabs>
          <w:tab w:val="left" w:pos="1316"/>
        </w:tabs>
        <w:spacing w:line="292" w:lineRule="exact"/>
        <w:ind w:left="1316" w:hanging="128"/>
        <w:rPr>
          <w:sz w:val="24"/>
        </w:rPr>
      </w:pPr>
      <w:r>
        <w:rPr>
          <w:sz w:val="24"/>
        </w:rPr>
        <w:t>замене</w:t>
      </w:r>
      <w:r>
        <w:rPr>
          <w:spacing w:val="-4"/>
          <w:sz w:val="24"/>
        </w:rPr>
        <w:t xml:space="preserve"> </w:t>
      </w:r>
      <w:r>
        <w:rPr>
          <w:sz w:val="24"/>
        </w:rPr>
        <w:t>облицовочного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материала;</w:t>
      </w:r>
    </w:p>
    <w:p w:rsidR="001E5FE4" w:rsidRDefault="00374D39">
      <w:pPr>
        <w:pStyle w:val="a4"/>
        <w:numPr>
          <w:ilvl w:val="0"/>
          <w:numId w:val="14"/>
        </w:numPr>
        <w:tabs>
          <w:tab w:val="left" w:pos="1316"/>
        </w:tabs>
        <w:spacing w:before="23"/>
        <w:ind w:left="1316" w:hanging="128"/>
        <w:rPr>
          <w:sz w:val="24"/>
        </w:rPr>
      </w:pPr>
      <w:r>
        <w:rPr>
          <w:sz w:val="24"/>
        </w:rPr>
        <w:t>покраске</w:t>
      </w:r>
      <w:r>
        <w:rPr>
          <w:spacing w:val="-2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-2"/>
          <w:sz w:val="24"/>
        </w:rPr>
        <w:t xml:space="preserve"> </w:t>
      </w:r>
      <w:r>
        <w:rPr>
          <w:sz w:val="24"/>
        </w:rPr>
        <w:t>(его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частей);</w:t>
      </w:r>
    </w:p>
    <w:p w:rsidR="001E5FE4" w:rsidRDefault="00374D39">
      <w:pPr>
        <w:pStyle w:val="a4"/>
        <w:numPr>
          <w:ilvl w:val="0"/>
          <w:numId w:val="14"/>
        </w:numPr>
        <w:tabs>
          <w:tab w:val="left" w:pos="1306"/>
        </w:tabs>
        <w:spacing w:before="21" w:line="259" w:lineRule="auto"/>
        <w:ind w:right="5" w:firstLine="55"/>
        <w:rPr>
          <w:sz w:val="24"/>
        </w:rPr>
      </w:pPr>
      <w:r>
        <w:rPr>
          <w:sz w:val="24"/>
        </w:rPr>
        <w:t>изменении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4"/>
          <w:sz w:val="24"/>
        </w:rPr>
        <w:t xml:space="preserve"> </w:t>
      </w:r>
      <w:r>
        <w:rPr>
          <w:sz w:val="24"/>
        </w:rPr>
        <w:t>кровли,</w:t>
      </w:r>
      <w:r>
        <w:rPr>
          <w:spacing w:val="-1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крыши, элементов организованного наружного водостока;</w:t>
      </w:r>
    </w:p>
    <w:p w:rsidR="001E5FE4" w:rsidRDefault="00374D39">
      <w:pPr>
        <w:pStyle w:val="a4"/>
        <w:numPr>
          <w:ilvl w:val="0"/>
          <w:numId w:val="14"/>
        </w:numPr>
        <w:tabs>
          <w:tab w:val="left" w:pos="1260"/>
        </w:tabs>
        <w:spacing w:before="1"/>
        <w:ind w:left="1260" w:hanging="128"/>
        <w:rPr>
          <w:sz w:val="24"/>
        </w:rPr>
      </w:pPr>
      <w:r>
        <w:rPr>
          <w:sz w:val="24"/>
        </w:rPr>
        <w:t>установке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кондиционеров;</w:t>
      </w:r>
    </w:p>
    <w:p w:rsidR="001E5FE4" w:rsidRDefault="00374D39">
      <w:pPr>
        <w:pStyle w:val="a4"/>
        <w:numPr>
          <w:ilvl w:val="0"/>
          <w:numId w:val="14"/>
        </w:numPr>
        <w:tabs>
          <w:tab w:val="left" w:pos="1333"/>
        </w:tabs>
        <w:spacing w:before="22" w:line="259" w:lineRule="auto"/>
        <w:ind w:right="9" w:firstLine="0"/>
        <w:rPr>
          <w:sz w:val="24"/>
        </w:rPr>
      </w:pPr>
      <w:r>
        <w:rPr>
          <w:sz w:val="24"/>
        </w:rPr>
        <w:t>размещении НТО, в том числе совмещенных с остановкой общественного транспорта;</w:t>
      </w:r>
    </w:p>
    <w:p w:rsidR="001E5FE4" w:rsidRDefault="00374D39">
      <w:pPr>
        <w:pStyle w:val="a4"/>
        <w:numPr>
          <w:ilvl w:val="0"/>
          <w:numId w:val="14"/>
        </w:numPr>
        <w:tabs>
          <w:tab w:val="left" w:pos="1350"/>
        </w:tabs>
        <w:spacing w:before="1" w:line="259" w:lineRule="auto"/>
        <w:ind w:right="1" w:firstLine="55"/>
        <w:rPr>
          <w:sz w:val="24"/>
        </w:rPr>
      </w:pPr>
      <w:r>
        <w:rPr>
          <w:sz w:val="24"/>
        </w:rPr>
        <w:t>при размещении информационных конструкций на отдельно стоящем объекте, на встроенном помещении торгового, общественно-делового (офисного), назначений, объекте производственного, складского назначения (указатель, вывеска, информационный стенд, табличка).</w:t>
      </w:r>
    </w:p>
    <w:p w:rsidR="001E5FE4" w:rsidRDefault="00374D39">
      <w:pPr>
        <w:pStyle w:val="a4"/>
        <w:numPr>
          <w:ilvl w:val="0"/>
          <w:numId w:val="16"/>
        </w:numPr>
        <w:tabs>
          <w:tab w:val="left" w:pos="1347"/>
        </w:tabs>
        <w:spacing w:before="52" w:line="259" w:lineRule="auto"/>
        <w:ind w:left="1062" w:right="1208" w:firstLine="0"/>
        <w:jc w:val="both"/>
        <w:rPr>
          <w:sz w:val="24"/>
        </w:rPr>
      </w:pPr>
      <w:r>
        <w:br w:type="column"/>
      </w:r>
      <w:r>
        <w:rPr>
          <w:sz w:val="24"/>
        </w:rPr>
        <w:t>Перечень объектов, для которых замена оконных, дверных проемов, установка кондиционера не требует подготовки Паспорта фасадов, устанавливается нормативным правовым актом администрации.</w:t>
      </w:r>
    </w:p>
    <w:p w:rsidR="001E5FE4" w:rsidRDefault="00374D39">
      <w:pPr>
        <w:pStyle w:val="a4"/>
        <w:numPr>
          <w:ilvl w:val="0"/>
          <w:numId w:val="16"/>
        </w:numPr>
        <w:tabs>
          <w:tab w:val="left" w:pos="1381"/>
        </w:tabs>
        <w:spacing w:before="160" w:line="259" w:lineRule="auto"/>
        <w:ind w:left="1062" w:right="1211" w:firstLine="55"/>
        <w:jc w:val="both"/>
        <w:rPr>
          <w:sz w:val="24"/>
        </w:rPr>
      </w:pPr>
      <w:r>
        <w:rPr>
          <w:sz w:val="24"/>
        </w:rPr>
        <w:t>К объектам, на которые необходимо утверждение Паспорта фасадов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размещении,</w:t>
      </w:r>
      <w:r>
        <w:rPr>
          <w:spacing w:val="-8"/>
          <w:sz w:val="24"/>
        </w:rPr>
        <w:t xml:space="preserve"> </w:t>
      </w:r>
      <w:r>
        <w:rPr>
          <w:sz w:val="24"/>
        </w:rPr>
        <w:t>капитальном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ремонте </w:t>
      </w:r>
      <w:r>
        <w:rPr>
          <w:spacing w:val="-2"/>
          <w:sz w:val="24"/>
        </w:rPr>
        <w:t>относятся:</w:t>
      </w:r>
    </w:p>
    <w:p w:rsidR="001E5FE4" w:rsidRDefault="00374D39">
      <w:pPr>
        <w:pStyle w:val="a4"/>
        <w:numPr>
          <w:ilvl w:val="0"/>
          <w:numId w:val="15"/>
        </w:numPr>
        <w:tabs>
          <w:tab w:val="left" w:pos="1245"/>
        </w:tabs>
        <w:spacing w:before="160"/>
        <w:ind w:left="1245" w:hanging="128"/>
        <w:jc w:val="left"/>
        <w:rPr>
          <w:sz w:val="24"/>
        </w:rPr>
      </w:pPr>
      <w:r>
        <w:rPr>
          <w:spacing w:val="-2"/>
          <w:sz w:val="24"/>
        </w:rPr>
        <w:t>здания,</w:t>
      </w:r>
    </w:p>
    <w:p w:rsidR="001E5FE4" w:rsidRDefault="00374D39">
      <w:pPr>
        <w:pStyle w:val="a4"/>
        <w:numPr>
          <w:ilvl w:val="0"/>
          <w:numId w:val="15"/>
        </w:numPr>
        <w:tabs>
          <w:tab w:val="left" w:pos="1245"/>
        </w:tabs>
        <w:spacing w:before="182"/>
        <w:ind w:left="1245" w:hanging="128"/>
        <w:jc w:val="left"/>
        <w:rPr>
          <w:sz w:val="24"/>
        </w:rPr>
      </w:pPr>
      <w:r>
        <w:rPr>
          <w:spacing w:val="-2"/>
          <w:sz w:val="24"/>
        </w:rPr>
        <w:t>строения,</w:t>
      </w:r>
    </w:p>
    <w:p w:rsidR="001E5FE4" w:rsidRDefault="00374D39">
      <w:pPr>
        <w:pStyle w:val="a4"/>
        <w:numPr>
          <w:ilvl w:val="0"/>
          <w:numId w:val="15"/>
        </w:numPr>
        <w:tabs>
          <w:tab w:val="left" w:pos="1245"/>
        </w:tabs>
        <w:spacing w:before="182"/>
        <w:ind w:left="1245" w:hanging="128"/>
        <w:jc w:val="left"/>
        <w:rPr>
          <w:sz w:val="24"/>
        </w:rPr>
      </w:pPr>
      <w:r>
        <w:rPr>
          <w:spacing w:val="-2"/>
          <w:sz w:val="24"/>
        </w:rPr>
        <w:t>сооружения,</w:t>
      </w:r>
    </w:p>
    <w:p w:rsidR="001E5FE4" w:rsidRDefault="00374D39">
      <w:pPr>
        <w:pStyle w:val="a4"/>
        <w:numPr>
          <w:ilvl w:val="0"/>
          <w:numId w:val="15"/>
        </w:numPr>
        <w:tabs>
          <w:tab w:val="left" w:pos="1277"/>
        </w:tabs>
        <w:spacing w:before="185" w:line="259" w:lineRule="auto"/>
        <w:ind w:right="1211" w:firstLine="55"/>
        <w:jc w:val="left"/>
        <w:rPr>
          <w:sz w:val="24"/>
        </w:rPr>
      </w:pPr>
      <w:r>
        <w:rPr>
          <w:sz w:val="24"/>
        </w:rPr>
        <w:t>НТО,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том</w:t>
      </w:r>
      <w:r>
        <w:rPr>
          <w:spacing w:val="27"/>
          <w:sz w:val="24"/>
        </w:rPr>
        <w:t xml:space="preserve"> </w:t>
      </w:r>
      <w:r>
        <w:rPr>
          <w:sz w:val="24"/>
        </w:rPr>
        <w:t>числе</w:t>
      </w:r>
      <w:r>
        <w:rPr>
          <w:spacing w:val="26"/>
          <w:sz w:val="24"/>
        </w:rPr>
        <w:t xml:space="preserve"> </w:t>
      </w:r>
      <w:r>
        <w:rPr>
          <w:sz w:val="24"/>
        </w:rPr>
        <w:t>совмещенные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остановкой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общественного </w:t>
      </w:r>
      <w:r>
        <w:rPr>
          <w:spacing w:val="-2"/>
          <w:sz w:val="24"/>
        </w:rPr>
        <w:t>транспорта.</w:t>
      </w:r>
    </w:p>
    <w:p w:rsidR="001E5FE4" w:rsidRDefault="00374D39">
      <w:pPr>
        <w:pStyle w:val="a4"/>
        <w:numPr>
          <w:ilvl w:val="0"/>
          <w:numId w:val="16"/>
        </w:numPr>
        <w:tabs>
          <w:tab w:val="left" w:pos="1487"/>
        </w:tabs>
        <w:spacing w:before="160" w:line="259" w:lineRule="auto"/>
        <w:ind w:left="1062" w:right="1211" w:firstLine="55"/>
        <w:jc w:val="both"/>
        <w:rPr>
          <w:sz w:val="24"/>
        </w:rPr>
      </w:pPr>
      <w:r>
        <w:rPr>
          <w:sz w:val="24"/>
        </w:rPr>
        <w:t>При подготовке паспорта фасада объекта необходимо учитывать правила, перечисленные ниже.</w:t>
      </w:r>
    </w:p>
    <w:p w:rsidR="001E5FE4" w:rsidRDefault="00374D39">
      <w:pPr>
        <w:pStyle w:val="a4"/>
        <w:numPr>
          <w:ilvl w:val="1"/>
          <w:numId w:val="16"/>
        </w:numPr>
        <w:tabs>
          <w:tab w:val="left" w:pos="1479"/>
        </w:tabs>
        <w:spacing w:before="159"/>
        <w:ind w:left="1479" w:hanging="417"/>
        <w:jc w:val="both"/>
        <w:rPr>
          <w:sz w:val="24"/>
        </w:rPr>
      </w:pPr>
      <w:r>
        <w:rPr>
          <w:spacing w:val="-2"/>
          <w:sz w:val="24"/>
        </w:rPr>
        <w:t>Стены.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87"/>
        </w:tabs>
        <w:spacing w:before="184" w:line="259" w:lineRule="auto"/>
        <w:ind w:right="1212" w:firstLine="55"/>
        <w:jc w:val="both"/>
        <w:rPr>
          <w:sz w:val="24"/>
        </w:rPr>
      </w:pPr>
      <w:r>
        <w:rPr>
          <w:sz w:val="24"/>
        </w:rPr>
        <w:t>Запрещается осуществлять покраску, облицовку фрагментов</w:t>
      </w:r>
      <w:r>
        <w:rPr>
          <w:spacing w:val="-12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цвету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типу облицовке существующего фасада.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730"/>
        </w:tabs>
        <w:spacing w:before="158" w:line="259" w:lineRule="auto"/>
        <w:ind w:right="1207" w:firstLine="0"/>
        <w:jc w:val="both"/>
        <w:rPr>
          <w:sz w:val="24"/>
        </w:rPr>
      </w:pPr>
      <w:r>
        <w:rPr>
          <w:sz w:val="24"/>
        </w:rPr>
        <w:t>Запрещается демонтировать, перекрывать, менять цвет архитектурных</w:t>
      </w:r>
      <w:r>
        <w:rPr>
          <w:spacing w:val="-1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4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4"/>
          <w:sz w:val="24"/>
        </w:rPr>
        <w:t xml:space="preserve"> </w:t>
      </w:r>
      <w:r>
        <w:rPr>
          <w:sz w:val="24"/>
        </w:rPr>
        <w:t>(балясин,</w:t>
      </w:r>
      <w:r>
        <w:rPr>
          <w:spacing w:val="-13"/>
          <w:sz w:val="24"/>
        </w:rPr>
        <w:t xml:space="preserve"> </w:t>
      </w:r>
      <w:r>
        <w:rPr>
          <w:sz w:val="24"/>
        </w:rPr>
        <w:t>балюстрады, фриза, карниза, барельефа, фронтона, колоннады, кронштейна, эркера, наличников и т. п.).</w:t>
      </w:r>
    </w:p>
    <w:p w:rsidR="001E5FE4" w:rsidRDefault="001E5FE4">
      <w:pPr>
        <w:pStyle w:val="a4"/>
        <w:spacing w:line="259" w:lineRule="auto"/>
        <w:rPr>
          <w:sz w:val="24"/>
        </w:rPr>
        <w:sectPr w:rsidR="001E5FE4">
          <w:type w:val="continuous"/>
          <w:pgSz w:w="16840" w:h="11910" w:orient="landscape"/>
          <w:pgMar w:top="0" w:right="0" w:bottom="280" w:left="0" w:header="720" w:footer="720" w:gutter="0"/>
          <w:cols w:num="2" w:space="720" w:equalWidth="0">
            <w:col w:w="7830" w:space="40"/>
            <w:col w:w="8970"/>
          </w:cols>
        </w:sectPr>
      </w:pPr>
    </w:p>
    <w:p w:rsidR="001E5FE4" w:rsidRPr="007E07BD" w:rsidRDefault="00374D39">
      <w:pPr>
        <w:pStyle w:val="a4"/>
        <w:numPr>
          <w:ilvl w:val="2"/>
          <w:numId w:val="16"/>
        </w:numPr>
        <w:tabs>
          <w:tab w:val="left" w:pos="1781"/>
        </w:tabs>
        <w:spacing w:before="23" w:line="259" w:lineRule="auto"/>
        <w:ind w:left="1132" w:right="393" w:firstLine="0"/>
        <w:jc w:val="both"/>
        <w:rPr>
          <w:sz w:val="24"/>
        </w:rPr>
      </w:pPr>
      <w:r w:rsidRPr="007E07BD">
        <w:rPr>
          <w:sz w:val="24"/>
        </w:rPr>
        <w:t xml:space="preserve">Запрещается применять для облицовки стен виниловый </w:t>
      </w:r>
      <w:proofErr w:type="spellStart"/>
      <w:r w:rsidRPr="007E07BD">
        <w:rPr>
          <w:sz w:val="24"/>
        </w:rPr>
        <w:t>сайдинг</w:t>
      </w:r>
      <w:proofErr w:type="spellEnd"/>
      <w:r w:rsidRPr="007E07BD">
        <w:rPr>
          <w:sz w:val="24"/>
        </w:rPr>
        <w:t xml:space="preserve">, </w:t>
      </w:r>
      <w:proofErr w:type="spellStart"/>
      <w:r w:rsidRPr="007E07BD">
        <w:rPr>
          <w:sz w:val="24"/>
        </w:rPr>
        <w:t>профнастил</w:t>
      </w:r>
      <w:proofErr w:type="spellEnd"/>
      <w:r w:rsidRPr="007E07BD">
        <w:rPr>
          <w:sz w:val="24"/>
        </w:rPr>
        <w:t xml:space="preserve">, фасадные панели «под натуральный </w:t>
      </w:r>
      <w:r w:rsidRPr="007E07BD">
        <w:rPr>
          <w:spacing w:val="-2"/>
          <w:sz w:val="24"/>
        </w:rPr>
        <w:t>камень».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38"/>
        </w:tabs>
        <w:spacing w:before="160" w:line="259" w:lineRule="auto"/>
        <w:ind w:left="1132" w:right="462" w:firstLine="50"/>
        <w:jc w:val="both"/>
        <w:rPr>
          <w:sz w:val="24"/>
        </w:rPr>
      </w:pPr>
      <w:r>
        <w:rPr>
          <w:sz w:val="24"/>
        </w:rPr>
        <w:t>Покраску стен зданий, строений, сооружений (за исключением покраски фасадов выявленных объектов культурного наследия, объектов культурного наследия федерального, регионального, местного значений) следует осуществлять в соответствии с рекомендуемыми колористическими решениями</w:t>
      </w:r>
      <w:r w:rsidR="002D1162">
        <w:rPr>
          <w:sz w:val="24"/>
        </w:rPr>
        <w:t>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812"/>
        </w:tabs>
        <w:spacing w:before="165" w:line="259" w:lineRule="auto"/>
        <w:ind w:left="1132" w:right="2" w:firstLine="0"/>
        <w:jc w:val="both"/>
        <w:rPr>
          <w:sz w:val="24"/>
        </w:rPr>
      </w:pPr>
      <w:r>
        <w:rPr>
          <w:sz w:val="24"/>
        </w:rPr>
        <w:t>Запрещено использование разных архитектурных приемов ограждения входной группы, ограждения балкона, козырька при размещении на фасаде одного здания.</w:t>
      </w:r>
    </w:p>
    <w:p w:rsidR="001E5FE4" w:rsidRDefault="00374D39">
      <w:pPr>
        <w:pStyle w:val="a4"/>
        <w:numPr>
          <w:ilvl w:val="1"/>
          <w:numId w:val="16"/>
        </w:numPr>
        <w:tabs>
          <w:tab w:val="left" w:pos="1605"/>
        </w:tabs>
        <w:spacing w:before="160"/>
        <w:ind w:left="1605" w:hanging="417"/>
        <w:jc w:val="both"/>
        <w:rPr>
          <w:sz w:val="24"/>
        </w:rPr>
      </w:pPr>
      <w:r>
        <w:rPr>
          <w:spacing w:val="-2"/>
          <w:sz w:val="24"/>
        </w:rPr>
        <w:t>Козырьки.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24"/>
        </w:tabs>
        <w:spacing w:before="182" w:line="259" w:lineRule="auto"/>
        <w:ind w:left="1132" w:firstLine="55"/>
        <w:jc w:val="both"/>
        <w:rPr>
          <w:sz w:val="24"/>
        </w:rPr>
      </w:pPr>
      <w:r>
        <w:rPr>
          <w:sz w:val="24"/>
        </w:rPr>
        <w:t>Козырьки над входом выполняются с использованием лаконичных решений. Запрещено использование кованых элементов на панельных строениях и домах хрущевской постройки.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805"/>
        </w:tabs>
        <w:spacing w:before="160" w:line="259" w:lineRule="auto"/>
        <w:ind w:left="1132" w:firstLine="0"/>
        <w:jc w:val="both"/>
        <w:rPr>
          <w:sz w:val="24"/>
        </w:rPr>
      </w:pPr>
      <w:r>
        <w:rPr>
          <w:sz w:val="24"/>
        </w:rPr>
        <w:t>В случае устройства козырька на фасаде здания, где уже установлены иные козырьки, необходимо выполнить его идентичным существующим, за исключением случаев оформления главного входа, а также в случае устройства ранее установленных козырьков не в соответствии с п. 4.2.1.</w:t>
      </w:r>
    </w:p>
    <w:p w:rsidR="001E5FE4" w:rsidRDefault="00374D39">
      <w:pPr>
        <w:pStyle w:val="a4"/>
        <w:numPr>
          <w:ilvl w:val="1"/>
          <w:numId w:val="16"/>
        </w:numPr>
        <w:tabs>
          <w:tab w:val="left" w:pos="1549"/>
        </w:tabs>
        <w:spacing w:before="159"/>
        <w:ind w:left="1549" w:hanging="417"/>
        <w:jc w:val="both"/>
        <w:rPr>
          <w:sz w:val="24"/>
        </w:rPr>
      </w:pPr>
      <w:r>
        <w:rPr>
          <w:sz w:val="24"/>
        </w:rPr>
        <w:t>Ограждения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групп.</w:t>
      </w:r>
    </w:p>
    <w:p w:rsidR="001E5FE4" w:rsidRDefault="00374D39">
      <w:pPr>
        <w:rPr>
          <w:sz w:val="24"/>
        </w:rPr>
      </w:pPr>
      <w:r>
        <w:br w:type="column"/>
      </w: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spacing w:before="253"/>
        <w:ind w:left="0"/>
        <w:jc w:val="left"/>
      </w:pPr>
    </w:p>
    <w:p w:rsidR="001E5FE4" w:rsidRDefault="00374D39">
      <w:pPr>
        <w:pStyle w:val="a4"/>
        <w:numPr>
          <w:ilvl w:val="2"/>
          <w:numId w:val="16"/>
        </w:numPr>
        <w:tabs>
          <w:tab w:val="left" w:pos="1391"/>
        </w:tabs>
        <w:spacing w:line="256" w:lineRule="auto"/>
        <w:ind w:left="740" w:right="750" w:firstLine="0"/>
        <w:jc w:val="both"/>
        <w:rPr>
          <w:sz w:val="24"/>
        </w:rPr>
      </w:pPr>
      <w:r>
        <w:rPr>
          <w:sz w:val="24"/>
        </w:rPr>
        <w:t>Ограждения входных групп выполняются с использованием лаконичных решений.</w:t>
      </w:r>
    </w:p>
    <w:p w:rsidR="001E5FE4" w:rsidRDefault="00374D39">
      <w:pPr>
        <w:pStyle w:val="a3"/>
        <w:spacing w:before="166" w:line="259" w:lineRule="auto"/>
        <w:ind w:left="740" w:right="748"/>
      </w:pPr>
      <w:r>
        <w:t>Запрещена</w:t>
      </w:r>
      <w:r>
        <w:rPr>
          <w:spacing w:val="-8"/>
        </w:rPr>
        <w:t xml:space="preserve"> </w:t>
      </w:r>
      <w:r>
        <w:t>установка</w:t>
      </w:r>
      <w:r>
        <w:rPr>
          <w:spacing w:val="-8"/>
        </w:rPr>
        <w:t xml:space="preserve"> </w:t>
      </w:r>
      <w:r>
        <w:t>кованых</w:t>
      </w:r>
      <w:r>
        <w:rPr>
          <w:spacing w:val="-9"/>
        </w:rPr>
        <w:t xml:space="preserve"> </w:t>
      </w:r>
      <w:r>
        <w:t>ограждений</w:t>
      </w:r>
      <w:r>
        <w:rPr>
          <w:spacing w:val="-8"/>
        </w:rPr>
        <w:t xml:space="preserve"> </w:t>
      </w:r>
      <w:r>
        <w:t>входной</w:t>
      </w:r>
      <w:r>
        <w:rPr>
          <w:spacing w:val="-7"/>
        </w:rPr>
        <w:t xml:space="preserve"> </w:t>
      </w:r>
      <w:r>
        <w:t>группы,</w:t>
      </w:r>
      <w:r>
        <w:rPr>
          <w:spacing w:val="-8"/>
        </w:rPr>
        <w:t xml:space="preserve"> </w:t>
      </w:r>
      <w:r>
        <w:t>балкона и</w:t>
      </w:r>
      <w:r>
        <w:rPr>
          <w:spacing w:val="-1"/>
        </w:rPr>
        <w:t xml:space="preserve"> </w:t>
      </w:r>
      <w:r>
        <w:t>козырька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панельных</w:t>
      </w:r>
      <w:r>
        <w:rPr>
          <w:spacing w:val="-1"/>
        </w:rPr>
        <w:t xml:space="preserve"> </w:t>
      </w:r>
      <w:r>
        <w:t>строениях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домах</w:t>
      </w:r>
      <w:r>
        <w:rPr>
          <w:spacing w:val="-1"/>
        </w:rPr>
        <w:t xml:space="preserve"> </w:t>
      </w:r>
      <w:r>
        <w:t>хрущевской постройки. Устройство глухих ограждений не допускается.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461"/>
        </w:tabs>
        <w:spacing w:before="160" w:line="259" w:lineRule="auto"/>
        <w:ind w:left="740" w:right="748" w:firstLine="0"/>
        <w:jc w:val="both"/>
        <w:rPr>
          <w:sz w:val="24"/>
        </w:rPr>
      </w:pPr>
      <w:r>
        <w:rPr>
          <w:sz w:val="24"/>
        </w:rPr>
        <w:t>Ограждение входной группы необходимо выполнять из нержавеющей стали либо металла. Цвет в соответствии с рекомендуемыми колор</w:t>
      </w:r>
      <w:r w:rsidR="002D1162">
        <w:rPr>
          <w:sz w:val="24"/>
        </w:rPr>
        <w:t>истическими решениями.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485"/>
        </w:tabs>
        <w:spacing w:before="157" w:line="259" w:lineRule="auto"/>
        <w:ind w:left="740" w:right="1211" w:firstLine="55"/>
        <w:jc w:val="both"/>
        <w:rPr>
          <w:sz w:val="24"/>
        </w:rPr>
      </w:pPr>
      <w:r>
        <w:rPr>
          <w:sz w:val="24"/>
        </w:rPr>
        <w:t>В случае устройства ограждения входной группы на фасаде</w:t>
      </w:r>
      <w:r>
        <w:rPr>
          <w:spacing w:val="-14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где</w:t>
      </w:r>
      <w:r>
        <w:rPr>
          <w:spacing w:val="-13"/>
          <w:sz w:val="24"/>
        </w:rPr>
        <w:t xml:space="preserve"> </w:t>
      </w:r>
      <w:r>
        <w:rPr>
          <w:sz w:val="24"/>
        </w:rPr>
        <w:t>уже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1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14"/>
          <w:sz w:val="24"/>
        </w:rPr>
        <w:t xml:space="preserve"> </w:t>
      </w:r>
      <w:r>
        <w:rPr>
          <w:sz w:val="24"/>
        </w:rPr>
        <w:t>иных</w:t>
      </w:r>
      <w:r>
        <w:rPr>
          <w:spacing w:val="-12"/>
          <w:sz w:val="24"/>
        </w:rPr>
        <w:t xml:space="preserve"> </w:t>
      </w:r>
      <w:r>
        <w:rPr>
          <w:sz w:val="24"/>
        </w:rPr>
        <w:t>ограждений входных групп, необходимо выполнить его идентичным существующим, за исключением случаев оформления главного входа, а также в случае устройства ранее установленных ограждений не в соответствии с п.п. 4.3.1., 4.3.2.</w:t>
      </w:r>
    </w:p>
    <w:p w:rsidR="001E5FE4" w:rsidRDefault="00374D39">
      <w:pPr>
        <w:pStyle w:val="a4"/>
        <w:numPr>
          <w:ilvl w:val="1"/>
          <w:numId w:val="16"/>
        </w:numPr>
        <w:tabs>
          <w:tab w:val="left" w:pos="1157"/>
        </w:tabs>
        <w:spacing w:before="159"/>
        <w:ind w:left="1157" w:hanging="417"/>
        <w:jc w:val="both"/>
        <w:rPr>
          <w:sz w:val="24"/>
        </w:rPr>
      </w:pPr>
      <w:r>
        <w:rPr>
          <w:sz w:val="24"/>
        </w:rPr>
        <w:t>Цоколь,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ступени.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454"/>
        </w:tabs>
        <w:spacing w:before="185" w:line="259" w:lineRule="auto"/>
        <w:ind w:left="740" w:right="1209" w:firstLine="0"/>
        <w:jc w:val="both"/>
        <w:rPr>
          <w:sz w:val="24"/>
        </w:rPr>
      </w:pPr>
      <w:r>
        <w:rPr>
          <w:sz w:val="24"/>
        </w:rPr>
        <w:t>Облицовку цоколя и входных ступеней с пандусом необходимо выполнять из одного материала или в близкой цветовой гамме. Рекомендуются монохромные цвета отделки, сочетающиеся с общим колористическим решением здания.</w:t>
      </w:r>
    </w:p>
    <w:p w:rsidR="001E5FE4" w:rsidRDefault="001E5FE4">
      <w:pPr>
        <w:pStyle w:val="a4"/>
        <w:spacing w:line="259" w:lineRule="auto"/>
        <w:rPr>
          <w:sz w:val="24"/>
        </w:rPr>
        <w:sectPr w:rsidR="001E5FE4">
          <w:pgSz w:w="16840" w:h="11910" w:orient="landscape"/>
          <w:pgMar w:top="920" w:right="0" w:bottom="280" w:left="0" w:header="720" w:footer="720" w:gutter="0"/>
          <w:cols w:num="2" w:space="720" w:equalWidth="0">
            <w:col w:w="8221" w:space="40"/>
            <w:col w:w="8579"/>
          </w:cols>
        </w:sectPr>
      </w:pPr>
    </w:p>
    <w:p w:rsidR="001E5FE4" w:rsidRDefault="00374D39">
      <w:pPr>
        <w:pStyle w:val="a4"/>
        <w:numPr>
          <w:ilvl w:val="2"/>
          <w:numId w:val="16"/>
        </w:numPr>
        <w:tabs>
          <w:tab w:val="left" w:pos="1798"/>
        </w:tabs>
        <w:spacing w:before="26" w:line="259" w:lineRule="auto"/>
        <w:ind w:left="1132" w:right="39" w:firstLine="0"/>
        <w:jc w:val="both"/>
        <w:rPr>
          <w:sz w:val="24"/>
        </w:rPr>
      </w:pPr>
      <w:r>
        <w:rPr>
          <w:sz w:val="24"/>
        </w:rPr>
        <w:t>Облицовка поверхностей ступеней и пандусов должна быть изготовлена из материала с шероховатой текстурой поверхности, не допускающей скольжения.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43"/>
        </w:tabs>
        <w:spacing w:before="160" w:line="259" w:lineRule="auto"/>
        <w:ind w:left="1132" w:right="40" w:firstLine="55"/>
        <w:jc w:val="both"/>
        <w:rPr>
          <w:sz w:val="24"/>
        </w:rPr>
      </w:pPr>
      <w:r>
        <w:rPr>
          <w:sz w:val="24"/>
        </w:rPr>
        <w:t>Запрещается использовать тротуарную плитку для облицовки цоколя.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70"/>
        </w:tabs>
        <w:spacing w:before="159" w:line="259" w:lineRule="auto"/>
        <w:ind w:left="1132" w:right="38" w:firstLine="0"/>
        <w:jc w:val="both"/>
        <w:rPr>
          <w:sz w:val="24"/>
        </w:rPr>
      </w:pPr>
      <w:r>
        <w:rPr>
          <w:sz w:val="24"/>
        </w:rPr>
        <w:t>В зимний период необходимо организовывать дополнительные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граждан: обработку плитки специальной противоскользящей пропиткой, установку закрепленных резиновых ковриков шириной не менее 0,8 м, </w:t>
      </w:r>
      <w:proofErr w:type="spellStart"/>
      <w:r>
        <w:rPr>
          <w:sz w:val="24"/>
        </w:rPr>
        <w:t>антискользящих</w:t>
      </w:r>
      <w:proofErr w:type="spellEnd"/>
      <w:r>
        <w:rPr>
          <w:sz w:val="24"/>
        </w:rPr>
        <w:t xml:space="preserve"> угловых накладок на ступени. В качестве поверхности пандуса допускается использовать рифленую поверхность или металлические решетки.</w:t>
      </w:r>
    </w:p>
    <w:p w:rsidR="001E5FE4" w:rsidRDefault="00374D39">
      <w:pPr>
        <w:pStyle w:val="a4"/>
        <w:numPr>
          <w:ilvl w:val="1"/>
          <w:numId w:val="16"/>
        </w:numPr>
        <w:tabs>
          <w:tab w:val="left" w:pos="1600"/>
        </w:tabs>
        <w:spacing w:before="159"/>
        <w:ind w:left="1600" w:hanging="417"/>
        <w:jc w:val="both"/>
        <w:rPr>
          <w:sz w:val="24"/>
        </w:rPr>
      </w:pPr>
      <w:r>
        <w:rPr>
          <w:sz w:val="24"/>
        </w:rPr>
        <w:t>Балконы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лоджии.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742"/>
        </w:tabs>
        <w:spacing w:before="185" w:line="259" w:lineRule="auto"/>
        <w:ind w:left="1132" w:right="38" w:firstLine="0"/>
        <w:jc w:val="both"/>
        <w:rPr>
          <w:sz w:val="24"/>
        </w:rPr>
      </w:pPr>
      <w:r>
        <w:rPr>
          <w:sz w:val="24"/>
        </w:rPr>
        <w:t>Остекление балконов и лоджий необходимо выполнять в идентичной стилистике с ранее установленным остеклением других балконов и лоджий на фасаде объекта, а также с остеклением, предусмотренным проектом объекта.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747"/>
        </w:tabs>
        <w:spacing w:before="158" w:line="259" w:lineRule="auto"/>
        <w:ind w:left="1132" w:right="39" w:firstLine="0"/>
        <w:jc w:val="both"/>
        <w:rPr>
          <w:sz w:val="24"/>
        </w:rPr>
      </w:pPr>
      <w:r>
        <w:rPr>
          <w:sz w:val="24"/>
        </w:rPr>
        <w:t>Запрещается установка металлических профилированных листов, виниловых элементов (</w:t>
      </w:r>
      <w:proofErr w:type="spellStart"/>
      <w:r>
        <w:rPr>
          <w:sz w:val="24"/>
        </w:rPr>
        <w:t>сайдинг</w:t>
      </w:r>
      <w:proofErr w:type="spellEnd"/>
      <w:r>
        <w:rPr>
          <w:sz w:val="24"/>
        </w:rPr>
        <w:t>) на ограждениях балконов, лоджий.</w:t>
      </w:r>
    </w:p>
    <w:p w:rsidR="001E5FE4" w:rsidRDefault="00374D39">
      <w:pPr>
        <w:pStyle w:val="a4"/>
        <w:numPr>
          <w:ilvl w:val="1"/>
          <w:numId w:val="16"/>
        </w:numPr>
        <w:tabs>
          <w:tab w:val="left" w:pos="1605"/>
        </w:tabs>
        <w:spacing w:before="159"/>
        <w:ind w:left="1605" w:hanging="417"/>
        <w:jc w:val="both"/>
        <w:rPr>
          <w:sz w:val="24"/>
        </w:rPr>
      </w:pPr>
      <w:r>
        <w:rPr>
          <w:spacing w:val="-2"/>
          <w:sz w:val="24"/>
        </w:rPr>
        <w:t>Двери.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807"/>
        </w:tabs>
        <w:spacing w:before="183" w:line="259" w:lineRule="auto"/>
        <w:ind w:left="1132" w:right="40" w:firstLine="0"/>
        <w:jc w:val="both"/>
        <w:rPr>
          <w:sz w:val="24"/>
        </w:rPr>
      </w:pPr>
      <w:r>
        <w:rPr>
          <w:sz w:val="24"/>
        </w:rPr>
        <w:t>Запрещается установка глухих металлических дверных полотен на фасадах зданий, за исключением многоквартирных домов,</w:t>
      </w:r>
      <w:r>
        <w:rPr>
          <w:spacing w:val="-14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лицевой</w:t>
      </w:r>
      <w:r>
        <w:rPr>
          <w:spacing w:val="-14"/>
          <w:sz w:val="24"/>
        </w:rPr>
        <w:t xml:space="preserve"> </w:t>
      </w:r>
      <w:r>
        <w:rPr>
          <w:sz w:val="24"/>
        </w:rPr>
        <w:t>фасад</w:t>
      </w:r>
      <w:r>
        <w:rPr>
          <w:spacing w:val="-13"/>
          <w:sz w:val="24"/>
        </w:rPr>
        <w:t xml:space="preserve"> </w:t>
      </w:r>
      <w:r>
        <w:rPr>
          <w:sz w:val="24"/>
        </w:rPr>
        <w:t>улиц,</w:t>
      </w:r>
      <w:r>
        <w:rPr>
          <w:spacing w:val="-14"/>
          <w:sz w:val="24"/>
        </w:rPr>
        <w:t xml:space="preserve"> </w:t>
      </w:r>
      <w:r>
        <w:rPr>
          <w:sz w:val="24"/>
        </w:rPr>
        <w:t>визуально</w:t>
      </w:r>
      <w:r>
        <w:rPr>
          <w:spacing w:val="-13"/>
          <w:sz w:val="24"/>
        </w:rPr>
        <w:t xml:space="preserve"> </w:t>
      </w:r>
      <w:r>
        <w:rPr>
          <w:sz w:val="24"/>
        </w:rPr>
        <w:t>связанных с открытыми городскими пространствами.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764"/>
        </w:tabs>
        <w:spacing w:before="26" w:line="259" w:lineRule="auto"/>
        <w:ind w:left="1132" w:right="1213" w:firstLine="0"/>
        <w:jc w:val="both"/>
        <w:rPr>
          <w:sz w:val="24"/>
        </w:rPr>
      </w:pPr>
      <w:r>
        <w:br w:type="column"/>
      </w:r>
      <w:r>
        <w:rPr>
          <w:sz w:val="24"/>
        </w:rPr>
        <w:t xml:space="preserve">Двери для входных групп в помещениях коммерческого назначения должны быть </w:t>
      </w:r>
      <w:proofErr w:type="spellStart"/>
      <w:r>
        <w:rPr>
          <w:sz w:val="24"/>
        </w:rPr>
        <w:t>светопрозрачными</w:t>
      </w:r>
      <w:proofErr w:type="spellEnd"/>
      <w:r>
        <w:rPr>
          <w:sz w:val="24"/>
        </w:rPr>
        <w:t>, в алюминиевом профиле с остеклением от 60 % до 90 % плоскости двери.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747"/>
        </w:tabs>
        <w:spacing w:before="160" w:line="259" w:lineRule="auto"/>
        <w:ind w:left="1132" w:right="1208" w:firstLine="0"/>
        <w:jc w:val="both"/>
        <w:rPr>
          <w:sz w:val="24"/>
        </w:rPr>
      </w:pPr>
      <w:r>
        <w:rPr>
          <w:sz w:val="24"/>
        </w:rPr>
        <w:t>Двери одного фасада должны иметь единообразный вид и</w:t>
      </w:r>
      <w:r>
        <w:rPr>
          <w:spacing w:val="-12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типа,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2"/>
          <w:sz w:val="24"/>
        </w:rPr>
        <w:t xml:space="preserve"> </w:t>
      </w:r>
      <w:r>
        <w:rPr>
          <w:sz w:val="24"/>
        </w:rPr>
        <w:t>сочетаться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стилю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цвету</w:t>
      </w:r>
      <w:r>
        <w:rPr>
          <w:spacing w:val="-13"/>
          <w:sz w:val="24"/>
        </w:rPr>
        <w:t xml:space="preserve"> </w:t>
      </w:r>
      <w:r>
        <w:rPr>
          <w:sz w:val="24"/>
        </w:rPr>
        <w:t>оконных переплетов с окнами и фасадом здания.</w:t>
      </w:r>
    </w:p>
    <w:p w:rsidR="001E5FE4" w:rsidRDefault="00374D39">
      <w:pPr>
        <w:pStyle w:val="a4"/>
        <w:numPr>
          <w:ilvl w:val="1"/>
          <w:numId w:val="16"/>
        </w:numPr>
        <w:tabs>
          <w:tab w:val="left" w:pos="1549"/>
        </w:tabs>
        <w:spacing w:before="159"/>
        <w:ind w:left="1549" w:hanging="417"/>
        <w:jc w:val="both"/>
        <w:rPr>
          <w:sz w:val="24"/>
        </w:rPr>
      </w:pPr>
      <w:r>
        <w:rPr>
          <w:spacing w:val="-4"/>
          <w:sz w:val="24"/>
        </w:rPr>
        <w:t>Окна.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791"/>
        </w:tabs>
        <w:spacing w:before="185" w:line="256" w:lineRule="auto"/>
        <w:ind w:left="1132" w:right="1217" w:firstLine="0"/>
        <w:jc w:val="both"/>
        <w:rPr>
          <w:sz w:val="24"/>
        </w:rPr>
      </w:pPr>
      <w:r>
        <w:rPr>
          <w:sz w:val="24"/>
        </w:rPr>
        <w:t>Оконные рамы и переплеты в рамках единого здания должны быть выполнены в одном цвете.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876"/>
        </w:tabs>
        <w:spacing w:before="165" w:line="259" w:lineRule="auto"/>
        <w:ind w:left="1132" w:right="1211" w:firstLine="0"/>
        <w:jc w:val="both"/>
        <w:rPr>
          <w:sz w:val="24"/>
        </w:rPr>
      </w:pPr>
      <w:r>
        <w:rPr>
          <w:sz w:val="24"/>
        </w:rPr>
        <w:t>Для объектов культурного наследия федерального, регионального, местного значений, выявленных объектов культурного значения запрещается изменение габаритов проемов и исторического рисунка оконных переплетов.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855"/>
        </w:tabs>
        <w:spacing w:before="158" w:line="259" w:lineRule="auto"/>
        <w:ind w:left="1132" w:right="1211" w:firstLine="0"/>
        <w:jc w:val="both"/>
        <w:rPr>
          <w:b/>
          <w:sz w:val="24"/>
        </w:rPr>
      </w:pPr>
      <w:r>
        <w:rPr>
          <w:sz w:val="24"/>
        </w:rPr>
        <w:t>При отсутствии исторических сведений об объекте, выбирая цвет оконных переплетов, необходимо пр</w:t>
      </w:r>
      <w:r w:rsidR="002D1162">
        <w:rPr>
          <w:sz w:val="24"/>
        </w:rPr>
        <w:t>идерживаться</w:t>
      </w:r>
      <w:r>
        <w:rPr>
          <w:sz w:val="24"/>
        </w:rPr>
        <w:t xml:space="preserve"> цветовой гаммы в соответствии с каталогом цветов</w:t>
      </w:r>
      <w:r w:rsidR="002D1162">
        <w:rPr>
          <w:sz w:val="24"/>
        </w:rPr>
        <w:t>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793"/>
        </w:tabs>
        <w:spacing w:before="160" w:line="259" w:lineRule="auto"/>
        <w:ind w:left="1132" w:right="1210" w:firstLine="0"/>
        <w:jc w:val="both"/>
        <w:rPr>
          <w:sz w:val="24"/>
        </w:rPr>
      </w:pPr>
      <w:r>
        <w:rPr>
          <w:sz w:val="24"/>
        </w:rPr>
        <w:t>Запрещается размещение наружных защитных экранов (</w:t>
      </w:r>
      <w:proofErr w:type="spellStart"/>
      <w:r>
        <w:rPr>
          <w:sz w:val="24"/>
        </w:rPr>
        <w:t>рольставней</w:t>
      </w:r>
      <w:proofErr w:type="spellEnd"/>
      <w:r>
        <w:rPr>
          <w:sz w:val="24"/>
        </w:rPr>
        <w:t>) и жалюзи на фасадах объектов культурного наследия федерального, регионального, местного значения, выявленных объектов культурного значения. Их установка допускается на входах первого этажа нежилых помещений дворового фасада.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82"/>
        </w:tabs>
        <w:spacing w:before="159" w:line="259" w:lineRule="auto"/>
        <w:ind w:left="1132" w:right="1210" w:firstLine="55"/>
        <w:jc w:val="both"/>
        <w:rPr>
          <w:sz w:val="24"/>
        </w:rPr>
      </w:pPr>
      <w:r>
        <w:rPr>
          <w:sz w:val="24"/>
        </w:rPr>
        <w:t>Цветовое решение наружных защитных экранов (</w:t>
      </w:r>
      <w:proofErr w:type="spellStart"/>
      <w:r>
        <w:rPr>
          <w:sz w:val="24"/>
        </w:rPr>
        <w:t>рольставней</w:t>
      </w:r>
      <w:proofErr w:type="spellEnd"/>
      <w:r>
        <w:rPr>
          <w:sz w:val="24"/>
        </w:rPr>
        <w:t>) и жалюзи должно соответствовать цветовой гамме</w:t>
      </w:r>
      <w:r>
        <w:rPr>
          <w:spacing w:val="-6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-6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архитектурно-художественному облику фасада.</w:t>
      </w:r>
    </w:p>
    <w:p w:rsidR="001E5FE4" w:rsidRDefault="001E5FE4">
      <w:pPr>
        <w:pStyle w:val="a4"/>
        <w:spacing w:line="259" w:lineRule="auto"/>
        <w:rPr>
          <w:sz w:val="24"/>
        </w:rPr>
        <w:sectPr w:rsidR="001E5FE4">
          <w:pgSz w:w="16840" w:h="11910" w:orient="landscape"/>
          <w:pgMar w:top="440" w:right="0" w:bottom="280" w:left="0" w:header="720" w:footer="720" w:gutter="0"/>
          <w:cols w:num="2" w:space="720" w:equalWidth="0">
            <w:col w:w="7797" w:space="72"/>
            <w:col w:w="8971"/>
          </w:cols>
        </w:sectPr>
      </w:pPr>
    </w:p>
    <w:p w:rsidR="001E5FE4" w:rsidRDefault="001E5FE4">
      <w:pPr>
        <w:pStyle w:val="a3"/>
        <w:spacing w:before="50"/>
        <w:ind w:left="0"/>
        <w:jc w:val="left"/>
      </w:pPr>
    </w:p>
    <w:p w:rsidR="001E5FE4" w:rsidRDefault="00374D39">
      <w:pPr>
        <w:pStyle w:val="a4"/>
        <w:numPr>
          <w:ilvl w:val="2"/>
          <w:numId w:val="16"/>
        </w:numPr>
        <w:tabs>
          <w:tab w:val="left" w:pos="1732"/>
        </w:tabs>
        <w:spacing w:line="259" w:lineRule="auto"/>
        <w:ind w:left="1132" w:right="38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защитных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экранов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рольставней</w:t>
      </w:r>
      <w:proofErr w:type="spellEnd"/>
      <w:r>
        <w:rPr>
          <w:sz w:val="24"/>
        </w:rPr>
        <w:t>) и жалюзи необходимо использовать системы со скрытыми коробами,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выходящими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-12"/>
          <w:sz w:val="24"/>
        </w:rPr>
        <w:t xml:space="preserve"> </w:t>
      </w:r>
      <w:r>
        <w:rPr>
          <w:sz w:val="24"/>
        </w:rPr>
        <w:t>фасадной</w:t>
      </w:r>
      <w:r>
        <w:rPr>
          <w:spacing w:val="-12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или устанавливать их в интерьере за окном.</w:t>
      </w:r>
    </w:p>
    <w:p w:rsidR="001E5FE4" w:rsidRDefault="00374D39">
      <w:pPr>
        <w:pStyle w:val="a4"/>
        <w:numPr>
          <w:ilvl w:val="1"/>
          <w:numId w:val="16"/>
        </w:numPr>
        <w:tabs>
          <w:tab w:val="left" w:pos="1549"/>
        </w:tabs>
        <w:spacing w:before="158"/>
        <w:ind w:left="1549" w:hanging="417"/>
        <w:jc w:val="both"/>
        <w:rPr>
          <w:sz w:val="24"/>
        </w:rPr>
      </w:pPr>
      <w:r>
        <w:rPr>
          <w:spacing w:val="-2"/>
          <w:sz w:val="24"/>
        </w:rPr>
        <w:t>Кровля.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98"/>
        </w:tabs>
        <w:spacing w:before="24" w:line="259" w:lineRule="auto"/>
        <w:ind w:left="1132" w:right="43" w:firstLine="55"/>
        <w:jc w:val="both"/>
        <w:rPr>
          <w:sz w:val="24"/>
        </w:rPr>
      </w:pPr>
      <w:r>
        <w:rPr>
          <w:sz w:val="24"/>
        </w:rPr>
        <w:t>Для устройства кровли общественных деловых, коммерческих, торговых объектов использование мягкой кровли запрещено.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98"/>
        </w:tabs>
        <w:spacing w:line="259" w:lineRule="auto"/>
        <w:ind w:left="1132" w:right="43" w:firstLine="55"/>
        <w:jc w:val="both"/>
        <w:rPr>
          <w:sz w:val="24"/>
        </w:rPr>
      </w:pPr>
      <w:r>
        <w:rPr>
          <w:sz w:val="24"/>
        </w:rPr>
        <w:t xml:space="preserve">Для устройства кровли общественных деловых, коммерческих, торговых объектов необходимо использовать фальц, </w:t>
      </w:r>
      <w:proofErr w:type="spellStart"/>
      <w:r>
        <w:rPr>
          <w:sz w:val="24"/>
        </w:rPr>
        <w:t>кликфальц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металлочерепицу</w:t>
      </w:r>
      <w:proofErr w:type="spellEnd"/>
      <w:r>
        <w:rPr>
          <w:sz w:val="24"/>
        </w:rPr>
        <w:t xml:space="preserve"> имитирующую фальц.</w:t>
      </w:r>
    </w:p>
    <w:p w:rsidR="001E5FE4" w:rsidRPr="002D1162" w:rsidRDefault="00374D39" w:rsidP="002D1162">
      <w:pPr>
        <w:pStyle w:val="a4"/>
        <w:numPr>
          <w:ilvl w:val="2"/>
          <w:numId w:val="16"/>
        </w:numPr>
        <w:tabs>
          <w:tab w:val="left" w:pos="1939"/>
        </w:tabs>
        <w:spacing w:before="1" w:line="259" w:lineRule="auto"/>
        <w:ind w:left="1132" w:right="38" w:firstLine="0"/>
        <w:jc w:val="both"/>
        <w:rPr>
          <w:sz w:val="24"/>
        </w:rPr>
      </w:pPr>
      <w:r>
        <w:rPr>
          <w:sz w:val="24"/>
        </w:rPr>
        <w:t>Цвет кровли зданий, строений, сооружений за исключением цвета кровли выявленных объектов культурного наследия, объектов культурного наследия федерального, регионального,</w:t>
      </w:r>
      <w:r>
        <w:rPr>
          <w:spacing w:val="-6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 с рекомендуемыми колористическими решениями</w:t>
      </w:r>
      <w:r w:rsidR="002D1162">
        <w:rPr>
          <w:sz w:val="24"/>
        </w:rPr>
        <w:t>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05"/>
        </w:tabs>
        <w:spacing w:line="259" w:lineRule="auto"/>
        <w:ind w:left="1132" w:right="41" w:firstLine="0"/>
        <w:jc w:val="both"/>
        <w:rPr>
          <w:sz w:val="24"/>
        </w:rPr>
      </w:pPr>
      <w:r>
        <w:rPr>
          <w:sz w:val="24"/>
        </w:rPr>
        <w:t>На объектах культурного наследия федерального, регионального, местного значения, а также выявленных объектах культурного наследия устройство кровли по цвету и материалу осуществляется в соответствии с проектом здания</w:t>
      </w:r>
    </w:p>
    <w:p w:rsidR="001E5FE4" w:rsidRDefault="00374D39">
      <w:pPr>
        <w:pStyle w:val="a4"/>
        <w:numPr>
          <w:ilvl w:val="1"/>
          <w:numId w:val="16"/>
        </w:numPr>
        <w:tabs>
          <w:tab w:val="left" w:pos="1549"/>
        </w:tabs>
        <w:spacing w:line="292" w:lineRule="exact"/>
        <w:ind w:left="1549" w:hanging="417"/>
        <w:jc w:val="both"/>
        <w:rPr>
          <w:sz w:val="24"/>
        </w:rPr>
      </w:pPr>
      <w:r>
        <w:rPr>
          <w:sz w:val="24"/>
        </w:rPr>
        <w:t>Водосточные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трубы.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819"/>
        </w:tabs>
        <w:spacing w:before="19" w:line="259" w:lineRule="auto"/>
        <w:ind w:left="1132" w:right="43" w:firstLine="55"/>
        <w:jc w:val="both"/>
        <w:rPr>
          <w:sz w:val="24"/>
        </w:rPr>
      </w:pPr>
      <w:r>
        <w:rPr>
          <w:sz w:val="24"/>
        </w:rPr>
        <w:t>Водосточные трубы не должны полностью перекрывать архитектурные элементы, нарушать целостность их восприятия.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781"/>
        </w:tabs>
        <w:spacing w:before="2" w:line="259" w:lineRule="auto"/>
        <w:ind w:left="1132" w:right="40" w:firstLine="0"/>
        <w:jc w:val="both"/>
        <w:rPr>
          <w:sz w:val="24"/>
        </w:rPr>
      </w:pPr>
      <w:r>
        <w:rPr>
          <w:sz w:val="24"/>
        </w:rPr>
        <w:t>Цвет водосточных труб и желобов должен совпадать с цветом фасада здания или кровли в соответствии с рекомендуе</w:t>
      </w:r>
      <w:r w:rsidR="008938A8">
        <w:rPr>
          <w:sz w:val="24"/>
        </w:rPr>
        <w:t>мыми колористическими решениями.</w:t>
      </w:r>
    </w:p>
    <w:p w:rsidR="001E5FE4" w:rsidRDefault="00374D39">
      <w:pPr>
        <w:pStyle w:val="a4"/>
        <w:numPr>
          <w:ilvl w:val="1"/>
          <w:numId w:val="16"/>
        </w:numPr>
        <w:tabs>
          <w:tab w:val="left" w:pos="1671"/>
        </w:tabs>
        <w:spacing w:before="22"/>
        <w:ind w:left="1671" w:hanging="539"/>
        <w:jc w:val="both"/>
        <w:rPr>
          <w:sz w:val="24"/>
        </w:rPr>
      </w:pPr>
      <w:r>
        <w:br w:type="column"/>
      </w:r>
      <w:r>
        <w:rPr>
          <w:sz w:val="24"/>
        </w:rPr>
        <w:t>Маркизы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навесы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окна.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853"/>
        </w:tabs>
        <w:spacing w:before="23" w:line="259" w:lineRule="auto"/>
        <w:ind w:left="1132" w:right="1215" w:firstLine="0"/>
        <w:jc w:val="both"/>
        <w:rPr>
          <w:sz w:val="24"/>
        </w:rPr>
      </w:pPr>
      <w:r>
        <w:rPr>
          <w:sz w:val="24"/>
        </w:rPr>
        <w:t>Маркизы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оси</w:t>
      </w:r>
      <w:r>
        <w:rPr>
          <w:spacing w:val="-6"/>
          <w:sz w:val="24"/>
        </w:rPr>
        <w:t xml:space="preserve"> </w:t>
      </w:r>
      <w:r>
        <w:rPr>
          <w:sz w:val="24"/>
        </w:rPr>
        <w:t>оконных,</w:t>
      </w:r>
      <w:r>
        <w:rPr>
          <w:spacing w:val="-6"/>
          <w:sz w:val="24"/>
        </w:rPr>
        <w:t xml:space="preserve"> </w:t>
      </w:r>
      <w:r>
        <w:rPr>
          <w:sz w:val="24"/>
        </w:rPr>
        <w:t>дверных проемов и в их пределах с выступами не более 0,15 м с каждой стороны проема.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876"/>
        </w:tabs>
        <w:spacing w:line="259" w:lineRule="auto"/>
        <w:ind w:left="1132" w:right="1218" w:firstLine="0"/>
        <w:jc w:val="both"/>
        <w:rPr>
          <w:sz w:val="24"/>
        </w:rPr>
      </w:pPr>
      <w:r>
        <w:rPr>
          <w:sz w:val="24"/>
        </w:rPr>
        <w:t>Высота нижней отметки маркизы должна быть не ниже 2,5 м от уровня тротуара.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2072"/>
        </w:tabs>
        <w:spacing w:line="259" w:lineRule="auto"/>
        <w:ind w:left="1132" w:right="1215" w:firstLine="55"/>
        <w:jc w:val="both"/>
        <w:rPr>
          <w:sz w:val="24"/>
        </w:rPr>
      </w:pPr>
      <w:r>
        <w:rPr>
          <w:sz w:val="24"/>
        </w:rPr>
        <w:t>Маркиза не должна перекрывать архитектурные элементы здания.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78"/>
        </w:tabs>
        <w:spacing w:line="259" w:lineRule="auto"/>
        <w:ind w:left="1132" w:right="1219" w:firstLine="55"/>
        <w:jc w:val="both"/>
        <w:rPr>
          <w:sz w:val="24"/>
        </w:rPr>
      </w:pPr>
      <w:r>
        <w:rPr>
          <w:sz w:val="24"/>
        </w:rPr>
        <w:t>Маркиза не должна перекрывать окна или витрины более чем на 30%.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65"/>
        </w:tabs>
        <w:spacing w:line="259" w:lineRule="auto"/>
        <w:ind w:left="1132" w:right="1215" w:firstLine="0"/>
        <w:jc w:val="both"/>
        <w:rPr>
          <w:sz w:val="24"/>
        </w:rPr>
      </w:pPr>
      <w:r>
        <w:rPr>
          <w:sz w:val="24"/>
        </w:rPr>
        <w:t xml:space="preserve">Допускается однотонное или двухцветное цветовое решение маркизы, не диссонирующее с цветовой концепцией </w:t>
      </w:r>
      <w:r>
        <w:rPr>
          <w:spacing w:val="-2"/>
          <w:sz w:val="24"/>
        </w:rPr>
        <w:t>фасада.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28"/>
        </w:tabs>
        <w:spacing w:line="259" w:lineRule="auto"/>
        <w:ind w:left="1132" w:right="1216" w:firstLine="0"/>
        <w:jc w:val="both"/>
        <w:rPr>
          <w:sz w:val="24"/>
        </w:rPr>
      </w:pPr>
      <w:r>
        <w:rPr>
          <w:sz w:val="24"/>
        </w:rPr>
        <w:t xml:space="preserve">Запрещается использовать в качестве материала для маркиз металл, </w:t>
      </w:r>
      <w:proofErr w:type="spellStart"/>
      <w:r>
        <w:rPr>
          <w:sz w:val="24"/>
        </w:rPr>
        <w:t>кортен</w:t>
      </w:r>
      <w:proofErr w:type="spellEnd"/>
      <w:r>
        <w:rPr>
          <w:sz w:val="24"/>
        </w:rPr>
        <w:t>, пластик.</w:t>
      </w:r>
    </w:p>
    <w:p w:rsidR="001E5FE4" w:rsidRDefault="00374D39">
      <w:pPr>
        <w:pStyle w:val="a4"/>
        <w:numPr>
          <w:ilvl w:val="1"/>
          <w:numId w:val="16"/>
        </w:numPr>
        <w:tabs>
          <w:tab w:val="left" w:pos="1726"/>
        </w:tabs>
        <w:spacing w:line="291" w:lineRule="exact"/>
        <w:ind w:left="1726" w:hanging="539"/>
        <w:jc w:val="both"/>
        <w:rPr>
          <w:sz w:val="24"/>
        </w:rPr>
      </w:pPr>
      <w:r>
        <w:rPr>
          <w:spacing w:val="-2"/>
          <w:sz w:val="24"/>
        </w:rPr>
        <w:t>Кондиционеры.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870"/>
        </w:tabs>
        <w:spacing w:before="23" w:line="259" w:lineRule="auto"/>
        <w:ind w:left="1132" w:right="1216" w:firstLine="0"/>
        <w:jc w:val="both"/>
        <w:rPr>
          <w:sz w:val="24"/>
        </w:rPr>
      </w:pPr>
      <w:r>
        <w:rPr>
          <w:sz w:val="24"/>
        </w:rPr>
        <w:t>Наружный блок кондиционера должен быть установлен только в местах, предусмотренных для его размещения:</w:t>
      </w:r>
    </w:p>
    <w:p w:rsidR="001E5FE4" w:rsidRDefault="00374D39">
      <w:pPr>
        <w:pStyle w:val="a4"/>
        <w:numPr>
          <w:ilvl w:val="0"/>
          <w:numId w:val="12"/>
        </w:numPr>
        <w:tabs>
          <w:tab w:val="left" w:pos="1315"/>
        </w:tabs>
        <w:spacing w:before="1"/>
        <w:ind w:left="1315" w:hanging="128"/>
        <w:jc w:val="left"/>
        <w:rPr>
          <w:sz w:val="24"/>
        </w:rPr>
      </w:pPr>
      <w:r>
        <w:rPr>
          <w:sz w:val="24"/>
        </w:rPr>
        <w:t>закрытая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решеткой</w:t>
      </w:r>
      <w:r>
        <w:rPr>
          <w:spacing w:val="-1"/>
          <w:sz w:val="24"/>
        </w:rPr>
        <w:t xml:space="preserve"> </w:t>
      </w:r>
      <w:r>
        <w:rPr>
          <w:sz w:val="24"/>
        </w:rPr>
        <w:t>ниша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стене;</w:t>
      </w:r>
    </w:p>
    <w:p w:rsidR="001E5FE4" w:rsidRDefault="00374D39">
      <w:pPr>
        <w:pStyle w:val="a4"/>
        <w:numPr>
          <w:ilvl w:val="0"/>
          <w:numId w:val="12"/>
        </w:numPr>
        <w:tabs>
          <w:tab w:val="left" w:pos="1315"/>
        </w:tabs>
        <w:spacing w:before="21"/>
        <w:ind w:left="1315" w:hanging="128"/>
        <w:jc w:val="left"/>
        <w:rPr>
          <w:sz w:val="24"/>
        </w:rPr>
      </w:pPr>
      <w:r>
        <w:rPr>
          <w:sz w:val="24"/>
        </w:rPr>
        <w:t>балкон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ниже </w:t>
      </w:r>
      <w:r>
        <w:rPr>
          <w:spacing w:val="-2"/>
          <w:sz w:val="24"/>
        </w:rPr>
        <w:t>ограждения);</w:t>
      </w:r>
    </w:p>
    <w:p w:rsidR="001E5FE4" w:rsidRDefault="00374D39">
      <w:pPr>
        <w:pStyle w:val="a4"/>
        <w:numPr>
          <w:ilvl w:val="0"/>
          <w:numId w:val="12"/>
        </w:numPr>
        <w:tabs>
          <w:tab w:val="left" w:pos="1315"/>
        </w:tabs>
        <w:spacing w:before="24"/>
        <w:ind w:left="1315" w:hanging="128"/>
        <w:jc w:val="left"/>
        <w:rPr>
          <w:sz w:val="24"/>
        </w:rPr>
      </w:pPr>
      <w:r>
        <w:rPr>
          <w:sz w:val="24"/>
        </w:rPr>
        <w:t>декоративные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корзины;</w:t>
      </w:r>
    </w:p>
    <w:p w:rsidR="001E5FE4" w:rsidRDefault="00374D39">
      <w:pPr>
        <w:pStyle w:val="a4"/>
        <w:numPr>
          <w:ilvl w:val="0"/>
          <w:numId w:val="12"/>
        </w:numPr>
        <w:tabs>
          <w:tab w:val="left" w:pos="1260"/>
        </w:tabs>
        <w:spacing w:before="24"/>
        <w:ind w:left="1260" w:hanging="128"/>
        <w:jc w:val="left"/>
        <w:rPr>
          <w:sz w:val="24"/>
        </w:rPr>
      </w:pPr>
      <w:r>
        <w:rPr>
          <w:sz w:val="24"/>
        </w:rPr>
        <w:t>специально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помещения;</w:t>
      </w:r>
    </w:p>
    <w:p w:rsidR="001E5FE4" w:rsidRDefault="00374D39">
      <w:pPr>
        <w:pStyle w:val="a4"/>
        <w:numPr>
          <w:ilvl w:val="0"/>
          <w:numId w:val="12"/>
        </w:numPr>
        <w:tabs>
          <w:tab w:val="left" w:pos="1306"/>
        </w:tabs>
        <w:spacing w:before="24"/>
        <w:ind w:left="1306" w:hanging="119"/>
        <w:jc w:val="left"/>
        <w:rPr>
          <w:sz w:val="24"/>
        </w:rPr>
      </w:pPr>
      <w:r>
        <w:rPr>
          <w:sz w:val="24"/>
        </w:rPr>
        <w:t>простенки</w:t>
      </w:r>
      <w:r>
        <w:rPr>
          <w:spacing w:val="-15"/>
          <w:sz w:val="24"/>
        </w:rPr>
        <w:t xml:space="preserve"> </w:t>
      </w:r>
      <w:r>
        <w:rPr>
          <w:sz w:val="24"/>
        </w:rPr>
        <w:t>межэтажного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пояса</w:t>
      </w:r>
      <w:r>
        <w:rPr>
          <w:spacing w:val="-12"/>
          <w:sz w:val="24"/>
        </w:rPr>
        <w:t xml:space="preserve"> </w:t>
      </w:r>
      <w:r>
        <w:rPr>
          <w:sz w:val="24"/>
        </w:rPr>
        <w:t>под</w:t>
      </w:r>
      <w:r>
        <w:rPr>
          <w:spacing w:val="-11"/>
          <w:sz w:val="24"/>
        </w:rPr>
        <w:t xml:space="preserve"> </w:t>
      </w:r>
      <w:r>
        <w:rPr>
          <w:sz w:val="24"/>
        </w:rPr>
        <w:t>окном,</w:t>
      </w:r>
      <w:r>
        <w:rPr>
          <w:spacing w:val="-12"/>
          <w:sz w:val="24"/>
        </w:rPr>
        <w:t xml:space="preserve"> </w:t>
      </w:r>
      <w:r>
        <w:rPr>
          <w:sz w:val="24"/>
        </w:rPr>
        <w:t>закрытые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экранами;</w:t>
      </w:r>
    </w:p>
    <w:p w:rsidR="001E5FE4" w:rsidRDefault="00374D39">
      <w:pPr>
        <w:pStyle w:val="a3"/>
        <w:spacing w:before="21" w:line="259" w:lineRule="auto"/>
        <w:ind w:right="1216" w:firstLine="55"/>
      </w:pPr>
      <w:r>
        <w:t>-оконный проем без выхода за плоскость фасада (с использованием декоративных экранов);</w:t>
      </w:r>
    </w:p>
    <w:p w:rsidR="001E5FE4" w:rsidRDefault="00374D39">
      <w:pPr>
        <w:pStyle w:val="a3"/>
        <w:tabs>
          <w:tab w:val="left" w:pos="3498"/>
          <w:tab w:val="left" w:pos="5523"/>
          <w:tab w:val="left" w:pos="7144"/>
        </w:tabs>
        <w:spacing w:before="1" w:line="259" w:lineRule="auto"/>
        <w:ind w:right="1211" w:firstLine="55"/>
      </w:pPr>
      <w:r>
        <w:t xml:space="preserve">-допускается размещение на фасаде, не выходящем на центральные улицы города (список улиц утверждается </w:t>
      </w:r>
      <w:r>
        <w:rPr>
          <w:spacing w:val="-2"/>
        </w:rPr>
        <w:t>дополнительным</w:t>
      </w:r>
      <w:r>
        <w:tab/>
      </w:r>
      <w:r>
        <w:rPr>
          <w:spacing w:val="-2"/>
        </w:rPr>
        <w:t>нормативным</w:t>
      </w:r>
      <w:r>
        <w:tab/>
      </w:r>
      <w:r>
        <w:rPr>
          <w:spacing w:val="-2"/>
        </w:rPr>
        <w:t>правовым</w:t>
      </w:r>
      <w:r>
        <w:tab/>
      </w:r>
      <w:r>
        <w:rPr>
          <w:spacing w:val="-2"/>
        </w:rPr>
        <w:t>актом администрации).</w:t>
      </w:r>
    </w:p>
    <w:p w:rsidR="001E5FE4" w:rsidRDefault="001E5FE4">
      <w:pPr>
        <w:pStyle w:val="a3"/>
        <w:spacing w:line="259" w:lineRule="auto"/>
        <w:sectPr w:rsidR="001E5FE4">
          <w:pgSz w:w="16840" w:h="11910" w:orient="landscape"/>
          <w:pgMar w:top="600" w:right="0" w:bottom="280" w:left="0" w:header="720" w:footer="720" w:gutter="0"/>
          <w:cols w:num="2" w:space="720" w:equalWidth="0">
            <w:col w:w="7798" w:space="71"/>
            <w:col w:w="8971"/>
          </w:cols>
        </w:sectPr>
      </w:pPr>
    </w:p>
    <w:p w:rsidR="001E5FE4" w:rsidRDefault="00374D39">
      <w:pPr>
        <w:pStyle w:val="a4"/>
        <w:numPr>
          <w:ilvl w:val="2"/>
          <w:numId w:val="16"/>
        </w:numPr>
        <w:tabs>
          <w:tab w:val="left" w:pos="1844"/>
        </w:tabs>
        <w:spacing w:before="40" w:line="259" w:lineRule="auto"/>
        <w:ind w:left="1132" w:right="42" w:firstLine="0"/>
        <w:jc w:val="both"/>
        <w:rPr>
          <w:sz w:val="24"/>
        </w:rPr>
      </w:pPr>
      <w:r>
        <w:rPr>
          <w:sz w:val="24"/>
        </w:rPr>
        <w:t>Наружные</w:t>
      </w:r>
      <w:r>
        <w:rPr>
          <w:spacing w:val="-14"/>
          <w:sz w:val="24"/>
        </w:rPr>
        <w:t xml:space="preserve"> </w:t>
      </w:r>
      <w:r>
        <w:rPr>
          <w:sz w:val="24"/>
        </w:rPr>
        <w:t>блоки</w:t>
      </w:r>
      <w:r>
        <w:rPr>
          <w:spacing w:val="-14"/>
          <w:sz w:val="24"/>
        </w:rPr>
        <w:t xml:space="preserve"> </w:t>
      </w:r>
      <w:r>
        <w:rPr>
          <w:sz w:val="24"/>
        </w:rPr>
        <w:t>кондиционеров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фасадах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необходимо размещать с привязкой к единой системе осей по вертикали и горизонтали на фасаде.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56"/>
        </w:tabs>
        <w:spacing w:before="159" w:line="259" w:lineRule="auto"/>
        <w:ind w:left="1132" w:right="39" w:firstLine="55"/>
        <w:jc w:val="both"/>
        <w:rPr>
          <w:sz w:val="24"/>
        </w:rPr>
      </w:pPr>
      <w:r>
        <w:rPr>
          <w:sz w:val="24"/>
        </w:rPr>
        <w:t>В случае если используются корзины и декоративные экраны, их конструкции, цвет и рисунок перфорации должны быть едиными в рамках всего здания, строения, сооружения. Экраны и корзины рекомендуется окрашивать в цвет фасада.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09"/>
        </w:tabs>
        <w:spacing w:before="161"/>
        <w:ind w:left="1909" w:hanging="721"/>
        <w:jc w:val="both"/>
        <w:rPr>
          <w:sz w:val="24"/>
        </w:rPr>
      </w:pPr>
      <w:r>
        <w:rPr>
          <w:sz w:val="24"/>
        </w:rPr>
        <w:t>Запрещается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размещать:</w:t>
      </w:r>
    </w:p>
    <w:p w:rsidR="001E5FE4" w:rsidRDefault="00374D39">
      <w:pPr>
        <w:pStyle w:val="a4"/>
        <w:numPr>
          <w:ilvl w:val="0"/>
          <w:numId w:val="11"/>
        </w:numPr>
        <w:tabs>
          <w:tab w:val="left" w:pos="1258"/>
        </w:tabs>
        <w:spacing w:before="182" w:line="259" w:lineRule="auto"/>
        <w:ind w:right="38" w:firstLine="0"/>
        <w:rPr>
          <w:sz w:val="24"/>
        </w:rPr>
      </w:pPr>
      <w:r>
        <w:rPr>
          <w:sz w:val="24"/>
        </w:rPr>
        <w:t>наружный</w:t>
      </w:r>
      <w:r>
        <w:rPr>
          <w:spacing w:val="-6"/>
          <w:sz w:val="24"/>
        </w:rPr>
        <w:t xml:space="preserve"> </w:t>
      </w:r>
      <w:r>
        <w:rPr>
          <w:sz w:val="24"/>
        </w:rPr>
        <w:t>блок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стены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отметке</w:t>
      </w:r>
      <w:r>
        <w:rPr>
          <w:spacing w:val="-6"/>
          <w:sz w:val="24"/>
        </w:rPr>
        <w:t xml:space="preserve"> </w:t>
      </w:r>
      <w:r>
        <w:rPr>
          <w:sz w:val="24"/>
        </w:rPr>
        <w:t>ниже</w:t>
      </w:r>
      <w:r>
        <w:rPr>
          <w:spacing w:val="-8"/>
          <w:sz w:val="24"/>
        </w:rPr>
        <w:t xml:space="preserve"> </w:t>
      </w:r>
      <w:r>
        <w:rPr>
          <w:sz w:val="24"/>
        </w:rPr>
        <w:t>2,5</w:t>
      </w:r>
      <w:r>
        <w:rPr>
          <w:spacing w:val="-7"/>
          <w:sz w:val="24"/>
        </w:rPr>
        <w:t xml:space="preserve"> </w:t>
      </w:r>
      <w:r>
        <w:rPr>
          <w:sz w:val="24"/>
        </w:rPr>
        <w:t>м</w:t>
      </w:r>
      <w:r>
        <w:rPr>
          <w:spacing w:val="-7"/>
          <w:sz w:val="24"/>
        </w:rPr>
        <w:t xml:space="preserve"> </w:t>
      </w:r>
      <w:r>
        <w:rPr>
          <w:sz w:val="24"/>
        </w:rPr>
        <w:t>от поверхности земли;</w:t>
      </w:r>
    </w:p>
    <w:p w:rsidR="001E5FE4" w:rsidRDefault="00374D39">
      <w:pPr>
        <w:pStyle w:val="a4"/>
        <w:numPr>
          <w:ilvl w:val="0"/>
          <w:numId w:val="11"/>
        </w:numPr>
        <w:tabs>
          <w:tab w:val="left" w:pos="1455"/>
        </w:tabs>
        <w:spacing w:before="159" w:line="259" w:lineRule="auto"/>
        <w:ind w:right="39" w:firstLine="55"/>
        <w:rPr>
          <w:sz w:val="24"/>
        </w:rPr>
      </w:pPr>
      <w:r>
        <w:rPr>
          <w:sz w:val="24"/>
        </w:rPr>
        <w:t>наружные блоки кондиционеров на фасадах объектов культурного наследия федерального, регионального, местного значения,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фасадах</w:t>
      </w:r>
      <w:r>
        <w:rPr>
          <w:spacing w:val="-9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культурного </w:t>
      </w:r>
      <w:r>
        <w:rPr>
          <w:spacing w:val="-2"/>
          <w:sz w:val="24"/>
        </w:rPr>
        <w:t>наследия;</w:t>
      </w:r>
    </w:p>
    <w:p w:rsidR="001E5FE4" w:rsidRDefault="00374D39">
      <w:pPr>
        <w:pStyle w:val="a4"/>
        <w:numPr>
          <w:ilvl w:val="0"/>
          <w:numId w:val="11"/>
        </w:numPr>
        <w:tabs>
          <w:tab w:val="left" w:pos="1405"/>
        </w:tabs>
        <w:spacing w:before="161" w:line="259" w:lineRule="auto"/>
        <w:ind w:right="40" w:firstLine="55"/>
        <w:rPr>
          <w:sz w:val="24"/>
        </w:rPr>
      </w:pPr>
      <w:r>
        <w:rPr>
          <w:sz w:val="24"/>
        </w:rPr>
        <w:t>наружный блок на архитектурных деталях, декоративных элементах,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муралах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видах отделки, представляющих художественную и историческую </w:t>
      </w:r>
      <w:r>
        <w:rPr>
          <w:spacing w:val="-2"/>
          <w:sz w:val="24"/>
        </w:rPr>
        <w:t>ценность;</w:t>
      </w:r>
    </w:p>
    <w:p w:rsidR="001E5FE4" w:rsidRDefault="00374D39">
      <w:pPr>
        <w:pStyle w:val="a4"/>
        <w:numPr>
          <w:ilvl w:val="0"/>
          <w:numId w:val="11"/>
        </w:numPr>
        <w:tabs>
          <w:tab w:val="left" w:pos="1316"/>
        </w:tabs>
        <w:spacing w:before="157"/>
        <w:ind w:left="1316"/>
        <w:rPr>
          <w:sz w:val="24"/>
        </w:rPr>
      </w:pPr>
      <w:r>
        <w:rPr>
          <w:sz w:val="24"/>
        </w:rPr>
        <w:t>наружный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маскирующего</w:t>
      </w:r>
      <w:r>
        <w:rPr>
          <w:spacing w:val="-2"/>
          <w:sz w:val="24"/>
        </w:rPr>
        <w:t xml:space="preserve"> экрана;</w:t>
      </w:r>
    </w:p>
    <w:p w:rsidR="001E5FE4" w:rsidRDefault="00374D39">
      <w:pPr>
        <w:pStyle w:val="a4"/>
        <w:numPr>
          <w:ilvl w:val="0"/>
          <w:numId w:val="11"/>
        </w:numPr>
        <w:tabs>
          <w:tab w:val="left" w:pos="1364"/>
        </w:tabs>
        <w:spacing w:before="185" w:line="259" w:lineRule="auto"/>
        <w:ind w:right="39" w:firstLine="55"/>
        <w:rPr>
          <w:sz w:val="24"/>
        </w:rPr>
      </w:pPr>
      <w:r>
        <w:rPr>
          <w:sz w:val="24"/>
        </w:rPr>
        <w:t xml:space="preserve">трубки для </w:t>
      </w:r>
      <w:proofErr w:type="spellStart"/>
      <w:r>
        <w:rPr>
          <w:sz w:val="24"/>
        </w:rPr>
        <w:t>самоточного</w:t>
      </w:r>
      <w:proofErr w:type="spellEnd"/>
      <w:r>
        <w:rPr>
          <w:sz w:val="24"/>
        </w:rPr>
        <w:t xml:space="preserve"> отвода конденсата на фасад выше отметки 1 м от уровня земли.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28"/>
        </w:tabs>
        <w:spacing w:before="160" w:line="259" w:lineRule="auto"/>
        <w:ind w:left="1132" w:right="39" w:firstLine="55"/>
        <w:jc w:val="both"/>
        <w:rPr>
          <w:sz w:val="24"/>
        </w:rPr>
      </w:pPr>
      <w:r>
        <w:rPr>
          <w:sz w:val="24"/>
        </w:rPr>
        <w:t>Сети кондиционера должны быть скрыты. Ввод сетей в здание должен быть организован в габаритах корзины или маскирующего экрана.</w:t>
      </w:r>
    </w:p>
    <w:p w:rsidR="001E5FE4" w:rsidRDefault="00374D39">
      <w:pPr>
        <w:pStyle w:val="a4"/>
        <w:numPr>
          <w:ilvl w:val="1"/>
          <w:numId w:val="16"/>
        </w:numPr>
        <w:tabs>
          <w:tab w:val="left" w:pos="1784"/>
        </w:tabs>
        <w:spacing w:before="40" w:line="259" w:lineRule="auto"/>
        <w:ind w:left="1132" w:right="1210" w:firstLine="0"/>
        <w:jc w:val="both"/>
        <w:rPr>
          <w:sz w:val="24"/>
        </w:rPr>
      </w:pPr>
      <w:r>
        <w:br w:type="column"/>
      </w:r>
      <w:r>
        <w:rPr>
          <w:sz w:val="24"/>
        </w:rPr>
        <w:t>Дополнительное оборудование фасадов (спутниковые тарелки и антенны, видеокамеры и т. п.) Дополнительное оборудование фасадов включает две основные группы наружных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элементов:</w:t>
      </w:r>
      <w:r>
        <w:rPr>
          <w:spacing w:val="-10"/>
          <w:sz w:val="24"/>
        </w:rPr>
        <w:t xml:space="preserve"> </w:t>
      </w:r>
      <w:r>
        <w:rPr>
          <w:sz w:val="24"/>
        </w:rPr>
        <w:t>городское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оборудование.</w:t>
      </w:r>
      <w:r>
        <w:rPr>
          <w:spacing w:val="-9"/>
          <w:sz w:val="24"/>
        </w:rPr>
        <w:t xml:space="preserve"> </w:t>
      </w:r>
      <w:r>
        <w:rPr>
          <w:sz w:val="24"/>
        </w:rPr>
        <w:t>К городскому оборудованию относятся часы, почтовые ящики, банкоматы, таксофоны, держатели флагов (флагштоки, кронштейны).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техническому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4"/>
          <w:sz w:val="24"/>
        </w:rPr>
        <w:t xml:space="preserve"> </w:t>
      </w:r>
      <w:r>
        <w:rPr>
          <w:sz w:val="24"/>
        </w:rPr>
        <w:t>видеокамеры,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электрощитовые</w:t>
      </w:r>
      <w:proofErr w:type="spellEnd"/>
      <w:r>
        <w:rPr>
          <w:sz w:val="24"/>
        </w:rPr>
        <w:t xml:space="preserve"> и газовые ящики (ШРП), элементы архитектурной подсветки, спутниковые тарелки, антенны.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93"/>
        </w:tabs>
        <w:spacing w:before="160" w:line="256" w:lineRule="auto"/>
        <w:ind w:left="1132" w:right="1211" w:firstLine="55"/>
        <w:jc w:val="both"/>
        <w:rPr>
          <w:sz w:val="24"/>
        </w:rPr>
      </w:pPr>
      <w:r>
        <w:rPr>
          <w:sz w:val="24"/>
        </w:rPr>
        <w:t xml:space="preserve">Допускается установка антенн и кабелей на кровле </w:t>
      </w:r>
      <w:r>
        <w:rPr>
          <w:spacing w:val="-2"/>
          <w:sz w:val="24"/>
        </w:rPr>
        <w:t>зданий.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85"/>
        </w:tabs>
        <w:spacing w:before="165" w:line="259" w:lineRule="auto"/>
        <w:ind w:left="1132" w:right="1208" w:firstLine="55"/>
        <w:jc w:val="both"/>
        <w:rPr>
          <w:sz w:val="24"/>
        </w:rPr>
      </w:pPr>
      <w:r>
        <w:rPr>
          <w:sz w:val="24"/>
        </w:rPr>
        <w:t>При размещении дополнительного оборудования не допускается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архитектурно- художественных элементов.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06"/>
        </w:tabs>
        <w:spacing w:before="160" w:line="256" w:lineRule="auto"/>
        <w:ind w:left="1132" w:right="1213" w:firstLine="55"/>
        <w:jc w:val="both"/>
        <w:rPr>
          <w:sz w:val="24"/>
        </w:rPr>
      </w:pPr>
      <w:r>
        <w:rPr>
          <w:sz w:val="24"/>
        </w:rPr>
        <w:t>Запрещается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8"/>
          <w:sz w:val="24"/>
        </w:rPr>
        <w:t xml:space="preserve"> </w:t>
      </w:r>
      <w:r>
        <w:rPr>
          <w:sz w:val="24"/>
        </w:rPr>
        <w:t>спутниковых</w:t>
      </w:r>
      <w:r>
        <w:rPr>
          <w:spacing w:val="-9"/>
          <w:sz w:val="24"/>
        </w:rPr>
        <w:t xml:space="preserve"> </w:t>
      </w:r>
      <w:r>
        <w:rPr>
          <w:sz w:val="24"/>
        </w:rPr>
        <w:t>тарелок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антенн</w:t>
      </w:r>
      <w:r>
        <w:rPr>
          <w:spacing w:val="-9"/>
          <w:sz w:val="24"/>
        </w:rPr>
        <w:t xml:space="preserve"> </w:t>
      </w:r>
      <w:r>
        <w:rPr>
          <w:sz w:val="24"/>
        </w:rPr>
        <w:t>на куполах, башнях, лоджиях, балконах.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18"/>
        </w:tabs>
        <w:spacing w:before="165" w:line="259" w:lineRule="auto"/>
        <w:ind w:left="1132" w:right="1211" w:firstLine="0"/>
        <w:jc w:val="both"/>
        <w:rPr>
          <w:sz w:val="24"/>
        </w:rPr>
      </w:pPr>
      <w:r>
        <w:rPr>
          <w:sz w:val="24"/>
        </w:rPr>
        <w:t>Запрещается установка видеокамер на архитектурных элементах (колоннах, карнизах, фронтонах, порталах, пилястрах), цоколе балконов.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66"/>
        </w:tabs>
        <w:spacing w:before="159" w:line="256" w:lineRule="auto"/>
        <w:ind w:left="1132" w:right="1214" w:firstLine="55"/>
        <w:jc w:val="both"/>
        <w:rPr>
          <w:sz w:val="24"/>
        </w:rPr>
      </w:pPr>
      <w:r>
        <w:rPr>
          <w:sz w:val="24"/>
        </w:rPr>
        <w:t>Необходимо использовать скрытое подведение сетей при установке видеокамер и архитектурной подсветки фасада.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2032"/>
        </w:tabs>
        <w:spacing w:before="166" w:line="256" w:lineRule="auto"/>
        <w:ind w:left="1132" w:right="1210" w:firstLine="55"/>
        <w:jc w:val="both"/>
        <w:rPr>
          <w:sz w:val="24"/>
        </w:rPr>
      </w:pPr>
      <w:r>
        <w:rPr>
          <w:sz w:val="24"/>
        </w:rPr>
        <w:t>Кабель-канал, скрывающий провода, должен быть покрашен под цвет фасада.</w:t>
      </w:r>
    </w:p>
    <w:p w:rsidR="001E5FE4" w:rsidRDefault="001E5FE4">
      <w:pPr>
        <w:pStyle w:val="a4"/>
        <w:spacing w:line="256" w:lineRule="auto"/>
        <w:rPr>
          <w:sz w:val="24"/>
        </w:rPr>
        <w:sectPr w:rsidR="001E5FE4">
          <w:pgSz w:w="16840" w:h="11910" w:orient="landscape"/>
          <w:pgMar w:top="1300" w:right="0" w:bottom="280" w:left="0" w:header="720" w:footer="720" w:gutter="0"/>
          <w:cols w:num="2" w:space="720" w:equalWidth="0">
            <w:col w:w="7799" w:space="70"/>
            <w:col w:w="8971"/>
          </w:cols>
        </w:sectPr>
      </w:pPr>
    </w:p>
    <w:p w:rsidR="001E5FE4" w:rsidRDefault="00374D39">
      <w:pPr>
        <w:pStyle w:val="a4"/>
        <w:numPr>
          <w:ilvl w:val="2"/>
          <w:numId w:val="16"/>
        </w:numPr>
        <w:tabs>
          <w:tab w:val="left" w:pos="1925"/>
        </w:tabs>
        <w:spacing w:before="30" w:line="259" w:lineRule="auto"/>
        <w:ind w:left="1132" w:right="42" w:firstLine="0"/>
        <w:jc w:val="both"/>
        <w:rPr>
          <w:sz w:val="24"/>
        </w:rPr>
      </w:pPr>
      <w:r>
        <w:rPr>
          <w:sz w:val="24"/>
        </w:rPr>
        <w:t xml:space="preserve">Запрещается использовать гофрированные трубы для </w:t>
      </w:r>
      <w:r>
        <w:rPr>
          <w:spacing w:val="-2"/>
          <w:sz w:val="24"/>
        </w:rPr>
        <w:t>кабелей.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853"/>
        </w:tabs>
        <w:spacing w:before="160"/>
        <w:ind w:left="1853" w:hanging="721"/>
        <w:jc w:val="both"/>
        <w:rPr>
          <w:sz w:val="24"/>
        </w:rPr>
      </w:pPr>
      <w:r>
        <w:rPr>
          <w:sz w:val="24"/>
        </w:rPr>
        <w:t>Допускается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ортогональная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прокладка</w:t>
      </w:r>
      <w:r>
        <w:rPr>
          <w:spacing w:val="-6"/>
          <w:sz w:val="24"/>
        </w:rPr>
        <w:t xml:space="preserve"> </w:t>
      </w:r>
      <w:r>
        <w:rPr>
          <w:sz w:val="24"/>
        </w:rPr>
        <w:t>сетей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фасаде.</w:t>
      </w:r>
    </w:p>
    <w:p w:rsidR="001E5FE4" w:rsidRDefault="00374D39">
      <w:pPr>
        <w:pStyle w:val="a4"/>
        <w:numPr>
          <w:ilvl w:val="1"/>
          <w:numId w:val="16"/>
        </w:numPr>
        <w:tabs>
          <w:tab w:val="left" w:pos="1727"/>
        </w:tabs>
        <w:spacing w:before="182"/>
        <w:ind w:left="1727" w:hanging="539"/>
        <w:jc w:val="both"/>
        <w:rPr>
          <w:sz w:val="24"/>
        </w:rPr>
      </w:pPr>
      <w:r>
        <w:rPr>
          <w:sz w:val="24"/>
        </w:rPr>
        <w:t>Архитектурно-художественное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</w:t>
      </w:r>
      <w:proofErr w:type="spellStart"/>
      <w:r>
        <w:rPr>
          <w:spacing w:val="-2"/>
          <w:sz w:val="24"/>
        </w:rPr>
        <w:t>мурал</w:t>
      </w:r>
      <w:proofErr w:type="spellEnd"/>
      <w:r>
        <w:rPr>
          <w:spacing w:val="-2"/>
          <w:sz w:val="24"/>
        </w:rPr>
        <w:t>).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35"/>
        </w:tabs>
        <w:spacing w:before="185" w:line="259" w:lineRule="auto"/>
        <w:ind w:left="1132" w:right="43" w:firstLine="55"/>
        <w:jc w:val="both"/>
        <w:rPr>
          <w:sz w:val="24"/>
        </w:rPr>
      </w:pPr>
      <w:r>
        <w:rPr>
          <w:sz w:val="24"/>
        </w:rPr>
        <w:t xml:space="preserve">В случае нанесения </w:t>
      </w:r>
      <w:proofErr w:type="spellStart"/>
      <w:r>
        <w:rPr>
          <w:sz w:val="24"/>
        </w:rPr>
        <w:t>мурала</w:t>
      </w:r>
      <w:proofErr w:type="spellEnd"/>
      <w:r>
        <w:rPr>
          <w:sz w:val="24"/>
        </w:rPr>
        <w:t xml:space="preserve"> на торцевую стену объекта композиция </w:t>
      </w:r>
      <w:proofErr w:type="spellStart"/>
      <w:r>
        <w:rPr>
          <w:sz w:val="24"/>
        </w:rPr>
        <w:t>мурала</w:t>
      </w:r>
      <w:proofErr w:type="spellEnd"/>
      <w:r>
        <w:rPr>
          <w:sz w:val="24"/>
        </w:rPr>
        <w:t xml:space="preserve"> должна охватывать всю плоскость стены </w:t>
      </w:r>
      <w:r>
        <w:rPr>
          <w:spacing w:val="-2"/>
          <w:sz w:val="24"/>
        </w:rPr>
        <w:t>начиная</w:t>
      </w:r>
    </w:p>
    <w:p w:rsidR="001E5FE4" w:rsidRDefault="00374D39">
      <w:pPr>
        <w:pStyle w:val="a3"/>
        <w:spacing w:before="160" w:line="259" w:lineRule="auto"/>
        <w:ind w:right="38"/>
      </w:pPr>
      <w:r>
        <w:t>от уровня цоколя либо с отступом в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 xml:space="preserve">м от уровня земли. Если </w:t>
      </w:r>
      <w:proofErr w:type="spellStart"/>
      <w:r>
        <w:t>мурал</w:t>
      </w:r>
      <w:proofErr w:type="spellEnd"/>
      <w:r>
        <w:t xml:space="preserve"> имеет фон, то он должен покрывать всю площадь стены начиная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цоколя</w:t>
      </w:r>
      <w:r>
        <w:rPr>
          <w:spacing w:val="-9"/>
        </w:rPr>
        <w:t xml:space="preserve"> </w:t>
      </w:r>
      <w:r>
        <w:t>либо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отступом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м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земли (рис. 1).</w:t>
      </w:r>
    </w:p>
    <w:p w:rsidR="001E5FE4" w:rsidRDefault="00374D39">
      <w:pPr>
        <w:pStyle w:val="a3"/>
        <w:spacing w:before="165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762802</wp:posOffset>
            </wp:positionH>
            <wp:positionV relativeFrom="paragraph">
              <wp:posOffset>275631</wp:posOffset>
            </wp:positionV>
            <wp:extent cx="3863773" cy="1790319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773" cy="1790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FE4" w:rsidRDefault="001E5FE4">
      <w:pPr>
        <w:pStyle w:val="a3"/>
        <w:spacing w:before="212"/>
        <w:ind w:left="0"/>
        <w:jc w:val="left"/>
      </w:pPr>
    </w:p>
    <w:p w:rsidR="001E5FE4" w:rsidRDefault="00374D39">
      <w:pPr>
        <w:pStyle w:val="a4"/>
        <w:numPr>
          <w:ilvl w:val="2"/>
          <w:numId w:val="16"/>
        </w:numPr>
        <w:tabs>
          <w:tab w:val="left" w:pos="1953"/>
        </w:tabs>
        <w:spacing w:line="259" w:lineRule="auto"/>
        <w:ind w:left="1132" w:right="39" w:firstLine="0"/>
        <w:jc w:val="both"/>
        <w:rPr>
          <w:sz w:val="24"/>
        </w:rPr>
      </w:pPr>
      <w:r>
        <w:rPr>
          <w:sz w:val="24"/>
        </w:rPr>
        <w:t xml:space="preserve">В случае архитектурно-художественного оформления сооружения (трансформаторной подстанции, остановки общественного транспорта и т. п.) </w:t>
      </w:r>
      <w:proofErr w:type="spellStart"/>
      <w:r>
        <w:rPr>
          <w:sz w:val="24"/>
        </w:rPr>
        <w:t>мурал</w:t>
      </w:r>
      <w:proofErr w:type="spellEnd"/>
      <w:r>
        <w:rPr>
          <w:sz w:val="24"/>
        </w:rPr>
        <w:t xml:space="preserve"> наносится на все фасады объекта от уровня земли, за исключением случаев размещения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мурала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-10"/>
          <w:sz w:val="24"/>
        </w:rPr>
        <w:t xml:space="preserve"> </w:t>
      </w:r>
      <w:r>
        <w:rPr>
          <w:sz w:val="24"/>
        </w:rPr>
        <w:t>вновь</w:t>
      </w:r>
      <w:r>
        <w:rPr>
          <w:spacing w:val="-9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и стенах сооружений, на которых произведен ремонт.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2070"/>
        </w:tabs>
        <w:spacing w:before="30" w:line="259" w:lineRule="auto"/>
        <w:ind w:left="1132" w:right="1208" w:firstLine="0"/>
        <w:jc w:val="both"/>
        <w:rPr>
          <w:sz w:val="24"/>
        </w:rPr>
      </w:pPr>
      <w:r>
        <w:br w:type="column"/>
      </w:r>
      <w:r>
        <w:rPr>
          <w:sz w:val="24"/>
        </w:rPr>
        <w:t xml:space="preserve">Запрещено перекрывать </w:t>
      </w:r>
      <w:proofErr w:type="spellStart"/>
      <w:r>
        <w:rPr>
          <w:sz w:val="24"/>
        </w:rPr>
        <w:t>муралом</w:t>
      </w:r>
      <w:proofErr w:type="spellEnd"/>
      <w:r>
        <w:rPr>
          <w:sz w:val="24"/>
        </w:rPr>
        <w:t xml:space="preserve"> декоративные элементы фасада: карнизы, пилястры, </w:t>
      </w:r>
      <w:proofErr w:type="spellStart"/>
      <w:r>
        <w:rPr>
          <w:sz w:val="24"/>
        </w:rPr>
        <w:t>молдинги</w:t>
      </w:r>
      <w:proofErr w:type="spellEnd"/>
      <w:r>
        <w:rPr>
          <w:sz w:val="24"/>
        </w:rPr>
        <w:t>, руст, кронштейны, наличники, розетки и т. п.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2286"/>
        </w:tabs>
        <w:spacing w:before="160" w:line="259" w:lineRule="auto"/>
        <w:ind w:left="1132" w:right="1211" w:firstLine="55"/>
        <w:jc w:val="both"/>
        <w:rPr>
          <w:sz w:val="24"/>
        </w:rPr>
      </w:pPr>
      <w:r>
        <w:rPr>
          <w:sz w:val="24"/>
        </w:rPr>
        <w:t xml:space="preserve">При создании архитектурно-художественного оформления фасада объекта (настенного панно, </w:t>
      </w:r>
      <w:proofErr w:type="spellStart"/>
      <w:r>
        <w:rPr>
          <w:sz w:val="24"/>
        </w:rPr>
        <w:t>мурала</w:t>
      </w:r>
      <w:proofErr w:type="spellEnd"/>
      <w:r>
        <w:rPr>
          <w:sz w:val="24"/>
        </w:rPr>
        <w:t>) требуется согласование администрации поселения (района)</w:t>
      </w:r>
    </w:p>
    <w:p w:rsidR="001E5FE4" w:rsidRDefault="00374D39">
      <w:pPr>
        <w:pStyle w:val="a4"/>
        <w:numPr>
          <w:ilvl w:val="1"/>
          <w:numId w:val="16"/>
        </w:numPr>
        <w:tabs>
          <w:tab w:val="left" w:pos="1726"/>
        </w:tabs>
        <w:spacing w:before="160"/>
        <w:ind w:left="1726" w:hanging="539"/>
        <w:jc w:val="both"/>
        <w:rPr>
          <w:sz w:val="24"/>
        </w:rPr>
      </w:pPr>
      <w:r>
        <w:rPr>
          <w:sz w:val="24"/>
        </w:rPr>
        <w:t>Архитектурная</w:t>
      </w:r>
      <w:r>
        <w:rPr>
          <w:spacing w:val="-10"/>
          <w:sz w:val="24"/>
        </w:rPr>
        <w:t xml:space="preserve"> </w:t>
      </w:r>
      <w:r>
        <w:rPr>
          <w:sz w:val="24"/>
        </w:rPr>
        <w:t>подсветка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зданий.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04"/>
        </w:tabs>
        <w:spacing w:before="183" w:line="259" w:lineRule="auto"/>
        <w:ind w:left="1132" w:right="1170" w:firstLine="55"/>
        <w:jc w:val="both"/>
        <w:rPr>
          <w:sz w:val="24"/>
        </w:rPr>
      </w:pPr>
      <w:r>
        <w:rPr>
          <w:sz w:val="24"/>
        </w:rPr>
        <w:t>Архитектурное</w:t>
      </w:r>
      <w:r>
        <w:rPr>
          <w:spacing w:val="-14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2"/>
          <w:sz w:val="24"/>
        </w:rPr>
        <w:t xml:space="preserve"> </w:t>
      </w:r>
      <w:r>
        <w:rPr>
          <w:sz w:val="24"/>
        </w:rPr>
        <w:t>подчеркивать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важные архитектурные элементы зданий. Объемные архитектурные элементы с многосторонним обзором должны освещаться с разных положений с выраженным основным направлением потока освещения, углом светового пучка, с учетом плоскости фасада (рис. 2).</w:t>
      </w:r>
    </w:p>
    <w:p w:rsidR="001E5FE4" w:rsidRDefault="00374D39">
      <w:pPr>
        <w:pStyle w:val="a3"/>
        <w:spacing w:before="4"/>
        <w:ind w:left="0"/>
        <w:jc w:val="left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5814059</wp:posOffset>
            </wp:positionH>
            <wp:positionV relativeFrom="paragraph">
              <wp:posOffset>110843</wp:posOffset>
            </wp:positionV>
            <wp:extent cx="3967911" cy="1920239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911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91"/>
        </w:tabs>
        <w:spacing w:before="109" w:line="259" w:lineRule="auto"/>
        <w:ind w:left="1132" w:right="1170" w:firstLine="0"/>
        <w:jc w:val="both"/>
        <w:rPr>
          <w:sz w:val="24"/>
        </w:rPr>
      </w:pPr>
      <w:r>
        <w:rPr>
          <w:sz w:val="24"/>
        </w:rPr>
        <w:t>Освещенность при полном охвате здания должна учитывать размеры простенков, глубину выступов, ниш, размещение архитектурных элементов. 4.14.3. Соотношение освещенной части к общей площади фасада не должно превышать 1</w:t>
      </w:r>
      <w:r>
        <w:rPr>
          <w:rFonts w:ascii="Tahoma" w:hAnsi="Tahoma"/>
          <w:sz w:val="24"/>
        </w:rPr>
        <w:t>:</w:t>
      </w:r>
      <w:r>
        <w:rPr>
          <w:sz w:val="24"/>
        </w:rPr>
        <w:t>3 при ровных фасадах и 1</w:t>
      </w:r>
      <w:r>
        <w:rPr>
          <w:rFonts w:ascii="Tahoma" w:hAnsi="Tahoma"/>
          <w:sz w:val="24"/>
        </w:rPr>
        <w:t>:</w:t>
      </w:r>
      <w:r>
        <w:rPr>
          <w:sz w:val="24"/>
        </w:rPr>
        <w:t>5 при разноцветных и рельефных фасадах.</w:t>
      </w:r>
    </w:p>
    <w:p w:rsidR="001E5FE4" w:rsidRDefault="001E5FE4">
      <w:pPr>
        <w:pStyle w:val="a4"/>
        <w:spacing w:line="259" w:lineRule="auto"/>
        <w:rPr>
          <w:sz w:val="24"/>
        </w:rPr>
        <w:sectPr w:rsidR="001E5FE4">
          <w:pgSz w:w="16840" w:h="11910" w:orient="landscape"/>
          <w:pgMar w:top="860" w:right="0" w:bottom="280" w:left="0" w:header="720" w:footer="720" w:gutter="0"/>
          <w:cols w:num="2" w:space="720" w:equalWidth="0">
            <w:col w:w="7800" w:space="69"/>
            <w:col w:w="8971"/>
          </w:cols>
        </w:sectPr>
      </w:pPr>
    </w:p>
    <w:p w:rsidR="001E5FE4" w:rsidRDefault="00374D39">
      <w:pPr>
        <w:pStyle w:val="3"/>
        <w:numPr>
          <w:ilvl w:val="0"/>
          <w:numId w:val="16"/>
        </w:numPr>
        <w:tabs>
          <w:tab w:val="left" w:pos="1372"/>
        </w:tabs>
        <w:spacing w:before="30"/>
        <w:ind w:left="1372" w:hanging="240"/>
        <w:jc w:val="left"/>
      </w:pPr>
      <w:r>
        <w:t>Паспорт</w:t>
      </w:r>
      <w:r>
        <w:rPr>
          <w:spacing w:val="-4"/>
        </w:rPr>
        <w:t xml:space="preserve"> </w:t>
      </w:r>
      <w:r>
        <w:t>фасадов</w:t>
      </w:r>
      <w:r>
        <w:rPr>
          <w:spacing w:val="-1"/>
        </w:rPr>
        <w:t xml:space="preserve"> </w:t>
      </w:r>
      <w:r>
        <w:rPr>
          <w:spacing w:val="-2"/>
        </w:rPr>
        <w:t>объекта.</w:t>
      </w:r>
    </w:p>
    <w:p w:rsidR="001E5FE4" w:rsidRDefault="00374D39">
      <w:pPr>
        <w:pStyle w:val="a4"/>
        <w:numPr>
          <w:ilvl w:val="1"/>
          <w:numId w:val="16"/>
        </w:numPr>
        <w:tabs>
          <w:tab w:val="left" w:pos="1612"/>
        </w:tabs>
        <w:spacing w:before="183"/>
        <w:ind w:left="1612" w:hanging="424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положения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891"/>
        </w:tabs>
        <w:spacing w:before="185" w:line="256" w:lineRule="auto"/>
        <w:ind w:left="1132" w:right="4" w:firstLine="55"/>
        <w:jc w:val="both"/>
        <w:rPr>
          <w:sz w:val="24"/>
        </w:rPr>
      </w:pPr>
      <w:r>
        <w:rPr>
          <w:sz w:val="24"/>
        </w:rPr>
        <w:t>Типовая форма паспорта фасадов объекта устанавливает требования</w:t>
      </w:r>
      <w:r>
        <w:rPr>
          <w:spacing w:val="67"/>
          <w:w w:val="150"/>
          <w:sz w:val="24"/>
        </w:rPr>
        <w:t xml:space="preserve">  </w:t>
      </w:r>
      <w:r>
        <w:rPr>
          <w:sz w:val="24"/>
        </w:rPr>
        <w:t>к</w:t>
      </w:r>
      <w:r>
        <w:rPr>
          <w:spacing w:val="67"/>
          <w:w w:val="150"/>
          <w:sz w:val="24"/>
        </w:rPr>
        <w:t xml:space="preserve">  </w:t>
      </w:r>
      <w:r>
        <w:rPr>
          <w:sz w:val="24"/>
        </w:rPr>
        <w:t>паспорту</w:t>
      </w:r>
      <w:r>
        <w:rPr>
          <w:spacing w:val="68"/>
          <w:w w:val="150"/>
          <w:sz w:val="24"/>
        </w:rPr>
        <w:t xml:space="preserve">  </w:t>
      </w:r>
      <w:r>
        <w:rPr>
          <w:sz w:val="24"/>
        </w:rPr>
        <w:t>фасадов</w:t>
      </w:r>
      <w:r>
        <w:rPr>
          <w:spacing w:val="67"/>
          <w:w w:val="150"/>
          <w:sz w:val="24"/>
        </w:rPr>
        <w:t xml:space="preserve">  </w:t>
      </w:r>
      <w:r>
        <w:rPr>
          <w:sz w:val="24"/>
        </w:rPr>
        <w:t>объекта</w:t>
      </w:r>
      <w:r>
        <w:rPr>
          <w:spacing w:val="69"/>
          <w:w w:val="150"/>
          <w:sz w:val="24"/>
        </w:rPr>
        <w:t xml:space="preserve">  </w:t>
      </w:r>
      <w:r>
        <w:rPr>
          <w:sz w:val="24"/>
        </w:rPr>
        <w:t>на</w:t>
      </w:r>
      <w:r>
        <w:rPr>
          <w:spacing w:val="67"/>
          <w:w w:val="150"/>
          <w:sz w:val="24"/>
        </w:rPr>
        <w:t xml:space="preserve">  </w:t>
      </w:r>
      <w:r>
        <w:rPr>
          <w:spacing w:val="-2"/>
          <w:sz w:val="24"/>
        </w:rPr>
        <w:t>территории</w:t>
      </w:r>
    </w:p>
    <w:p w:rsidR="001E5FE4" w:rsidRDefault="007B076B" w:rsidP="008938A8">
      <w:pPr>
        <w:pStyle w:val="a3"/>
        <w:spacing w:before="4" w:line="259" w:lineRule="auto"/>
        <w:ind w:right="2"/>
      </w:pPr>
      <w:r>
        <w:rPr>
          <w:noProof/>
          <w:lang w:eastAsia="ru-RU"/>
        </w:rPr>
        <w:pict>
          <v:shape id="Graphic 21" o:spid="_x0000_s1029" style="position:absolute;left:0;text-align:left;margin-left:56.65pt;margin-top:13.4pt;width:155.4pt;height:.1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73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+uwJgIAAIEEAAAOAAAAZHJzL2Uyb0RvYy54bWysVMFu2zAMvQ/YPwi6L449rG2MOMXQoMWA&#10;oivQDDsrshwbkyWNVGLn70fJdpK2t2I+CJT4RPLxUV7e9q1mBwXYWFPwdDbnTBlpy8bsCv5rc//l&#10;hjP0wpRCW6MKflTIb1efPy07l6vM1laXChgFMZh3ruC19y5PEpS1agXOrFOGnJWFVnjawi4pQXQU&#10;vdVJNp9fJZ2F0oGVCpFO14OTr2L8qlLS/6wqVJ7pglNtPq4Q121Yk9VS5DsQrm7kWIb4QBWtaAwl&#10;PYVaCy/YHpp3odpGgkVb+Zm0bWKrqpEqciA26fwNm5daOBW5UHPQndqE/y+sfDo8A2vKgmcpZ0a0&#10;pNHD2A46ofZ0DnNCvbhnCATRPVr5B8mRvPKEDY6YvoI2YIke62Ovj6deq94zSYfp4vrrtxuSRJIv&#10;za6jFInIp7tyj/5B2RhHHB7RD0qVkyXqyZK9mUwgvYPSOirtOSOlgTNSejso7YQP90JxwWTduZBw&#10;1tqD2tjo9W8qp9LOXm0uUYFKmmWcTSwJOyDICGmoV4MRU5N9SU6bUMViMb+KA4RWN+V9o3WoAmG3&#10;vdPADiKMb/wCD4rwCuYA/VpgPeCia4RpM+o0SBNE2trySJJ3JHLB8e9egOJM/zA0VOGBTAZMxnYy&#10;wOs7G59RbBDl3PS/BTgW0hfck7JPdhpZkU+iBeonbLhp7Pe9t1UTFI0zNFQ0bmjOI8HxTYaHdLmP&#10;qPOfY/UPAAD//wMAUEsDBBQABgAIAAAAIQAr2z6p3gAAAAkBAAAPAAAAZHJzL2Rvd25yZXYueG1s&#10;TI/BTsMwEETvSPyDtUhcUGsnrUqVxqkQUiWOUKi4OvE2jojXIXbbwNeznOA4s0+zM+V28r044xi7&#10;QBqyuQKB1ATbUavh7XU3W4OIyZA1fSDU8IURttX1VWkKGy70gud9agWHUCyMBpfSUEgZG4fexHkY&#10;kPh2DKM3ieXYSjuaC4f7XuZKraQ3HfEHZwZ8dNh87E9ewzru1PPT3XQI38P7sXGHuvlMtda3N9PD&#10;BkTCKf3B8Fufq0PFnepwIhtFzzpbLBjVkK94AgPLfJmBqNm4VyCrUv5fUP0AAAD//wMAUEsBAi0A&#10;FAAGAAgAAAAhALaDOJL+AAAA4QEAABMAAAAAAAAAAAAAAAAAAAAAAFtDb250ZW50X1R5cGVzXS54&#10;bWxQSwECLQAUAAYACAAAACEAOP0h/9YAAACUAQAACwAAAAAAAAAAAAAAAAAvAQAAX3JlbHMvLnJl&#10;bHNQSwECLQAUAAYACAAAACEAk9/rsCYCAACBBAAADgAAAAAAAAAAAAAAAAAuAgAAZHJzL2Uyb0Rv&#10;Yy54bWxQSwECLQAUAAYACAAAACEAK9s+qd4AAAAJAQAADwAAAAAAAAAAAAAAAACABAAAZHJzL2Rv&#10;d25yZXYueG1sUEsFBgAAAAAEAAQA8wAAAIsFAAAAAA==&#10;" path="m,l1973122,e" filled="f" strokeweight=".78pt">
            <v:path arrowok="t"/>
            <w10:wrap anchorx="page"/>
          </v:shape>
        </w:pict>
      </w:r>
      <w:r w:rsidR="008938A8" w:rsidRPr="008938A8">
        <w:t>муниципального округа</w:t>
      </w:r>
      <w:r w:rsidR="00374D39">
        <w:t xml:space="preserve"> при строительстве, реконструкции, капитальном или текущем ремонте объектов</w:t>
      </w:r>
      <w:r w:rsidR="00374D39">
        <w:rPr>
          <w:spacing w:val="-7"/>
        </w:rPr>
        <w:t xml:space="preserve"> </w:t>
      </w:r>
      <w:r w:rsidR="00374D39">
        <w:t>(за</w:t>
      </w:r>
      <w:r w:rsidR="00374D39">
        <w:rPr>
          <w:spacing w:val="-7"/>
        </w:rPr>
        <w:t xml:space="preserve"> </w:t>
      </w:r>
      <w:r w:rsidR="00374D39">
        <w:t>исключением</w:t>
      </w:r>
      <w:r w:rsidR="00374D39">
        <w:rPr>
          <w:spacing w:val="-6"/>
        </w:rPr>
        <w:t xml:space="preserve"> </w:t>
      </w:r>
      <w:r w:rsidR="00374D39">
        <w:t>индивидуальных</w:t>
      </w:r>
      <w:r w:rsidR="00374D39">
        <w:rPr>
          <w:spacing w:val="-8"/>
        </w:rPr>
        <w:t xml:space="preserve"> </w:t>
      </w:r>
      <w:r w:rsidR="00374D39">
        <w:t>жилых</w:t>
      </w:r>
      <w:r w:rsidR="00374D39">
        <w:rPr>
          <w:spacing w:val="-8"/>
        </w:rPr>
        <w:t xml:space="preserve"> </w:t>
      </w:r>
      <w:r w:rsidR="00374D39">
        <w:t>домов,</w:t>
      </w:r>
      <w:r w:rsidR="00374D39">
        <w:rPr>
          <w:spacing w:val="-7"/>
        </w:rPr>
        <w:t xml:space="preserve"> </w:t>
      </w:r>
      <w:r w:rsidR="00374D39">
        <w:t>садовых</w:t>
      </w:r>
      <w:r w:rsidR="00374D39">
        <w:rPr>
          <w:spacing w:val="-8"/>
        </w:rPr>
        <w:t xml:space="preserve"> </w:t>
      </w:r>
      <w:r w:rsidR="00374D39">
        <w:t xml:space="preserve">и дачных домов, жилых домов блокированной застройки (дуплексов, </w:t>
      </w:r>
      <w:proofErr w:type="spellStart"/>
      <w:r w:rsidR="00374D39">
        <w:t>таунхаусов</w:t>
      </w:r>
      <w:proofErr w:type="spellEnd"/>
      <w:r w:rsidR="00374D39">
        <w:t>), в том числе:</w:t>
      </w:r>
    </w:p>
    <w:p w:rsidR="001E5FE4" w:rsidRDefault="00374D39">
      <w:pPr>
        <w:pStyle w:val="a4"/>
        <w:numPr>
          <w:ilvl w:val="0"/>
          <w:numId w:val="13"/>
        </w:numPr>
        <w:tabs>
          <w:tab w:val="left" w:pos="1424"/>
        </w:tabs>
        <w:spacing w:before="158" w:line="259" w:lineRule="auto"/>
        <w:ind w:firstLine="55"/>
        <w:rPr>
          <w:sz w:val="24"/>
        </w:rPr>
      </w:pPr>
      <w:r>
        <w:rPr>
          <w:sz w:val="24"/>
        </w:rPr>
        <w:t xml:space="preserve">при создании, изменении или ликвидации крылец, навесов, козырьков, карнизов, балконов, лоджий, веранд, террас, эркеров, декоративных элементов, дверных, витринных, арочных и оконных </w:t>
      </w:r>
      <w:r>
        <w:rPr>
          <w:spacing w:val="-2"/>
          <w:sz w:val="24"/>
        </w:rPr>
        <w:t>проёмов;</w:t>
      </w:r>
    </w:p>
    <w:p w:rsidR="001E5FE4" w:rsidRDefault="00374D39">
      <w:pPr>
        <w:pStyle w:val="a4"/>
        <w:numPr>
          <w:ilvl w:val="0"/>
          <w:numId w:val="13"/>
        </w:numPr>
        <w:tabs>
          <w:tab w:val="left" w:pos="1282"/>
        </w:tabs>
        <w:spacing w:before="160" w:line="259" w:lineRule="auto"/>
        <w:ind w:firstLine="0"/>
        <w:rPr>
          <w:sz w:val="24"/>
        </w:rPr>
      </w:pPr>
      <w:r>
        <w:rPr>
          <w:sz w:val="24"/>
        </w:rPr>
        <w:t>при замене облицовочного материала; - при покраске фасада (его частей);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7"/>
          <w:sz w:val="24"/>
        </w:rPr>
        <w:t xml:space="preserve"> </w:t>
      </w:r>
      <w:r>
        <w:rPr>
          <w:sz w:val="24"/>
        </w:rPr>
        <w:t>кровли,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 крыши, элементов организованного наружного водостока;</w:t>
      </w:r>
    </w:p>
    <w:p w:rsidR="001E5FE4" w:rsidRDefault="00374D39">
      <w:pPr>
        <w:pStyle w:val="a4"/>
        <w:numPr>
          <w:ilvl w:val="0"/>
          <w:numId w:val="13"/>
        </w:numPr>
        <w:tabs>
          <w:tab w:val="left" w:pos="1316"/>
        </w:tabs>
        <w:spacing w:before="160"/>
        <w:ind w:left="1316" w:hanging="128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кондиционеров;</w:t>
      </w:r>
    </w:p>
    <w:p w:rsidR="001E5FE4" w:rsidRDefault="00374D39">
      <w:pPr>
        <w:pStyle w:val="a4"/>
        <w:numPr>
          <w:ilvl w:val="0"/>
          <w:numId w:val="13"/>
        </w:numPr>
        <w:tabs>
          <w:tab w:val="left" w:pos="1315"/>
        </w:tabs>
        <w:spacing w:before="183" w:line="259" w:lineRule="auto"/>
        <w:ind w:firstLine="55"/>
        <w:rPr>
          <w:sz w:val="24"/>
        </w:rPr>
      </w:pP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нестационарных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НТО), в том числе совмещенных с остановкой общественного транспорта;</w:t>
      </w:r>
    </w:p>
    <w:p w:rsidR="001E5FE4" w:rsidRDefault="00374D39">
      <w:pPr>
        <w:pStyle w:val="a4"/>
        <w:numPr>
          <w:ilvl w:val="0"/>
          <w:numId w:val="13"/>
        </w:numPr>
        <w:tabs>
          <w:tab w:val="left" w:pos="1426"/>
        </w:tabs>
        <w:spacing w:before="159" w:line="259" w:lineRule="auto"/>
        <w:ind w:right="1" w:firstLine="55"/>
        <w:rPr>
          <w:sz w:val="24"/>
        </w:rPr>
      </w:pPr>
      <w:r>
        <w:rPr>
          <w:sz w:val="24"/>
        </w:rPr>
        <w:t>при размещении информационных конструкций на отдельно стоящем объекте, торгового, общественно-делового (офисного), назначений, объекте производственного, складского назначений (указатель, вывеска, информационный стенд, табличка).</w:t>
      </w:r>
    </w:p>
    <w:p w:rsidR="001E5FE4" w:rsidRDefault="00374D39">
      <w:pPr>
        <w:pStyle w:val="a3"/>
        <w:spacing w:before="160" w:line="259" w:lineRule="auto"/>
        <w:ind w:firstLine="55"/>
      </w:pPr>
      <w:r>
        <w:t>После утверждения Паспорта фасадов, с согласованными местами расположения информационных конструкций, необходимо получение разрешения на размещение каждой информационной конструкции в соответствии с законодательством.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319"/>
        </w:tabs>
        <w:spacing w:before="30" w:line="259" w:lineRule="auto"/>
        <w:ind w:left="665" w:right="674" w:firstLine="0"/>
        <w:jc w:val="both"/>
        <w:rPr>
          <w:sz w:val="24"/>
        </w:rPr>
      </w:pPr>
      <w:r>
        <w:br w:type="column"/>
      </w:r>
      <w:r>
        <w:rPr>
          <w:sz w:val="24"/>
        </w:rPr>
        <w:t>К объектам, на которые необходимо утверждение паспорта фасадов при их строительстве, размещении, реконструкции, капитальном или текущем ремонте относятся:</w:t>
      </w:r>
    </w:p>
    <w:p w:rsidR="001E5FE4" w:rsidRDefault="00374D39">
      <w:pPr>
        <w:pStyle w:val="a3"/>
        <w:spacing w:before="160" w:line="388" w:lineRule="auto"/>
        <w:ind w:left="720" w:right="6102" w:hanging="56"/>
        <w:jc w:val="left"/>
      </w:pPr>
      <w:r>
        <w:rPr>
          <w:spacing w:val="-2"/>
        </w:rPr>
        <w:t>здания; строения;</w:t>
      </w:r>
    </w:p>
    <w:p w:rsidR="001E5FE4" w:rsidRDefault="00374D39">
      <w:pPr>
        <w:pStyle w:val="a3"/>
        <w:spacing w:before="4"/>
        <w:ind w:left="720"/>
        <w:jc w:val="left"/>
      </w:pPr>
      <w:r>
        <w:rPr>
          <w:spacing w:val="-2"/>
        </w:rPr>
        <w:t>сооружения;</w:t>
      </w:r>
    </w:p>
    <w:p w:rsidR="001E5FE4" w:rsidRDefault="00374D39">
      <w:pPr>
        <w:pStyle w:val="a3"/>
        <w:spacing w:before="182" w:line="259" w:lineRule="auto"/>
        <w:ind w:left="665" w:firstLine="55"/>
        <w:jc w:val="left"/>
      </w:pPr>
      <w:r>
        <w:t>НТО,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</w:t>
      </w:r>
      <w:r>
        <w:rPr>
          <w:spacing w:val="80"/>
        </w:rPr>
        <w:t xml:space="preserve"> </w:t>
      </w:r>
      <w:r>
        <w:t>совмещенных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остановкой</w:t>
      </w:r>
      <w:r>
        <w:rPr>
          <w:spacing w:val="80"/>
        </w:rPr>
        <w:t xml:space="preserve"> </w:t>
      </w:r>
      <w:r>
        <w:t>общественного</w:t>
      </w:r>
      <w:r>
        <w:rPr>
          <w:spacing w:val="80"/>
        </w:rPr>
        <w:t xml:space="preserve"> </w:t>
      </w:r>
      <w:r>
        <w:rPr>
          <w:spacing w:val="-2"/>
        </w:rPr>
        <w:t>транспорта;</w:t>
      </w:r>
    </w:p>
    <w:p w:rsidR="001E5FE4" w:rsidRDefault="00374D39">
      <w:pPr>
        <w:pStyle w:val="3"/>
        <w:numPr>
          <w:ilvl w:val="1"/>
          <w:numId w:val="16"/>
        </w:numPr>
        <w:tabs>
          <w:tab w:val="left" w:pos="1144"/>
        </w:tabs>
        <w:spacing w:before="160"/>
        <w:ind w:left="1144" w:hanging="424"/>
        <w:jc w:val="both"/>
      </w:pPr>
      <w:r>
        <w:t>Типовая</w:t>
      </w:r>
      <w:r>
        <w:rPr>
          <w:spacing w:val="-4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паспорта</w:t>
      </w:r>
      <w:r>
        <w:rPr>
          <w:spacing w:val="-3"/>
        </w:rPr>
        <w:t xml:space="preserve"> </w:t>
      </w:r>
      <w:r>
        <w:t>фасадов</w:t>
      </w:r>
      <w:r>
        <w:rPr>
          <w:spacing w:val="-2"/>
        </w:rPr>
        <w:t xml:space="preserve"> объекта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386"/>
        </w:tabs>
        <w:spacing w:before="182" w:line="259" w:lineRule="auto"/>
        <w:ind w:left="665" w:right="673" w:firstLine="55"/>
        <w:jc w:val="both"/>
        <w:rPr>
          <w:sz w:val="24"/>
        </w:rPr>
      </w:pPr>
      <w:r>
        <w:rPr>
          <w:sz w:val="24"/>
        </w:rPr>
        <w:t>Титульный лист паспорта фасадов объекта Титульный лист паспорта фасадов объекта (далее – Паспорт фасадов) должен содержать сведения о заявителе, разработчике Паспорта фасадов, функциональное назначение и адрес объекта, год разработки Паспорта фасадов, подписи заявителя, подписи разработчика Паспорта фасадов.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400"/>
        </w:tabs>
        <w:spacing w:before="161" w:line="256" w:lineRule="auto"/>
        <w:ind w:left="665" w:right="675" w:firstLine="55"/>
        <w:jc w:val="both"/>
        <w:rPr>
          <w:sz w:val="24"/>
        </w:rPr>
      </w:pPr>
      <w:r>
        <w:rPr>
          <w:sz w:val="24"/>
        </w:rPr>
        <w:t>Текстовая часть Паспорта фасадов Состав текстовой части Паспорта фасадов:</w:t>
      </w:r>
    </w:p>
    <w:p w:rsidR="001E5FE4" w:rsidRDefault="00374D39">
      <w:pPr>
        <w:pStyle w:val="a4"/>
        <w:numPr>
          <w:ilvl w:val="3"/>
          <w:numId w:val="16"/>
        </w:numPr>
        <w:tabs>
          <w:tab w:val="left" w:pos="1634"/>
        </w:tabs>
        <w:spacing w:before="165" w:line="256" w:lineRule="auto"/>
        <w:ind w:right="677" w:firstLine="0"/>
        <w:jc w:val="both"/>
        <w:rPr>
          <w:sz w:val="24"/>
        </w:rPr>
      </w:pPr>
      <w:r>
        <w:rPr>
          <w:sz w:val="24"/>
        </w:rPr>
        <w:t xml:space="preserve">Описание высотных характеристик объекта, включая </w:t>
      </w:r>
      <w:r>
        <w:rPr>
          <w:spacing w:val="-2"/>
          <w:sz w:val="24"/>
        </w:rPr>
        <w:t>этажность;</w:t>
      </w:r>
    </w:p>
    <w:p w:rsidR="001E5FE4" w:rsidRDefault="00374D39">
      <w:pPr>
        <w:pStyle w:val="a4"/>
        <w:numPr>
          <w:ilvl w:val="3"/>
          <w:numId w:val="16"/>
        </w:numPr>
        <w:tabs>
          <w:tab w:val="left" w:pos="1587"/>
        </w:tabs>
        <w:spacing w:before="165" w:line="259" w:lineRule="auto"/>
        <w:ind w:right="674" w:firstLine="55"/>
        <w:jc w:val="both"/>
        <w:rPr>
          <w:sz w:val="24"/>
        </w:rPr>
      </w:pPr>
      <w:r>
        <w:rPr>
          <w:sz w:val="24"/>
        </w:rPr>
        <w:t>Описание стилевых характеристик объекта, включая год постройки объекта;</w:t>
      </w:r>
    </w:p>
    <w:p w:rsidR="001E5FE4" w:rsidRDefault="00374D39">
      <w:pPr>
        <w:pStyle w:val="a4"/>
        <w:numPr>
          <w:ilvl w:val="3"/>
          <w:numId w:val="16"/>
        </w:numPr>
        <w:tabs>
          <w:tab w:val="left" w:pos="1511"/>
        </w:tabs>
        <w:spacing w:before="160" w:line="259" w:lineRule="auto"/>
        <w:ind w:right="677" w:firstLine="0"/>
        <w:jc w:val="both"/>
        <w:rPr>
          <w:sz w:val="24"/>
        </w:rPr>
      </w:pPr>
      <w:r>
        <w:rPr>
          <w:sz w:val="24"/>
        </w:rPr>
        <w:t>Описание параметров фасада или части фасада объектов (длина, площадь).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318"/>
        </w:tabs>
        <w:spacing w:before="159" w:line="259" w:lineRule="auto"/>
        <w:ind w:left="665" w:right="674" w:firstLine="55"/>
        <w:jc w:val="both"/>
        <w:rPr>
          <w:sz w:val="24"/>
        </w:rPr>
      </w:pPr>
      <w:r>
        <w:rPr>
          <w:sz w:val="24"/>
        </w:rPr>
        <w:t>Графическая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-5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 Паспорта фасадов:</w:t>
      </w:r>
    </w:p>
    <w:p w:rsidR="001E5FE4" w:rsidRDefault="001E5FE4">
      <w:pPr>
        <w:pStyle w:val="a4"/>
        <w:spacing w:line="259" w:lineRule="auto"/>
        <w:rPr>
          <w:sz w:val="24"/>
        </w:rPr>
        <w:sectPr w:rsidR="001E5FE4">
          <w:pgSz w:w="16840" w:h="11910" w:orient="landscape"/>
          <w:pgMar w:top="860" w:right="0" w:bottom="280" w:left="0" w:header="720" w:footer="720" w:gutter="0"/>
          <w:cols w:num="2" w:space="720" w:equalWidth="0">
            <w:col w:w="8297" w:space="40"/>
            <w:col w:w="8503"/>
          </w:cols>
        </w:sectPr>
      </w:pPr>
    </w:p>
    <w:p w:rsidR="001E5FE4" w:rsidRDefault="00374D39">
      <w:pPr>
        <w:pStyle w:val="a4"/>
        <w:numPr>
          <w:ilvl w:val="3"/>
          <w:numId w:val="16"/>
        </w:numPr>
        <w:tabs>
          <w:tab w:val="left" w:pos="2062"/>
        </w:tabs>
        <w:spacing w:before="26" w:line="259" w:lineRule="auto"/>
        <w:ind w:left="1132" w:firstLine="0"/>
        <w:jc w:val="both"/>
        <w:rPr>
          <w:sz w:val="24"/>
        </w:rPr>
      </w:pPr>
      <w:r>
        <w:rPr>
          <w:sz w:val="24"/>
        </w:rPr>
        <w:t>Ситуационный план с изображением местоположения объекта, в отношении фасадов которого разрабатывается Паспорт фасадов.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масштабе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rFonts w:ascii="Tahoma" w:hAnsi="Tahoma"/>
          <w:sz w:val="24"/>
        </w:rPr>
        <w:t>:</w:t>
      </w:r>
      <w:r>
        <w:rPr>
          <w:sz w:val="24"/>
        </w:rPr>
        <w:t>500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rFonts w:ascii="Tahoma" w:hAnsi="Tahoma"/>
          <w:sz w:val="24"/>
        </w:rPr>
        <w:t>:</w:t>
      </w:r>
      <w:r>
        <w:rPr>
          <w:sz w:val="24"/>
        </w:rPr>
        <w:t>1000, 1</w:t>
      </w:r>
      <w:r>
        <w:rPr>
          <w:rFonts w:ascii="Tahoma" w:hAnsi="Tahoma"/>
          <w:sz w:val="24"/>
        </w:rPr>
        <w:t>:</w:t>
      </w:r>
      <w:r>
        <w:rPr>
          <w:sz w:val="24"/>
        </w:rPr>
        <w:t>2000)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сторонам</w:t>
      </w:r>
      <w:r>
        <w:rPr>
          <w:spacing w:val="-9"/>
          <w:sz w:val="24"/>
        </w:rPr>
        <w:t xml:space="preserve"> </w:t>
      </w:r>
      <w:r>
        <w:rPr>
          <w:sz w:val="24"/>
        </w:rPr>
        <w:t>света.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ситуационном плане</w:t>
      </w:r>
      <w:r>
        <w:rPr>
          <w:spacing w:val="-14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нумерация</w:t>
      </w:r>
      <w:r>
        <w:rPr>
          <w:spacing w:val="-13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которых разрабатывается Паспорт фасадов. 5.2.3.2. Изображение фасадов объекта или части фасадов объекта (развертка фасадов). Развертка фасадов выполняется в виде чертежа в масштабе 1</w:t>
      </w:r>
      <w:r>
        <w:rPr>
          <w:rFonts w:ascii="Tahoma" w:hAnsi="Tahoma"/>
          <w:sz w:val="24"/>
        </w:rPr>
        <w:t>:</w:t>
      </w:r>
      <w:r>
        <w:rPr>
          <w:sz w:val="24"/>
        </w:rPr>
        <w:t>50 (1</w:t>
      </w:r>
      <w:r>
        <w:rPr>
          <w:rFonts w:ascii="Tahoma" w:hAnsi="Tahoma"/>
          <w:sz w:val="24"/>
        </w:rPr>
        <w:t>:</w:t>
      </w:r>
      <w:r>
        <w:rPr>
          <w:sz w:val="24"/>
        </w:rPr>
        <w:t>100) с указанием длины, членений и высотных характеристик (высотных отметок) объекта, с указанием колера и материала конструктивных элементов фасадов, архитектурных деталей, элементов декора фасадов,</w:t>
      </w:r>
      <w:r>
        <w:rPr>
          <w:spacing w:val="-11"/>
          <w:sz w:val="24"/>
        </w:rPr>
        <w:t xml:space="preserve"> </w:t>
      </w:r>
      <w:r>
        <w:rPr>
          <w:sz w:val="24"/>
        </w:rPr>
        <w:t>инженерного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 Таблицей, а также с указанием места размещения информационных конструкций (указателей, вывесок, информационных стендов).</w:t>
      </w:r>
    </w:p>
    <w:p w:rsidR="001E5FE4" w:rsidRDefault="00374D39">
      <w:pPr>
        <w:pStyle w:val="a4"/>
        <w:numPr>
          <w:ilvl w:val="3"/>
          <w:numId w:val="10"/>
        </w:numPr>
        <w:tabs>
          <w:tab w:val="left" w:pos="2031"/>
        </w:tabs>
        <w:spacing w:before="158" w:line="259" w:lineRule="auto"/>
        <w:ind w:firstLine="0"/>
        <w:jc w:val="both"/>
        <w:rPr>
          <w:sz w:val="24"/>
        </w:rPr>
      </w:pPr>
      <w:r>
        <w:rPr>
          <w:sz w:val="24"/>
        </w:rPr>
        <w:t>Изображение элемента фасада объекта (при наличии). Изображение создаваемого, изменяемого крыльца, навеса, козырька, карниза, балкона, лоджии веранды, террасы, эркера, декоративных элементов, дверных, витринных арочных и оконных проемов выполняется в виде чертежа в масштабе 1</w:t>
      </w:r>
      <w:r>
        <w:rPr>
          <w:rFonts w:ascii="Tahoma" w:hAnsi="Tahoma"/>
          <w:sz w:val="24"/>
        </w:rPr>
        <w:t>:</w:t>
      </w:r>
      <w:r>
        <w:rPr>
          <w:sz w:val="24"/>
        </w:rPr>
        <w:t>10, 1:25 с указанием длины, ширины и высотных</w:t>
      </w:r>
    </w:p>
    <w:p w:rsidR="001E5FE4" w:rsidRDefault="00374D39">
      <w:pPr>
        <w:spacing w:before="157"/>
        <w:rPr>
          <w:sz w:val="24"/>
        </w:rPr>
      </w:pPr>
      <w:r>
        <w:br w:type="column"/>
      </w:r>
    </w:p>
    <w:p w:rsidR="001E5FE4" w:rsidRDefault="00374D39">
      <w:pPr>
        <w:pStyle w:val="a3"/>
        <w:spacing w:line="259" w:lineRule="auto"/>
        <w:ind w:left="665" w:right="679"/>
      </w:pPr>
      <w:r>
        <w:t xml:space="preserve">характеристик (высотных отметок) элемента, с указанием колера и </w:t>
      </w:r>
      <w:r>
        <w:rPr>
          <w:spacing w:val="-2"/>
        </w:rPr>
        <w:t>материала.</w:t>
      </w:r>
    </w:p>
    <w:p w:rsidR="001E5FE4" w:rsidRDefault="00374D39">
      <w:pPr>
        <w:pStyle w:val="a4"/>
        <w:numPr>
          <w:ilvl w:val="3"/>
          <w:numId w:val="10"/>
        </w:numPr>
        <w:tabs>
          <w:tab w:val="left" w:pos="1638"/>
        </w:tabs>
        <w:spacing w:line="259" w:lineRule="auto"/>
        <w:ind w:left="665" w:right="677" w:firstLine="55"/>
        <w:jc w:val="both"/>
        <w:rPr>
          <w:sz w:val="24"/>
        </w:rPr>
      </w:pPr>
      <w:r>
        <w:rPr>
          <w:sz w:val="24"/>
        </w:rPr>
        <w:t>Изображение фасадов объекта (развертка фасадов) с отображением сложившейся застройки. Развертка фасадов объекта развертка фасадов) с отображением сложившейся застройки выполняется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 виде </w:t>
      </w:r>
      <w:proofErr w:type="spellStart"/>
      <w:r>
        <w:rPr>
          <w:sz w:val="24"/>
        </w:rPr>
        <w:t>фотофиксации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 цвете в дневное 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суток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 ночное время суток.</w:t>
      </w:r>
    </w:p>
    <w:p w:rsidR="001E5FE4" w:rsidRDefault="00374D39">
      <w:pPr>
        <w:pStyle w:val="a4"/>
        <w:numPr>
          <w:ilvl w:val="1"/>
          <w:numId w:val="16"/>
        </w:numPr>
        <w:tabs>
          <w:tab w:val="left" w:pos="1137"/>
        </w:tabs>
        <w:spacing w:line="293" w:lineRule="exact"/>
        <w:ind w:left="1137" w:hanging="417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-2"/>
          <w:sz w:val="24"/>
        </w:rPr>
        <w:t xml:space="preserve"> фасадов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263"/>
        </w:tabs>
        <w:spacing w:before="23"/>
        <w:ind w:left="1263" w:hanging="598"/>
        <w:jc w:val="both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бумаге.</w:t>
      </w:r>
    </w:p>
    <w:p w:rsidR="001E5FE4" w:rsidRDefault="00374D39">
      <w:pPr>
        <w:pStyle w:val="a4"/>
        <w:numPr>
          <w:ilvl w:val="3"/>
          <w:numId w:val="16"/>
        </w:numPr>
        <w:tabs>
          <w:tab w:val="left" w:pos="1444"/>
        </w:tabs>
        <w:spacing w:before="22"/>
        <w:ind w:left="1444" w:hanging="779"/>
        <w:jc w:val="both"/>
        <w:rPr>
          <w:sz w:val="24"/>
        </w:rPr>
      </w:pPr>
      <w:r>
        <w:rPr>
          <w:sz w:val="24"/>
        </w:rPr>
        <w:t>Формат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А4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(А3).</w:t>
      </w:r>
    </w:p>
    <w:p w:rsidR="001E5FE4" w:rsidRDefault="00374D39">
      <w:pPr>
        <w:pStyle w:val="a4"/>
        <w:numPr>
          <w:ilvl w:val="3"/>
          <w:numId w:val="16"/>
        </w:numPr>
        <w:tabs>
          <w:tab w:val="left" w:pos="1518"/>
        </w:tabs>
        <w:spacing w:before="24" w:line="259" w:lineRule="auto"/>
        <w:ind w:right="678" w:firstLine="0"/>
        <w:jc w:val="both"/>
        <w:rPr>
          <w:sz w:val="24"/>
        </w:rPr>
      </w:pPr>
      <w:r>
        <w:rPr>
          <w:sz w:val="24"/>
        </w:rPr>
        <w:t xml:space="preserve">Шрифт - </w:t>
      </w:r>
      <w:proofErr w:type="spellStart"/>
      <w:r>
        <w:rPr>
          <w:sz w:val="24"/>
        </w:rPr>
        <w:t>Times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Roman</w:t>
      </w:r>
      <w:proofErr w:type="spellEnd"/>
      <w:r>
        <w:rPr>
          <w:sz w:val="24"/>
        </w:rPr>
        <w:t>, размер № 14, межстрочный интервал 1.</w:t>
      </w:r>
    </w:p>
    <w:p w:rsidR="001E5FE4" w:rsidRDefault="00374D39">
      <w:pPr>
        <w:pStyle w:val="a4"/>
        <w:numPr>
          <w:ilvl w:val="3"/>
          <w:numId w:val="16"/>
        </w:numPr>
        <w:tabs>
          <w:tab w:val="left" w:pos="1440"/>
        </w:tabs>
        <w:spacing w:before="1" w:line="259" w:lineRule="auto"/>
        <w:ind w:right="675" w:firstLine="0"/>
        <w:jc w:val="both"/>
        <w:rPr>
          <w:sz w:val="24"/>
        </w:rPr>
      </w:pPr>
      <w:r>
        <w:rPr>
          <w:sz w:val="24"/>
        </w:rPr>
        <w:t>Нумерация</w:t>
      </w:r>
      <w:r>
        <w:rPr>
          <w:spacing w:val="-11"/>
          <w:sz w:val="24"/>
        </w:rPr>
        <w:t xml:space="preserve"> </w:t>
      </w:r>
      <w:r>
        <w:rPr>
          <w:sz w:val="24"/>
        </w:rPr>
        <w:t>страниц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8"/>
          <w:sz w:val="24"/>
        </w:rPr>
        <w:t xml:space="preserve"> </w:t>
      </w:r>
      <w:r>
        <w:rPr>
          <w:sz w:val="24"/>
        </w:rPr>
        <w:t>титульного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листа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соблюдением последовательности разделов, предусмотренных настоящим </w:t>
      </w:r>
      <w:r>
        <w:rPr>
          <w:spacing w:val="-2"/>
          <w:sz w:val="24"/>
        </w:rPr>
        <w:t>приложением.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263"/>
        </w:tabs>
        <w:spacing w:line="292" w:lineRule="exact"/>
        <w:ind w:left="1263" w:hanging="598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виде.</w:t>
      </w:r>
    </w:p>
    <w:p w:rsidR="001E5FE4" w:rsidRDefault="00374D39">
      <w:pPr>
        <w:pStyle w:val="a4"/>
        <w:numPr>
          <w:ilvl w:val="3"/>
          <w:numId w:val="16"/>
        </w:numPr>
        <w:tabs>
          <w:tab w:val="left" w:pos="1499"/>
        </w:tabs>
        <w:spacing w:before="24"/>
        <w:ind w:left="1499" w:hanging="779"/>
        <w:jc w:val="both"/>
        <w:rPr>
          <w:sz w:val="24"/>
        </w:rPr>
      </w:pPr>
      <w:r>
        <w:rPr>
          <w:sz w:val="24"/>
        </w:rPr>
        <w:t>Формат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proofErr w:type="spellStart"/>
      <w:r>
        <w:rPr>
          <w:sz w:val="24"/>
        </w:rPr>
        <w:t>dwg</w:t>
      </w:r>
      <w:proofErr w:type="spellEnd"/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одним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файлом</w:t>
      </w:r>
    </w:p>
    <w:p w:rsidR="001E5FE4" w:rsidRDefault="00374D39">
      <w:pPr>
        <w:pStyle w:val="a4"/>
        <w:numPr>
          <w:ilvl w:val="3"/>
          <w:numId w:val="16"/>
        </w:numPr>
        <w:tabs>
          <w:tab w:val="left" w:pos="1499"/>
        </w:tabs>
        <w:spacing w:before="21"/>
        <w:ind w:left="1499" w:hanging="779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766951</wp:posOffset>
            </wp:positionH>
            <wp:positionV relativeFrom="paragraph">
              <wp:posOffset>616602</wp:posOffset>
            </wp:positionV>
            <wp:extent cx="9492108" cy="2180447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2108" cy="2180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Формат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proofErr w:type="spellStart"/>
      <w:r>
        <w:rPr>
          <w:sz w:val="24"/>
        </w:rPr>
        <w:t>pdf</w:t>
      </w:r>
      <w:proofErr w:type="spellEnd"/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sz w:val="24"/>
        </w:rPr>
        <w:t>одним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файлом.</w:t>
      </w: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spacing w:before="144"/>
        <w:ind w:left="0"/>
        <w:jc w:val="left"/>
      </w:pPr>
    </w:p>
    <w:p w:rsidR="001E5FE4" w:rsidRDefault="00374D39">
      <w:pPr>
        <w:ind w:left="622"/>
      </w:pPr>
      <w:r>
        <w:rPr>
          <w:spacing w:val="-10"/>
        </w:rPr>
        <w:t>.</w:t>
      </w:r>
    </w:p>
    <w:p w:rsidR="001E5FE4" w:rsidRDefault="001E5FE4">
      <w:pPr>
        <w:sectPr w:rsidR="001E5FE4">
          <w:pgSz w:w="16840" w:h="11910" w:orient="landscape"/>
          <w:pgMar w:top="440" w:right="0" w:bottom="280" w:left="0" w:header="720" w:footer="720" w:gutter="0"/>
          <w:cols w:num="2" w:space="720" w:equalWidth="0">
            <w:col w:w="8296" w:space="40"/>
            <w:col w:w="8504"/>
          </w:cols>
        </w:sectPr>
      </w:pPr>
    </w:p>
    <w:p w:rsidR="001E5FE4" w:rsidRDefault="00374D39">
      <w:pPr>
        <w:pStyle w:val="a3"/>
        <w:ind w:left="31"/>
        <w:jc w:val="left"/>
        <w:rPr>
          <w:sz w:val="20"/>
        </w:rPr>
      </w:pPr>
      <w:bookmarkStart w:id="0" w:name="_GoBack"/>
      <w:r>
        <w:rPr>
          <w:noProof/>
          <w:sz w:val="20"/>
          <w:lang w:eastAsia="ru-RU"/>
        </w:rPr>
        <w:drawing>
          <wp:anchor distT="0" distB="0" distL="114300" distR="114300" simplePos="0" relativeHeight="487610368" behindDoc="1" locked="0" layoutInCell="1" allowOverlap="1">
            <wp:simplePos x="0" y="0"/>
            <wp:positionH relativeFrom="column">
              <wp:posOffset>206212</wp:posOffset>
            </wp:positionH>
            <wp:positionV relativeFrom="paragraph">
              <wp:posOffset>1025525</wp:posOffset>
            </wp:positionV>
            <wp:extent cx="10265100" cy="6162675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510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:rsidR="001E5FE4" w:rsidRDefault="001E5FE4">
      <w:pPr>
        <w:pStyle w:val="a3"/>
        <w:jc w:val="left"/>
        <w:rPr>
          <w:sz w:val="20"/>
        </w:rPr>
        <w:sectPr w:rsidR="001E5FE4">
          <w:pgSz w:w="16840" w:h="11910" w:orient="landscape"/>
          <w:pgMar w:top="80" w:right="0" w:bottom="280" w:left="0" w:header="720" w:footer="720" w:gutter="0"/>
          <w:cols w:space="720"/>
        </w:sectPr>
      </w:pPr>
    </w:p>
    <w:p w:rsidR="001E5FE4" w:rsidRDefault="001E5FE4">
      <w:pPr>
        <w:pStyle w:val="a3"/>
        <w:spacing w:before="4"/>
        <w:ind w:left="0"/>
        <w:jc w:val="left"/>
        <w:rPr>
          <w:sz w:val="16"/>
        </w:rPr>
      </w:pPr>
    </w:p>
    <w:p w:rsidR="001E5FE4" w:rsidRDefault="00374D39">
      <w:pPr>
        <w:pStyle w:val="a3"/>
        <w:ind w:left="17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734942" cy="4680585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4942" cy="46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1E5FE4">
      <w:pPr>
        <w:pStyle w:val="a3"/>
        <w:jc w:val="left"/>
        <w:rPr>
          <w:sz w:val="20"/>
        </w:rPr>
        <w:sectPr w:rsidR="001E5FE4">
          <w:pgSz w:w="16840" w:h="11910" w:orient="landscape"/>
          <w:pgMar w:top="380" w:right="0" w:bottom="280" w:left="0" w:header="720" w:footer="720" w:gutter="0"/>
          <w:cols w:space="720"/>
        </w:sectPr>
      </w:pPr>
    </w:p>
    <w:p w:rsidR="001E5FE4" w:rsidRDefault="00374D39">
      <w:pPr>
        <w:pStyle w:val="a3"/>
        <w:ind w:left="106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474135" cy="5042725"/>
            <wp:effectExtent l="19050" t="0" r="3365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4135" cy="504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1E5FE4">
      <w:pPr>
        <w:pStyle w:val="a3"/>
        <w:jc w:val="left"/>
        <w:rPr>
          <w:sz w:val="20"/>
        </w:rPr>
        <w:sectPr w:rsidR="001E5FE4">
          <w:pgSz w:w="16840" w:h="11910" w:orient="landscape"/>
          <w:pgMar w:top="220" w:right="0" w:bottom="280" w:left="0" w:header="720" w:footer="720" w:gutter="0"/>
          <w:cols w:space="720"/>
        </w:sectPr>
      </w:pPr>
    </w:p>
    <w:p w:rsidR="001E5FE4" w:rsidRDefault="00374D39">
      <w:pPr>
        <w:pStyle w:val="a3"/>
        <w:ind w:left="45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810347" cy="6243637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347" cy="624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1E5FE4">
      <w:pPr>
        <w:pStyle w:val="a3"/>
        <w:jc w:val="left"/>
        <w:rPr>
          <w:sz w:val="20"/>
        </w:rPr>
        <w:sectPr w:rsidR="001E5FE4">
          <w:pgSz w:w="16840" w:h="11910" w:orient="landscape"/>
          <w:pgMar w:top="440" w:right="0" w:bottom="280" w:left="0" w:header="720" w:footer="720" w:gutter="0"/>
          <w:cols w:space="720"/>
        </w:sectPr>
      </w:pPr>
    </w:p>
    <w:p w:rsidR="001E5FE4" w:rsidRDefault="00374D39">
      <w:pPr>
        <w:pStyle w:val="a3"/>
        <w:ind w:left="19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539187" cy="5520690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9187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1E5FE4">
      <w:pPr>
        <w:pStyle w:val="a3"/>
        <w:jc w:val="left"/>
        <w:rPr>
          <w:sz w:val="20"/>
        </w:rPr>
        <w:sectPr w:rsidR="001E5FE4">
          <w:pgSz w:w="16840" w:h="11910" w:orient="landscape"/>
          <w:pgMar w:top="180" w:right="0" w:bottom="280" w:left="0" w:header="720" w:footer="720" w:gutter="0"/>
          <w:cols w:space="720"/>
        </w:sectPr>
      </w:pPr>
    </w:p>
    <w:p w:rsidR="001E5FE4" w:rsidRDefault="00374D39">
      <w:pPr>
        <w:pStyle w:val="a3"/>
        <w:spacing w:before="4"/>
        <w:ind w:left="0"/>
        <w:jc w:val="left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27938</wp:posOffset>
            </wp:positionH>
            <wp:positionV relativeFrom="page">
              <wp:posOffset>693</wp:posOffset>
            </wp:positionV>
            <wp:extent cx="10636250" cy="7550531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6250" cy="7550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FE4" w:rsidRDefault="001E5FE4">
      <w:pPr>
        <w:pStyle w:val="a3"/>
        <w:jc w:val="left"/>
        <w:rPr>
          <w:sz w:val="16"/>
        </w:rPr>
        <w:sectPr w:rsidR="001E5FE4">
          <w:pgSz w:w="16840" w:h="11910" w:orient="landscape"/>
          <w:pgMar w:top="1340" w:right="0" w:bottom="280" w:left="0" w:header="720" w:footer="720" w:gutter="0"/>
          <w:cols w:space="720"/>
        </w:sectPr>
      </w:pPr>
    </w:p>
    <w:p w:rsidR="001E5FE4" w:rsidRDefault="00374D39">
      <w:pPr>
        <w:pStyle w:val="3"/>
        <w:numPr>
          <w:ilvl w:val="4"/>
          <w:numId w:val="16"/>
        </w:numPr>
        <w:tabs>
          <w:tab w:val="left" w:pos="1372"/>
        </w:tabs>
        <w:spacing w:before="22"/>
        <w:ind w:left="1372" w:hanging="240"/>
        <w:jc w:val="both"/>
      </w:pPr>
      <w:r>
        <w:t>Типовые</w:t>
      </w:r>
      <w:r>
        <w:rPr>
          <w:spacing w:val="-4"/>
        </w:rPr>
        <w:t xml:space="preserve"> </w:t>
      </w:r>
      <w:r>
        <w:t>домовые</w:t>
      </w:r>
      <w:r>
        <w:rPr>
          <w:spacing w:val="-3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rPr>
          <w:spacing w:val="-2"/>
        </w:rPr>
        <w:t>размещению</w:t>
      </w:r>
    </w:p>
    <w:p w:rsidR="001E5FE4" w:rsidRDefault="00374D39">
      <w:pPr>
        <w:pStyle w:val="a4"/>
        <w:numPr>
          <w:ilvl w:val="5"/>
          <w:numId w:val="16"/>
        </w:numPr>
        <w:tabs>
          <w:tab w:val="left" w:pos="1692"/>
        </w:tabs>
        <w:spacing w:before="182" w:line="259" w:lineRule="auto"/>
        <w:ind w:right="39" w:firstLine="55"/>
        <w:jc w:val="both"/>
        <w:rPr>
          <w:sz w:val="24"/>
        </w:rPr>
      </w:pPr>
      <w:r>
        <w:rPr>
          <w:sz w:val="24"/>
        </w:rPr>
        <w:t xml:space="preserve">Домовой знак (адресная табличка, адресный знак) – указатель, содержащий информацию об </w:t>
      </w:r>
      <w:proofErr w:type="spellStart"/>
      <w:r>
        <w:rPr>
          <w:sz w:val="24"/>
        </w:rPr>
        <w:t>адресообразующих</w:t>
      </w:r>
      <w:proofErr w:type="spellEnd"/>
      <w:r>
        <w:rPr>
          <w:sz w:val="24"/>
        </w:rPr>
        <w:t xml:space="preserve"> элементах объекта:</w:t>
      </w:r>
    </w:p>
    <w:p w:rsidR="001E5FE4" w:rsidRDefault="00374D39">
      <w:pPr>
        <w:pStyle w:val="a4"/>
        <w:numPr>
          <w:ilvl w:val="0"/>
          <w:numId w:val="8"/>
        </w:numPr>
        <w:tabs>
          <w:tab w:val="left" w:pos="1316"/>
        </w:tabs>
        <w:spacing w:before="160"/>
        <w:ind w:left="1316" w:hanging="128"/>
        <w:jc w:val="left"/>
        <w:rPr>
          <w:sz w:val="24"/>
        </w:rPr>
      </w:pPr>
      <w:r>
        <w:rPr>
          <w:sz w:val="24"/>
        </w:rPr>
        <w:t>наименование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улично-дорожной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сети;</w:t>
      </w:r>
    </w:p>
    <w:p w:rsidR="001E5FE4" w:rsidRDefault="00374D39">
      <w:pPr>
        <w:pStyle w:val="a4"/>
        <w:numPr>
          <w:ilvl w:val="0"/>
          <w:numId w:val="8"/>
        </w:numPr>
        <w:tabs>
          <w:tab w:val="left" w:pos="1412"/>
        </w:tabs>
        <w:spacing w:before="182" w:line="259" w:lineRule="auto"/>
        <w:ind w:right="42" w:firstLine="55"/>
        <w:rPr>
          <w:sz w:val="24"/>
        </w:rPr>
      </w:pPr>
      <w:r>
        <w:rPr>
          <w:sz w:val="24"/>
        </w:rPr>
        <w:t>номер здания, сооружения, в том числе строительство которых не завершено, земельного участка</w:t>
      </w:r>
    </w:p>
    <w:p w:rsidR="001E5FE4" w:rsidRDefault="00374D39">
      <w:pPr>
        <w:pStyle w:val="a4"/>
        <w:numPr>
          <w:ilvl w:val="5"/>
          <w:numId w:val="16"/>
        </w:numPr>
        <w:tabs>
          <w:tab w:val="left" w:pos="1655"/>
        </w:tabs>
        <w:spacing w:before="160" w:line="259" w:lineRule="auto"/>
        <w:ind w:right="41" w:firstLine="55"/>
        <w:jc w:val="both"/>
        <w:rPr>
          <w:sz w:val="24"/>
        </w:rPr>
      </w:pPr>
      <w:r>
        <w:rPr>
          <w:sz w:val="24"/>
        </w:rPr>
        <w:t>К наименованиям элементов планировочной структуры относятся наименования улиц, проспектов, переулков, проездов, набережных, площадей, бульваров, тупиков, съездов, шоссе, аллей и иное.</w:t>
      </w:r>
    </w:p>
    <w:p w:rsidR="001E5FE4" w:rsidRDefault="00374D39">
      <w:pPr>
        <w:pStyle w:val="a4"/>
        <w:numPr>
          <w:ilvl w:val="5"/>
          <w:numId w:val="16"/>
        </w:numPr>
        <w:tabs>
          <w:tab w:val="left" w:pos="1617"/>
        </w:tabs>
        <w:spacing w:before="160" w:line="259" w:lineRule="auto"/>
        <w:ind w:right="41" w:firstLine="55"/>
        <w:jc w:val="both"/>
        <w:rPr>
          <w:sz w:val="24"/>
        </w:rPr>
      </w:pPr>
      <w:r>
        <w:rPr>
          <w:sz w:val="24"/>
        </w:rPr>
        <w:t xml:space="preserve">Номером здания, сооружения, в том числе строительство которых не завершено, земельного участка считается номер, присвоенный в соответствии с законодательством Российской </w:t>
      </w:r>
      <w:r>
        <w:rPr>
          <w:spacing w:val="-2"/>
          <w:sz w:val="24"/>
        </w:rPr>
        <w:t>Федерации.</w:t>
      </w:r>
    </w:p>
    <w:p w:rsidR="001E5FE4" w:rsidRDefault="00374D39">
      <w:pPr>
        <w:pStyle w:val="a4"/>
        <w:numPr>
          <w:ilvl w:val="5"/>
          <w:numId w:val="16"/>
        </w:numPr>
        <w:tabs>
          <w:tab w:val="left" w:pos="1718"/>
        </w:tabs>
        <w:spacing w:before="160" w:line="256" w:lineRule="auto"/>
        <w:ind w:right="39" w:firstLine="55"/>
        <w:jc w:val="both"/>
        <w:rPr>
          <w:sz w:val="24"/>
        </w:rPr>
      </w:pPr>
      <w:r>
        <w:rPr>
          <w:sz w:val="24"/>
        </w:rPr>
        <w:t>Домовые знаки объектов должны подсвечиваться в темное</w:t>
      </w:r>
      <w:r>
        <w:rPr>
          <w:spacing w:val="39"/>
          <w:sz w:val="24"/>
        </w:rPr>
        <w:t xml:space="preserve"> </w:t>
      </w:r>
      <w:r>
        <w:rPr>
          <w:sz w:val="24"/>
        </w:rPr>
        <w:t>время</w:t>
      </w:r>
      <w:r>
        <w:rPr>
          <w:spacing w:val="43"/>
          <w:sz w:val="24"/>
        </w:rPr>
        <w:t xml:space="preserve"> </w:t>
      </w:r>
      <w:r>
        <w:rPr>
          <w:sz w:val="24"/>
        </w:rPr>
        <w:t>суток</w:t>
      </w:r>
      <w:r>
        <w:rPr>
          <w:spacing w:val="43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4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44"/>
          <w:sz w:val="24"/>
        </w:rPr>
        <w:t xml:space="preserve"> </w:t>
      </w:r>
      <w:r>
        <w:rPr>
          <w:spacing w:val="-2"/>
          <w:sz w:val="24"/>
        </w:rPr>
        <w:t>возможности.</w:t>
      </w:r>
    </w:p>
    <w:p w:rsidR="001E5FE4" w:rsidRDefault="00374D39">
      <w:pPr>
        <w:pStyle w:val="a3"/>
        <w:spacing w:before="4"/>
        <w:jc w:val="left"/>
      </w:pPr>
      <w:r>
        <w:t>Домовые</w:t>
      </w:r>
      <w:r>
        <w:rPr>
          <w:spacing w:val="-5"/>
        </w:rPr>
        <w:t xml:space="preserve"> </w:t>
      </w:r>
      <w:r>
        <w:rPr>
          <w:spacing w:val="-2"/>
        </w:rPr>
        <w:t>знаки</w:t>
      </w:r>
    </w:p>
    <w:p w:rsidR="001E5FE4" w:rsidRDefault="00374D39">
      <w:pPr>
        <w:pStyle w:val="a3"/>
        <w:tabs>
          <w:tab w:val="left" w:pos="2310"/>
          <w:tab w:val="left" w:pos="3955"/>
          <w:tab w:val="left" w:pos="6383"/>
          <w:tab w:val="left" w:pos="6837"/>
        </w:tabs>
        <w:spacing w:before="185" w:line="256" w:lineRule="auto"/>
        <w:ind w:right="40"/>
        <w:jc w:val="left"/>
      </w:pPr>
      <w:r>
        <w:rPr>
          <w:spacing w:val="-2"/>
        </w:rPr>
        <w:t>должны</w:t>
      </w:r>
      <w:r>
        <w:tab/>
      </w:r>
      <w:r>
        <w:rPr>
          <w:spacing w:val="-2"/>
        </w:rPr>
        <w:t>содержаться</w:t>
      </w:r>
      <w:r>
        <w:tab/>
      </w:r>
      <w:r>
        <w:rPr>
          <w:spacing w:val="-2"/>
        </w:rPr>
        <w:t>правообладателями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чистоте </w:t>
      </w:r>
      <w:r>
        <w:t>и технически исправном состоянии.</w:t>
      </w:r>
    </w:p>
    <w:p w:rsidR="001E5FE4" w:rsidRDefault="00374D39">
      <w:pPr>
        <w:pStyle w:val="a4"/>
        <w:numPr>
          <w:ilvl w:val="5"/>
          <w:numId w:val="16"/>
        </w:numPr>
        <w:tabs>
          <w:tab w:val="left" w:pos="1650"/>
        </w:tabs>
        <w:spacing w:before="166" w:line="256" w:lineRule="auto"/>
        <w:ind w:right="38" w:firstLine="55"/>
        <w:jc w:val="both"/>
        <w:rPr>
          <w:sz w:val="24"/>
        </w:rPr>
      </w:pPr>
      <w:r>
        <w:rPr>
          <w:sz w:val="24"/>
        </w:rPr>
        <w:t xml:space="preserve">Общими требованиями к размещению домовых знаков </w:t>
      </w:r>
      <w:r>
        <w:rPr>
          <w:spacing w:val="-2"/>
          <w:sz w:val="24"/>
        </w:rPr>
        <w:t>являются:</w:t>
      </w:r>
    </w:p>
    <w:p w:rsidR="001E5FE4" w:rsidRDefault="00374D39">
      <w:pPr>
        <w:pStyle w:val="a4"/>
        <w:numPr>
          <w:ilvl w:val="0"/>
          <w:numId w:val="9"/>
        </w:numPr>
        <w:tabs>
          <w:tab w:val="left" w:pos="1343"/>
        </w:tabs>
        <w:spacing w:before="165" w:line="259" w:lineRule="auto"/>
        <w:ind w:right="41" w:firstLine="55"/>
        <w:jc w:val="left"/>
        <w:rPr>
          <w:sz w:val="24"/>
        </w:rPr>
      </w:pPr>
      <w:r>
        <w:rPr>
          <w:sz w:val="24"/>
        </w:rPr>
        <w:t xml:space="preserve">унификация мест размещения, соблюдение единых правил </w:t>
      </w:r>
      <w:r>
        <w:rPr>
          <w:spacing w:val="-2"/>
          <w:sz w:val="24"/>
        </w:rPr>
        <w:t>размещения;</w:t>
      </w:r>
    </w:p>
    <w:p w:rsidR="001E5FE4" w:rsidRDefault="00374D39">
      <w:pPr>
        <w:pStyle w:val="a4"/>
        <w:numPr>
          <w:ilvl w:val="0"/>
          <w:numId w:val="9"/>
        </w:numPr>
        <w:tabs>
          <w:tab w:val="left" w:pos="1307"/>
        </w:tabs>
        <w:spacing w:before="22" w:line="259" w:lineRule="auto"/>
        <w:ind w:right="1353" w:firstLine="0"/>
        <w:rPr>
          <w:sz w:val="24"/>
        </w:rPr>
      </w:pPr>
      <w:r>
        <w:br w:type="column"/>
      </w:r>
      <w:r>
        <w:rPr>
          <w:sz w:val="24"/>
        </w:rPr>
        <w:t>видимость с учетом условий пешеходного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транспортного движения, дистанций восприятия, архитектуры зданий, освещенности, зеленых насаждений.</w:t>
      </w:r>
    </w:p>
    <w:p w:rsidR="001E5FE4" w:rsidRDefault="00374D39">
      <w:pPr>
        <w:pStyle w:val="a4"/>
        <w:numPr>
          <w:ilvl w:val="6"/>
          <w:numId w:val="16"/>
        </w:numPr>
        <w:tabs>
          <w:tab w:val="left" w:pos="1982"/>
        </w:tabs>
        <w:spacing w:line="259" w:lineRule="auto"/>
        <w:ind w:right="1356" w:firstLine="55"/>
        <w:jc w:val="both"/>
        <w:rPr>
          <w:sz w:val="24"/>
        </w:rPr>
      </w:pPr>
      <w:r>
        <w:rPr>
          <w:sz w:val="24"/>
        </w:rPr>
        <w:t>Размещение домовых знаков должно отвечать следующим требованиям:</w:t>
      </w:r>
    </w:p>
    <w:p w:rsidR="001E5FE4" w:rsidRDefault="00374D39">
      <w:pPr>
        <w:pStyle w:val="a4"/>
        <w:numPr>
          <w:ilvl w:val="7"/>
          <w:numId w:val="16"/>
        </w:numPr>
        <w:tabs>
          <w:tab w:val="left" w:pos="1302"/>
        </w:tabs>
        <w:spacing w:line="259" w:lineRule="auto"/>
        <w:ind w:right="1356" w:firstLine="0"/>
        <w:rPr>
          <w:sz w:val="24"/>
        </w:rPr>
      </w:pPr>
      <w:r>
        <w:rPr>
          <w:sz w:val="24"/>
        </w:rPr>
        <w:t>высота от поверхности земли – от 2,5 до 3,5 м (в районах проектируемой застройки – до 5 м);</w:t>
      </w:r>
    </w:p>
    <w:p w:rsidR="001E5FE4" w:rsidRDefault="00374D39">
      <w:pPr>
        <w:pStyle w:val="a4"/>
        <w:numPr>
          <w:ilvl w:val="7"/>
          <w:numId w:val="16"/>
        </w:numPr>
        <w:tabs>
          <w:tab w:val="left" w:pos="1330"/>
        </w:tabs>
        <w:spacing w:line="259" w:lineRule="auto"/>
        <w:ind w:right="1356" w:firstLine="55"/>
        <w:rPr>
          <w:sz w:val="24"/>
        </w:rPr>
      </w:pPr>
      <w:r>
        <w:rPr>
          <w:sz w:val="24"/>
        </w:rPr>
        <w:t>размещение на участке фасада, свободном от выступающих архитектурных деталей;</w:t>
      </w:r>
    </w:p>
    <w:p w:rsidR="001E5FE4" w:rsidRDefault="00374D39">
      <w:pPr>
        <w:pStyle w:val="a4"/>
        <w:numPr>
          <w:ilvl w:val="7"/>
          <w:numId w:val="16"/>
        </w:numPr>
        <w:tabs>
          <w:tab w:val="left" w:pos="1400"/>
        </w:tabs>
        <w:spacing w:line="259" w:lineRule="auto"/>
        <w:ind w:right="1355" w:firstLine="55"/>
        <w:jc w:val="left"/>
        <w:rPr>
          <w:sz w:val="24"/>
        </w:rPr>
      </w:pPr>
      <w:r>
        <w:rPr>
          <w:sz w:val="24"/>
        </w:rPr>
        <w:t>привязка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вертикальной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оси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простенка,</w:t>
      </w:r>
      <w:r>
        <w:rPr>
          <w:spacing w:val="40"/>
          <w:sz w:val="24"/>
        </w:rPr>
        <w:t xml:space="preserve"> </w:t>
      </w:r>
      <w:r>
        <w:rPr>
          <w:sz w:val="24"/>
        </w:rPr>
        <w:t>архитектурным членениям фасада;</w:t>
      </w:r>
    </w:p>
    <w:p w:rsidR="001E5FE4" w:rsidRDefault="00374D39">
      <w:pPr>
        <w:pStyle w:val="a4"/>
        <w:numPr>
          <w:ilvl w:val="7"/>
          <w:numId w:val="16"/>
        </w:numPr>
        <w:tabs>
          <w:tab w:val="left" w:pos="1452"/>
        </w:tabs>
        <w:spacing w:line="256" w:lineRule="auto"/>
        <w:ind w:right="1361" w:firstLine="55"/>
        <w:jc w:val="left"/>
        <w:rPr>
          <w:sz w:val="24"/>
        </w:rPr>
      </w:pPr>
      <w:r>
        <w:rPr>
          <w:sz w:val="24"/>
        </w:rPr>
        <w:t>единая</w:t>
      </w:r>
      <w:r>
        <w:rPr>
          <w:spacing w:val="80"/>
          <w:sz w:val="24"/>
        </w:rPr>
        <w:t xml:space="preserve"> </w:t>
      </w:r>
      <w:r>
        <w:rPr>
          <w:sz w:val="24"/>
        </w:rPr>
        <w:t>вертикальная</w:t>
      </w:r>
      <w:r>
        <w:rPr>
          <w:spacing w:val="80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80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80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соседних фасадах;</w:t>
      </w:r>
    </w:p>
    <w:p w:rsidR="001E5FE4" w:rsidRDefault="00374D39">
      <w:pPr>
        <w:pStyle w:val="a4"/>
        <w:numPr>
          <w:ilvl w:val="7"/>
          <w:numId w:val="16"/>
        </w:numPr>
        <w:tabs>
          <w:tab w:val="left" w:pos="1448"/>
        </w:tabs>
        <w:spacing w:before="2" w:line="259" w:lineRule="auto"/>
        <w:ind w:right="1355" w:firstLine="55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80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80"/>
          <w:sz w:val="24"/>
        </w:rPr>
        <w:t xml:space="preserve"> </w:t>
      </w:r>
      <w:r>
        <w:rPr>
          <w:sz w:val="24"/>
        </w:rPr>
        <w:t>заслоняющих</w:t>
      </w:r>
      <w:r>
        <w:rPr>
          <w:spacing w:val="8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(деревьев, </w:t>
      </w:r>
      <w:r>
        <w:rPr>
          <w:spacing w:val="-2"/>
          <w:sz w:val="24"/>
        </w:rPr>
        <w:t>построек).</w:t>
      </w:r>
    </w:p>
    <w:p w:rsidR="001E5FE4" w:rsidRDefault="00374D39">
      <w:pPr>
        <w:pStyle w:val="a4"/>
        <w:numPr>
          <w:ilvl w:val="6"/>
          <w:numId w:val="16"/>
        </w:numPr>
        <w:tabs>
          <w:tab w:val="left" w:pos="1785"/>
        </w:tabs>
        <w:spacing w:before="1"/>
        <w:ind w:left="1785" w:hanging="598"/>
        <w:rPr>
          <w:sz w:val="24"/>
        </w:rPr>
      </w:pPr>
      <w:r>
        <w:rPr>
          <w:sz w:val="24"/>
        </w:rPr>
        <w:t>Домовые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размещены:</w:t>
      </w:r>
    </w:p>
    <w:p w:rsidR="001E5FE4" w:rsidRDefault="00374D39">
      <w:pPr>
        <w:pStyle w:val="a4"/>
        <w:numPr>
          <w:ilvl w:val="7"/>
          <w:numId w:val="16"/>
        </w:numPr>
        <w:tabs>
          <w:tab w:val="left" w:pos="1315"/>
        </w:tabs>
        <w:spacing w:before="22"/>
        <w:ind w:left="1315" w:hanging="128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главном фасаде</w:t>
      </w:r>
      <w:r>
        <w:rPr>
          <w:spacing w:val="-2"/>
          <w:sz w:val="24"/>
        </w:rPr>
        <w:t xml:space="preserve"> </w:t>
      </w:r>
      <w:r>
        <w:rPr>
          <w:sz w:val="24"/>
        </w:rPr>
        <w:t>– 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стороны </w:t>
      </w:r>
      <w:r>
        <w:rPr>
          <w:spacing w:val="-2"/>
          <w:sz w:val="24"/>
        </w:rPr>
        <w:t>фасада;</w:t>
      </w:r>
    </w:p>
    <w:p w:rsidR="001E5FE4" w:rsidRDefault="00374D39">
      <w:pPr>
        <w:pStyle w:val="a4"/>
        <w:numPr>
          <w:ilvl w:val="7"/>
          <w:numId w:val="16"/>
        </w:numPr>
        <w:tabs>
          <w:tab w:val="left" w:pos="1379"/>
        </w:tabs>
        <w:spacing w:before="23" w:line="259" w:lineRule="auto"/>
        <w:ind w:right="1354" w:firstLine="55"/>
        <w:rPr>
          <w:sz w:val="24"/>
        </w:rPr>
      </w:pPr>
      <w:r>
        <w:rPr>
          <w:sz w:val="24"/>
        </w:rPr>
        <w:t xml:space="preserve">на улицах с односторонним движением транспорта – на стороне фасада, ближней по направлению движения </w:t>
      </w:r>
      <w:r>
        <w:rPr>
          <w:spacing w:val="-2"/>
          <w:sz w:val="24"/>
        </w:rPr>
        <w:t>транспорта;</w:t>
      </w:r>
    </w:p>
    <w:p w:rsidR="001E5FE4" w:rsidRDefault="00374D39">
      <w:pPr>
        <w:pStyle w:val="a4"/>
        <w:numPr>
          <w:ilvl w:val="7"/>
          <w:numId w:val="16"/>
        </w:numPr>
        <w:tabs>
          <w:tab w:val="left" w:pos="1381"/>
        </w:tabs>
        <w:spacing w:line="259" w:lineRule="auto"/>
        <w:ind w:right="1354" w:firstLine="55"/>
        <w:rPr>
          <w:sz w:val="24"/>
        </w:rPr>
      </w:pPr>
      <w:r>
        <w:rPr>
          <w:sz w:val="24"/>
        </w:rPr>
        <w:t>у арки или</w:t>
      </w:r>
      <w:r>
        <w:rPr>
          <w:spacing w:val="40"/>
          <w:sz w:val="24"/>
        </w:rPr>
        <w:t xml:space="preserve"> </w:t>
      </w:r>
      <w:r>
        <w:rPr>
          <w:sz w:val="24"/>
        </w:rPr>
        <w:t>главного входа – с правой стороны или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над </w:t>
      </w:r>
      <w:r>
        <w:rPr>
          <w:spacing w:val="-2"/>
          <w:sz w:val="24"/>
        </w:rPr>
        <w:t>проемом;</w:t>
      </w:r>
    </w:p>
    <w:p w:rsidR="001E5FE4" w:rsidRDefault="00374D39">
      <w:pPr>
        <w:pStyle w:val="a4"/>
        <w:numPr>
          <w:ilvl w:val="7"/>
          <w:numId w:val="16"/>
        </w:numPr>
        <w:tabs>
          <w:tab w:val="left" w:pos="1543"/>
        </w:tabs>
        <w:spacing w:line="259" w:lineRule="auto"/>
        <w:ind w:right="1353" w:firstLine="55"/>
        <w:rPr>
          <w:sz w:val="24"/>
        </w:rPr>
      </w:pPr>
      <w:r>
        <w:rPr>
          <w:sz w:val="24"/>
        </w:rPr>
        <w:t>на дворовых фасадах – на стене со стороны внутриквартального проезда;</w:t>
      </w:r>
    </w:p>
    <w:p w:rsidR="001E5FE4" w:rsidRDefault="00374D39">
      <w:pPr>
        <w:pStyle w:val="a4"/>
        <w:numPr>
          <w:ilvl w:val="7"/>
          <w:numId w:val="16"/>
        </w:numPr>
        <w:tabs>
          <w:tab w:val="left" w:pos="1350"/>
        </w:tabs>
        <w:spacing w:line="259" w:lineRule="auto"/>
        <w:ind w:right="1355" w:firstLine="55"/>
        <w:rPr>
          <w:sz w:val="24"/>
        </w:rPr>
      </w:pPr>
      <w:r>
        <w:rPr>
          <w:sz w:val="24"/>
        </w:rPr>
        <w:t>при длине фасада более 100 м – на его противоположных сторонах; - на оградах и корпусах промышленных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предприятий – справа от главного входа или въезда;</w:t>
      </w:r>
    </w:p>
    <w:p w:rsidR="001E5FE4" w:rsidRDefault="00374D39">
      <w:pPr>
        <w:pStyle w:val="a4"/>
        <w:numPr>
          <w:ilvl w:val="7"/>
          <w:numId w:val="16"/>
        </w:numPr>
        <w:tabs>
          <w:tab w:val="left" w:pos="1260"/>
        </w:tabs>
        <w:ind w:left="1260" w:hanging="128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перекрестка</w:t>
      </w:r>
      <w:r>
        <w:rPr>
          <w:spacing w:val="-2"/>
          <w:sz w:val="24"/>
        </w:rPr>
        <w:t xml:space="preserve"> </w:t>
      </w:r>
      <w:r>
        <w:rPr>
          <w:sz w:val="24"/>
        </w:rPr>
        <w:t>улиц –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угловом</w:t>
      </w:r>
      <w:r>
        <w:rPr>
          <w:spacing w:val="-2"/>
          <w:sz w:val="24"/>
        </w:rPr>
        <w:t xml:space="preserve"> фасаде</w:t>
      </w:r>
    </w:p>
    <w:p w:rsidR="001E5FE4" w:rsidRDefault="001E5FE4">
      <w:pPr>
        <w:pStyle w:val="a4"/>
        <w:rPr>
          <w:sz w:val="24"/>
        </w:rPr>
        <w:sectPr w:rsidR="001E5FE4">
          <w:pgSz w:w="16840" w:h="11910" w:orient="landscape"/>
          <w:pgMar w:top="1320" w:right="0" w:bottom="280" w:left="0" w:header="720" w:footer="720" w:gutter="0"/>
          <w:cols w:num="2" w:space="720" w:equalWidth="0">
            <w:col w:w="7656" w:space="213"/>
            <w:col w:w="8971"/>
          </w:cols>
        </w:sectPr>
      </w:pPr>
    </w:p>
    <w:p w:rsidR="001E5FE4" w:rsidRDefault="001E5FE4">
      <w:pPr>
        <w:pStyle w:val="a3"/>
        <w:spacing w:before="197"/>
        <w:ind w:left="0"/>
        <w:jc w:val="left"/>
      </w:pPr>
    </w:p>
    <w:p w:rsidR="001E5FE4" w:rsidRDefault="00374D39">
      <w:pPr>
        <w:pStyle w:val="a4"/>
        <w:numPr>
          <w:ilvl w:val="6"/>
          <w:numId w:val="16"/>
        </w:numPr>
        <w:tabs>
          <w:tab w:val="left" w:pos="1730"/>
        </w:tabs>
        <w:ind w:left="1730" w:hanging="598"/>
        <w:jc w:val="both"/>
        <w:rPr>
          <w:sz w:val="24"/>
        </w:rPr>
      </w:pPr>
      <w:r>
        <w:rPr>
          <w:sz w:val="24"/>
        </w:rPr>
        <w:t xml:space="preserve">Не </w:t>
      </w:r>
      <w:r>
        <w:rPr>
          <w:spacing w:val="-2"/>
          <w:sz w:val="24"/>
        </w:rPr>
        <w:t>допускается:</w:t>
      </w:r>
    </w:p>
    <w:p w:rsidR="001E5FE4" w:rsidRDefault="00374D39">
      <w:pPr>
        <w:pStyle w:val="a4"/>
        <w:numPr>
          <w:ilvl w:val="7"/>
          <w:numId w:val="16"/>
        </w:numPr>
        <w:tabs>
          <w:tab w:val="left" w:pos="1452"/>
        </w:tabs>
        <w:spacing w:before="183" w:line="259" w:lineRule="auto"/>
        <w:ind w:right="39" w:firstLine="55"/>
        <w:rPr>
          <w:sz w:val="24"/>
        </w:rPr>
      </w:pPr>
      <w:r>
        <w:rPr>
          <w:sz w:val="24"/>
        </w:rPr>
        <w:t>размещение рядом с домовым знаком выступающих вывесок, консолей, 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 объектов, затрудняющих восприятие знака;</w:t>
      </w:r>
    </w:p>
    <w:p w:rsidR="001E5FE4" w:rsidRDefault="00374D39">
      <w:pPr>
        <w:pStyle w:val="a4"/>
        <w:numPr>
          <w:ilvl w:val="7"/>
          <w:numId w:val="16"/>
        </w:numPr>
        <w:tabs>
          <w:tab w:val="left" w:pos="1537"/>
        </w:tabs>
        <w:spacing w:before="160" w:line="259" w:lineRule="auto"/>
        <w:ind w:right="38" w:firstLine="55"/>
        <w:rPr>
          <w:sz w:val="24"/>
        </w:rPr>
      </w:pPr>
      <w:r>
        <w:rPr>
          <w:sz w:val="24"/>
        </w:rPr>
        <w:t>размещение домовых знаков и указателей вблизи выступающих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заглубленных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участках фасада, на элементах декора, карнизах, воротах;</w:t>
      </w:r>
    </w:p>
    <w:p w:rsidR="001E5FE4" w:rsidRDefault="00374D39">
      <w:pPr>
        <w:pStyle w:val="a4"/>
        <w:numPr>
          <w:ilvl w:val="7"/>
          <w:numId w:val="16"/>
        </w:numPr>
        <w:tabs>
          <w:tab w:val="left" w:pos="1605"/>
        </w:tabs>
        <w:spacing w:before="160" w:line="259" w:lineRule="auto"/>
        <w:ind w:right="41" w:firstLine="55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1120139</wp:posOffset>
            </wp:positionH>
            <wp:positionV relativeFrom="paragraph">
              <wp:posOffset>662193</wp:posOffset>
            </wp:positionV>
            <wp:extent cx="3371850" cy="3181350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произвольное перемещение домовых знаков с установленного места.</w:t>
      </w:r>
    </w:p>
    <w:p w:rsidR="001E5FE4" w:rsidRDefault="00374D39">
      <w:pPr>
        <w:pStyle w:val="a4"/>
        <w:numPr>
          <w:ilvl w:val="5"/>
          <w:numId w:val="16"/>
        </w:numPr>
        <w:tabs>
          <w:tab w:val="left" w:pos="1574"/>
        </w:tabs>
        <w:spacing w:before="39"/>
        <w:ind w:left="1574" w:hanging="442"/>
        <w:jc w:val="both"/>
        <w:rPr>
          <w:sz w:val="24"/>
        </w:rPr>
      </w:pPr>
      <w:r>
        <w:br w:type="column"/>
      </w:r>
      <w:r>
        <w:rPr>
          <w:sz w:val="24"/>
        </w:rPr>
        <w:t>Особенности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20"/>
          <w:sz w:val="24"/>
        </w:rPr>
        <w:t xml:space="preserve"> </w:t>
      </w:r>
      <w:r>
        <w:rPr>
          <w:sz w:val="24"/>
        </w:rPr>
        <w:t>и композиции</w:t>
      </w:r>
      <w:r>
        <w:rPr>
          <w:spacing w:val="18"/>
          <w:sz w:val="24"/>
        </w:rPr>
        <w:t xml:space="preserve"> </w:t>
      </w:r>
      <w:r>
        <w:rPr>
          <w:sz w:val="24"/>
        </w:rPr>
        <w:t>домового</w:t>
      </w:r>
      <w:r>
        <w:rPr>
          <w:spacing w:val="20"/>
          <w:sz w:val="24"/>
        </w:rPr>
        <w:t xml:space="preserve"> </w:t>
      </w:r>
      <w:r>
        <w:rPr>
          <w:spacing w:val="-2"/>
          <w:sz w:val="24"/>
        </w:rPr>
        <w:t>знака.</w:t>
      </w:r>
    </w:p>
    <w:p w:rsidR="001E5FE4" w:rsidRDefault="00374D39">
      <w:pPr>
        <w:pStyle w:val="a4"/>
        <w:numPr>
          <w:ilvl w:val="6"/>
          <w:numId w:val="16"/>
        </w:numPr>
        <w:tabs>
          <w:tab w:val="left" w:pos="1900"/>
        </w:tabs>
        <w:spacing w:before="24" w:line="259" w:lineRule="auto"/>
        <w:ind w:right="1353" w:firstLine="0"/>
        <w:jc w:val="both"/>
        <w:rPr>
          <w:sz w:val="24"/>
        </w:rPr>
      </w:pPr>
      <w:r>
        <w:rPr>
          <w:sz w:val="24"/>
        </w:rPr>
        <w:t>Материалы 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технология изготовления: металл с нанесением краски на промышленном принтере.</w:t>
      </w:r>
    </w:p>
    <w:p w:rsidR="001E5FE4" w:rsidRDefault="00374D39">
      <w:pPr>
        <w:pStyle w:val="a4"/>
        <w:numPr>
          <w:ilvl w:val="6"/>
          <w:numId w:val="16"/>
        </w:numPr>
        <w:tabs>
          <w:tab w:val="left" w:pos="1774"/>
        </w:tabs>
        <w:spacing w:before="160" w:line="259" w:lineRule="auto"/>
        <w:ind w:right="1352" w:firstLine="0"/>
        <w:jc w:val="both"/>
        <w:rPr>
          <w:sz w:val="24"/>
        </w:rPr>
      </w:pPr>
      <w:r>
        <w:rPr>
          <w:sz w:val="24"/>
        </w:rPr>
        <w:t>Домовой знак может быть единой конструкцией либо состоять из двух частей. Размеры домовых знаков для размещения на зданиях, сооружениях или объектах незавершенного строительства, земельном участке (рис. 1):</w:t>
      </w:r>
    </w:p>
    <w:p w:rsidR="001E5FE4" w:rsidRDefault="00374D39">
      <w:pPr>
        <w:pStyle w:val="a4"/>
        <w:numPr>
          <w:ilvl w:val="7"/>
          <w:numId w:val="16"/>
        </w:numPr>
        <w:tabs>
          <w:tab w:val="left" w:pos="1325"/>
        </w:tabs>
        <w:spacing w:before="160" w:line="259" w:lineRule="auto"/>
        <w:ind w:right="1351" w:firstLine="50"/>
        <w:rPr>
          <w:sz w:val="24"/>
        </w:rPr>
      </w:pPr>
      <w:r>
        <w:rPr>
          <w:sz w:val="24"/>
        </w:rPr>
        <w:t>для магистральных улиц и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 — 1300 мм × 300 мм; - для улиц и</w:t>
      </w:r>
      <w:r>
        <w:rPr>
          <w:spacing w:val="-2"/>
          <w:sz w:val="24"/>
        </w:rPr>
        <w:t xml:space="preserve"> </w:t>
      </w:r>
      <w:r>
        <w:rPr>
          <w:sz w:val="24"/>
        </w:rPr>
        <w:t>дорог местного значения — 700 мм × 300 мм для текстовой части и 300 мм х 300 мм для номера дома.</w:t>
      </w:r>
    </w:p>
    <w:p w:rsidR="001E5FE4" w:rsidRDefault="00374D39">
      <w:pPr>
        <w:pStyle w:val="a4"/>
        <w:numPr>
          <w:ilvl w:val="6"/>
          <w:numId w:val="16"/>
        </w:numPr>
        <w:tabs>
          <w:tab w:val="left" w:pos="1817"/>
        </w:tabs>
        <w:spacing w:before="160" w:line="259" w:lineRule="auto"/>
        <w:ind w:right="1353" w:firstLine="55"/>
        <w:jc w:val="both"/>
        <w:rPr>
          <w:sz w:val="24"/>
        </w:rPr>
      </w:pPr>
      <w:r>
        <w:rPr>
          <w:sz w:val="24"/>
        </w:rPr>
        <w:t>Дополнительно информация на домовом знаке может содержать наименование элемента планировочной структуры на английском языке с учетом требований к отображению расширенного кирилловского алфавита на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расширенный латинский алфавит в 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ГОСТ 7.79-2000 «Правила транслитерации кирилловского письма латинским </w:t>
      </w:r>
      <w:r>
        <w:rPr>
          <w:spacing w:val="-2"/>
          <w:sz w:val="24"/>
        </w:rPr>
        <w:t>алфавитом».</w:t>
      </w:r>
    </w:p>
    <w:p w:rsidR="001E5FE4" w:rsidRDefault="00374D39">
      <w:pPr>
        <w:pStyle w:val="a3"/>
        <w:spacing w:line="259" w:lineRule="auto"/>
        <w:ind w:right="1361" w:firstLine="55"/>
      </w:pPr>
      <w:r>
        <w:t xml:space="preserve">1.6.4 Домовые знаки должны иметь антивандальное </w:t>
      </w:r>
      <w:r>
        <w:rPr>
          <w:spacing w:val="-2"/>
        </w:rPr>
        <w:t>исполнение.</w:t>
      </w:r>
    </w:p>
    <w:p w:rsidR="001E5FE4" w:rsidRDefault="00374D39">
      <w:pPr>
        <w:pStyle w:val="a4"/>
        <w:numPr>
          <w:ilvl w:val="2"/>
          <w:numId w:val="7"/>
        </w:numPr>
        <w:tabs>
          <w:tab w:val="left" w:pos="1785"/>
        </w:tabs>
        <w:spacing w:line="291" w:lineRule="exact"/>
        <w:ind w:left="1785" w:hanging="598"/>
        <w:jc w:val="both"/>
        <w:rPr>
          <w:sz w:val="24"/>
        </w:rPr>
      </w:pPr>
      <w:r>
        <w:rPr>
          <w:sz w:val="24"/>
        </w:rPr>
        <w:t>Цвета</w:t>
      </w:r>
      <w:r>
        <w:rPr>
          <w:spacing w:val="-4"/>
          <w:sz w:val="24"/>
        </w:rPr>
        <w:t xml:space="preserve"> </w:t>
      </w:r>
      <w:r>
        <w:rPr>
          <w:sz w:val="24"/>
        </w:rPr>
        <w:t>домового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знака:</w:t>
      </w:r>
    </w:p>
    <w:p w:rsidR="001E5FE4" w:rsidRDefault="00374D39">
      <w:pPr>
        <w:pStyle w:val="a4"/>
        <w:numPr>
          <w:ilvl w:val="3"/>
          <w:numId w:val="7"/>
        </w:numPr>
        <w:tabs>
          <w:tab w:val="left" w:pos="1315"/>
        </w:tabs>
        <w:spacing w:before="22"/>
        <w:ind w:left="1315" w:hanging="128"/>
        <w:rPr>
          <w:sz w:val="24"/>
        </w:rPr>
      </w:pP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вариант.</w:t>
      </w:r>
      <w:r>
        <w:rPr>
          <w:spacing w:val="-3"/>
          <w:sz w:val="24"/>
        </w:rPr>
        <w:t xml:space="preserve"> </w:t>
      </w:r>
      <w:r>
        <w:rPr>
          <w:sz w:val="24"/>
        </w:rPr>
        <w:t>Фон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белый,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синий.</w:t>
      </w:r>
    </w:p>
    <w:p w:rsidR="001E5FE4" w:rsidRDefault="00374D39">
      <w:pPr>
        <w:pStyle w:val="a4"/>
        <w:numPr>
          <w:ilvl w:val="3"/>
          <w:numId w:val="7"/>
        </w:numPr>
        <w:tabs>
          <w:tab w:val="left" w:pos="1362"/>
        </w:tabs>
        <w:spacing w:before="24" w:line="259" w:lineRule="auto"/>
        <w:ind w:right="1352" w:firstLine="55"/>
        <w:rPr>
          <w:sz w:val="24"/>
        </w:rPr>
      </w:pPr>
      <w:r>
        <w:rPr>
          <w:sz w:val="24"/>
        </w:rPr>
        <w:t>Альтернативный вариант. Фон – синий, текст 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символы – </w:t>
      </w:r>
      <w:r>
        <w:rPr>
          <w:spacing w:val="-2"/>
          <w:sz w:val="24"/>
        </w:rPr>
        <w:t>белый.</w:t>
      </w:r>
    </w:p>
    <w:p w:rsidR="001E5FE4" w:rsidRDefault="00374D39">
      <w:pPr>
        <w:pStyle w:val="a4"/>
        <w:numPr>
          <w:ilvl w:val="2"/>
          <w:numId w:val="7"/>
        </w:numPr>
        <w:tabs>
          <w:tab w:val="left" w:pos="2006"/>
        </w:tabs>
        <w:spacing w:line="259" w:lineRule="auto"/>
        <w:ind w:left="1132" w:right="1356" w:firstLine="55"/>
        <w:jc w:val="both"/>
        <w:rPr>
          <w:sz w:val="24"/>
        </w:rPr>
      </w:pPr>
      <w:r>
        <w:rPr>
          <w:sz w:val="24"/>
        </w:rPr>
        <w:t xml:space="preserve">Домовые знаки могут оснащаться внутренней </w:t>
      </w:r>
      <w:r>
        <w:rPr>
          <w:spacing w:val="-2"/>
          <w:sz w:val="24"/>
        </w:rPr>
        <w:t>подсветкой.</w:t>
      </w:r>
    </w:p>
    <w:p w:rsidR="001E5FE4" w:rsidRDefault="00374D39">
      <w:pPr>
        <w:pStyle w:val="a4"/>
        <w:numPr>
          <w:ilvl w:val="2"/>
          <w:numId w:val="7"/>
        </w:numPr>
        <w:tabs>
          <w:tab w:val="left" w:pos="1785"/>
        </w:tabs>
        <w:ind w:left="1785" w:hanging="598"/>
        <w:jc w:val="both"/>
        <w:rPr>
          <w:sz w:val="24"/>
        </w:rPr>
      </w:pPr>
      <w:r>
        <w:rPr>
          <w:sz w:val="24"/>
        </w:rPr>
        <w:t>Шрифт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Alkes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Regular</w:t>
      </w:r>
      <w:proofErr w:type="spellEnd"/>
    </w:p>
    <w:p w:rsidR="001E5FE4" w:rsidRDefault="001E5FE4">
      <w:pPr>
        <w:pStyle w:val="a4"/>
        <w:rPr>
          <w:sz w:val="24"/>
        </w:rPr>
        <w:sectPr w:rsidR="001E5FE4">
          <w:pgSz w:w="16840" w:h="11910" w:orient="landscape"/>
          <w:pgMar w:top="400" w:right="0" w:bottom="280" w:left="0" w:header="720" w:footer="720" w:gutter="0"/>
          <w:cols w:num="2" w:space="720" w:equalWidth="0">
            <w:col w:w="7657" w:space="212"/>
            <w:col w:w="8971"/>
          </w:cols>
        </w:sectPr>
      </w:pPr>
    </w:p>
    <w:p w:rsidR="001E5FE4" w:rsidRDefault="00374D39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641226" cy="749236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1226" cy="74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spacing w:before="98"/>
        <w:ind w:left="0"/>
        <w:jc w:val="left"/>
      </w:pPr>
    </w:p>
    <w:p w:rsidR="001E5FE4" w:rsidRDefault="00374D39">
      <w:pPr>
        <w:pStyle w:val="a4"/>
        <w:numPr>
          <w:ilvl w:val="1"/>
          <w:numId w:val="6"/>
        </w:numPr>
        <w:tabs>
          <w:tab w:val="left" w:pos="1571"/>
        </w:tabs>
        <w:spacing w:line="259" w:lineRule="auto"/>
        <w:ind w:right="9222" w:firstLine="0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6736202</wp:posOffset>
            </wp:positionH>
            <wp:positionV relativeFrom="paragraph">
              <wp:posOffset>14441</wp:posOffset>
            </wp:positionV>
            <wp:extent cx="2907543" cy="5029200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543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Информационные стелы, пилоны, стенды предназначены для размещения информации о мероприятиях, исторических справок, карт, объявлений.</w:t>
      </w:r>
    </w:p>
    <w:p w:rsidR="001E5FE4" w:rsidRDefault="00374D39">
      <w:pPr>
        <w:pStyle w:val="a4"/>
        <w:numPr>
          <w:ilvl w:val="1"/>
          <w:numId w:val="6"/>
        </w:numPr>
        <w:tabs>
          <w:tab w:val="left" w:pos="1867"/>
          <w:tab w:val="left" w:pos="3800"/>
          <w:tab w:val="left" w:pos="5981"/>
        </w:tabs>
        <w:spacing w:line="259" w:lineRule="auto"/>
        <w:ind w:right="9224" w:firstLine="0"/>
        <w:jc w:val="both"/>
        <w:rPr>
          <w:sz w:val="24"/>
        </w:rPr>
      </w:pPr>
      <w:r>
        <w:rPr>
          <w:sz w:val="24"/>
        </w:rPr>
        <w:t>Информационные стенды размещаются вдоль пешеходных дорожек, на газонной части и в большей степени ориентированы на отдельное общественное пространство и 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локального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значения.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-3"/>
          <w:sz w:val="24"/>
        </w:rPr>
        <w:t xml:space="preserve"> </w:t>
      </w:r>
      <w:r>
        <w:rPr>
          <w:sz w:val="24"/>
        </w:rPr>
        <w:t>стендов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должна превышать 2,1 м, ширина — от 1 до 2,1 м. Если проектом </w:t>
      </w:r>
      <w:r>
        <w:rPr>
          <w:spacing w:val="-2"/>
          <w:sz w:val="24"/>
        </w:rPr>
        <w:t>благоустройства</w:t>
      </w:r>
      <w:r>
        <w:rPr>
          <w:sz w:val="24"/>
        </w:rPr>
        <w:tab/>
      </w:r>
      <w:r>
        <w:rPr>
          <w:spacing w:val="-2"/>
          <w:sz w:val="24"/>
        </w:rPr>
        <w:t>территории</w:t>
      </w:r>
      <w:r>
        <w:rPr>
          <w:sz w:val="24"/>
        </w:rPr>
        <w:tab/>
      </w:r>
      <w:r>
        <w:rPr>
          <w:spacing w:val="-2"/>
          <w:sz w:val="24"/>
        </w:rPr>
        <w:t xml:space="preserve">предусмотрены </w:t>
      </w:r>
      <w:r>
        <w:rPr>
          <w:sz w:val="24"/>
        </w:rPr>
        <w:t>информационные стенды, то их тип и вид должны соответствовать проекту.</w:t>
      </w:r>
    </w:p>
    <w:p w:rsidR="001E5FE4" w:rsidRDefault="00374D39">
      <w:pPr>
        <w:pStyle w:val="a4"/>
        <w:numPr>
          <w:ilvl w:val="1"/>
          <w:numId w:val="6"/>
        </w:numPr>
        <w:tabs>
          <w:tab w:val="left" w:pos="1540"/>
        </w:tabs>
        <w:spacing w:line="259" w:lineRule="auto"/>
        <w:ind w:right="9222" w:firstLine="0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пилоны</w:t>
      </w:r>
      <w:r>
        <w:rPr>
          <w:spacing w:val="-14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-13"/>
          <w:sz w:val="24"/>
        </w:rPr>
        <w:t xml:space="preserve"> </w:t>
      </w:r>
      <w:r>
        <w:rPr>
          <w:sz w:val="24"/>
        </w:rPr>
        <w:t>вдоль</w:t>
      </w:r>
      <w:r>
        <w:rPr>
          <w:spacing w:val="-14"/>
          <w:sz w:val="24"/>
        </w:rPr>
        <w:t xml:space="preserve"> </w:t>
      </w:r>
      <w:r>
        <w:rPr>
          <w:sz w:val="24"/>
        </w:rPr>
        <w:t>тротуаров</w:t>
      </w:r>
      <w:r>
        <w:rPr>
          <w:spacing w:val="-13"/>
          <w:sz w:val="24"/>
        </w:rPr>
        <w:t xml:space="preserve"> </w:t>
      </w:r>
      <w:r>
        <w:rPr>
          <w:sz w:val="24"/>
        </w:rPr>
        <w:t>и ориентированы на навигацию между общественными пространствами или демонстрацию информации обще городского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значения.</w:t>
      </w:r>
      <w:r>
        <w:rPr>
          <w:spacing w:val="-14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-13"/>
          <w:sz w:val="24"/>
        </w:rPr>
        <w:t xml:space="preserve"> </w:t>
      </w:r>
      <w:r>
        <w:rPr>
          <w:sz w:val="24"/>
        </w:rPr>
        <w:t>стендов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4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13"/>
          <w:sz w:val="24"/>
        </w:rPr>
        <w:t xml:space="preserve"> </w:t>
      </w:r>
      <w:r>
        <w:rPr>
          <w:sz w:val="24"/>
        </w:rPr>
        <w:t>2,7 м, ширина — 1,31 м</w:t>
      </w:r>
    </w:p>
    <w:p w:rsidR="001E5FE4" w:rsidRDefault="00374D39">
      <w:pPr>
        <w:pStyle w:val="a3"/>
        <w:spacing w:line="259" w:lineRule="auto"/>
        <w:ind w:right="9223"/>
      </w:pPr>
      <w:r>
        <w:t>2.4 Информационные стелы размещаются вдоль главных транспортных магистралей и ориентированы на восприятие общегородской информации из салона движущегося транспортного средства. Высота стелы не должна превышать 5,5 м, ширина — 1,5 м.</w:t>
      </w:r>
    </w:p>
    <w:p w:rsidR="001E5FE4" w:rsidRDefault="00374D39">
      <w:pPr>
        <w:pStyle w:val="a4"/>
        <w:numPr>
          <w:ilvl w:val="1"/>
          <w:numId w:val="5"/>
        </w:numPr>
        <w:tabs>
          <w:tab w:val="left" w:pos="1545"/>
        </w:tabs>
        <w:spacing w:line="259" w:lineRule="auto"/>
        <w:ind w:right="9226" w:firstLine="0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14"/>
          <w:sz w:val="24"/>
        </w:rPr>
        <w:t xml:space="preserve"> </w:t>
      </w:r>
      <w:r>
        <w:rPr>
          <w:sz w:val="24"/>
        </w:rPr>
        <w:t>стелы,</w:t>
      </w:r>
      <w:r>
        <w:rPr>
          <w:spacing w:val="-14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-13"/>
          <w:sz w:val="24"/>
        </w:rPr>
        <w:t xml:space="preserve"> </w:t>
      </w:r>
      <w:r>
        <w:rPr>
          <w:sz w:val="24"/>
        </w:rPr>
        <w:t>пилоны</w:t>
      </w:r>
      <w:r>
        <w:rPr>
          <w:spacing w:val="-14"/>
          <w:sz w:val="24"/>
        </w:rPr>
        <w:t xml:space="preserve"> </w:t>
      </w:r>
      <w:r>
        <w:rPr>
          <w:sz w:val="24"/>
        </w:rPr>
        <w:t>устанавливаются в соответствии с размерами, указанными на (рис. 2).</w:t>
      </w:r>
    </w:p>
    <w:p w:rsidR="001E5FE4" w:rsidRDefault="00374D39">
      <w:pPr>
        <w:pStyle w:val="a4"/>
        <w:numPr>
          <w:ilvl w:val="1"/>
          <w:numId w:val="5"/>
        </w:numPr>
        <w:tabs>
          <w:tab w:val="left" w:pos="1547"/>
        </w:tabs>
        <w:spacing w:line="256" w:lineRule="auto"/>
        <w:ind w:right="9221" w:firstLine="0"/>
        <w:jc w:val="both"/>
        <w:rPr>
          <w:sz w:val="24"/>
        </w:rPr>
      </w:pPr>
      <w:r>
        <w:rPr>
          <w:sz w:val="24"/>
        </w:rPr>
        <w:t>Рекомендуемые</w:t>
      </w:r>
      <w:r>
        <w:rPr>
          <w:spacing w:val="-12"/>
          <w:sz w:val="24"/>
        </w:rPr>
        <w:t xml:space="preserve"> </w:t>
      </w:r>
      <w:r>
        <w:rPr>
          <w:sz w:val="24"/>
        </w:rPr>
        <w:t>типы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стендов,</w:t>
      </w:r>
      <w:r>
        <w:rPr>
          <w:spacing w:val="-11"/>
          <w:sz w:val="24"/>
        </w:rPr>
        <w:t xml:space="preserve"> </w:t>
      </w:r>
      <w:r>
        <w:rPr>
          <w:sz w:val="24"/>
        </w:rPr>
        <w:t>пилонов, стел для территории города см. стандарт 4, глава 2</w:t>
      </w:r>
    </w:p>
    <w:p w:rsidR="001E5FE4" w:rsidRDefault="001E5FE4">
      <w:pPr>
        <w:pStyle w:val="a4"/>
        <w:spacing w:line="256" w:lineRule="auto"/>
        <w:rPr>
          <w:sz w:val="24"/>
        </w:rPr>
        <w:sectPr w:rsidR="001E5FE4">
          <w:pgSz w:w="16840" w:h="11910" w:orient="landscape"/>
          <w:pgMar w:top="620" w:right="0" w:bottom="280" w:left="0" w:header="720" w:footer="720" w:gutter="0"/>
          <w:cols w:space="720"/>
        </w:sectPr>
      </w:pPr>
    </w:p>
    <w:p w:rsidR="001E5FE4" w:rsidRDefault="00374D39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478653" cy="310133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8653" cy="31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spacing w:before="204"/>
        <w:ind w:left="0"/>
        <w:jc w:val="left"/>
      </w:pPr>
    </w:p>
    <w:p w:rsidR="001E5FE4" w:rsidRDefault="00374D39">
      <w:pPr>
        <w:pStyle w:val="a4"/>
        <w:numPr>
          <w:ilvl w:val="1"/>
          <w:numId w:val="4"/>
        </w:numPr>
        <w:tabs>
          <w:tab w:val="left" w:pos="1602"/>
        </w:tabs>
        <w:spacing w:line="259" w:lineRule="auto"/>
        <w:ind w:right="9221" w:firstLine="0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6250513</wp:posOffset>
            </wp:positionH>
            <wp:positionV relativeFrom="paragraph">
              <wp:posOffset>849923</wp:posOffset>
            </wp:positionV>
            <wp:extent cx="2605375" cy="2943225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3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Навигационный указатель — информационный элемент городской среды, указывающий направление движения в сторону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 достопримечательностей,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также содержащий информацию об объектах и названия улиц. По высоте он не должен превышать 2,7 м, по ширине — 1,31 м </w:t>
      </w:r>
      <w:r>
        <w:rPr>
          <w:spacing w:val="-2"/>
          <w:sz w:val="24"/>
        </w:rPr>
        <w:t>(рис.3).</w:t>
      </w:r>
    </w:p>
    <w:p w:rsidR="001E5FE4" w:rsidRDefault="00374D39">
      <w:pPr>
        <w:pStyle w:val="a3"/>
        <w:spacing w:line="256" w:lineRule="auto"/>
        <w:ind w:right="9227" w:firstLine="55"/>
      </w:pPr>
      <w:r>
        <w:t>Устанавливается преимущественно на перекрестках, у остановок общественного транспорта.</w:t>
      </w:r>
    </w:p>
    <w:p w:rsidR="001E5FE4" w:rsidRDefault="00374D39">
      <w:pPr>
        <w:pStyle w:val="a4"/>
        <w:numPr>
          <w:ilvl w:val="1"/>
          <w:numId w:val="4"/>
        </w:numPr>
        <w:tabs>
          <w:tab w:val="left" w:pos="1687"/>
        </w:tabs>
        <w:spacing w:before="5" w:line="259" w:lineRule="auto"/>
        <w:ind w:right="9224" w:firstLine="0"/>
        <w:jc w:val="both"/>
        <w:rPr>
          <w:sz w:val="24"/>
        </w:rPr>
      </w:pPr>
      <w:r>
        <w:rPr>
          <w:sz w:val="24"/>
        </w:rPr>
        <w:t>Навигационный стенд — информационный элемент городской среды, указывающий направление движения в сторону входных и санитарных зон общественного пространства,</w:t>
      </w:r>
      <w:r>
        <w:rPr>
          <w:spacing w:val="-14"/>
          <w:sz w:val="24"/>
        </w:rPr>
        <w:t xml:space="preserve"> </w:t>
      </w:r>
      <w:r>
        <w:rPr>
          <w:sz w:val="24"/>
        </w:rPr>
        <w:t>игровых/спортивных/рекреационных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зон</w:t>
      </w:r>
      <w:r>
        <w:rPr>
          <w:spacing w:val="-13"/>
          <w:sz w:val="24"/>
        </w:rPr>
        <w:t xml:space="preserve"> </w:t>
      </w:r>
      <w:r>
        <w:rPr>
          <w:sz w:val="24"/>
        </w:rPr>
        <w:t>внутри общественного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пространства.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1"/>
          <w:sz w:val="24"/>
        </w:rPr>
        <w:t xml:space="preserve"> </w:t>
      </w:r>
      <w:r>
        <w:rPr>
          <w:sz w:val="24"/>
        </w:rPr>
        <w:t>превышать 2,1 м, по ширине — 1,2 м (рис. 3).</w:t>
      </w:r>
    </w:p>
    <w:p w:rsidR="001E5FE4" w:rsidRDefault="00374D39">
      <w:pPr>
        <w:pStyle w:val="a4"/>
        <w:numPr>
          <w:ilvl w:val="1"/>
          <w:numId w:val="4"/>
        </w:numPr>
        <w:tabs>
          <w:tab w:val="left" w:pos="1668"/>
        </w:tabs>
        <w:spacing w:line="256" w:lineRule="auto"/>
        <w:ind w:right="9228" w:firstLine="0"/>
        <w:jc w:val="both"/>
        <w:rPr>
          <w:sz w:val="24"/>
        </w:rPr>
      </w:pPr>
      <w:r>
        <w:rPr>
          <w:sz w:val="24"/>
        </w:rPr>
        <w:t>Рекомендуемые типы навигационных указателей см. стандарт 4, глава 2.</w:t>
      </w:r>
    </w:p>
    <w:p w:rsidR="001E5FE4" w:rsidRDefault="00374D39">
      <w:pPr>
        <w:pStyle w:val="a4"/>
        <w:numPr>
          <w:ilvl w:val="1"/>
          <w:numId w:val="4"/>
        </w:numPr>
        <w:tabs>
          <w:tab w:val="left" w:pos="1607"/>
        </w:tabs>
        <w:spacing w:before="4" w:line="259" w:lineRule="auto"/>
        <w:ind w:right="9223" w:firstLine="0"/>
        <w:jc w:val="both"/>
        <w:rPr>
          <w:sz w:val="24"/>
        </w:rPr>
      </w:pPr>
      <w:r>
        <w:rPr>
          <w:sz w:val="24"/>
        </w:rPr>
        <w:t>В случае размещения навигационных указателей вдоль проезжей части, расстояние между краем проезжей части и ближайшим к ней краем знака должно быть не менее 1 м, а высота установки — от 2 до 4 м.</w:t>
      </w:r>
    </w:p>
    <w:p w:rsidR="001E5FE4" w:rsidRDefault="001E5FE4">
      <w:pPr>
        <w:pStyle w:val="a4"/>
        <w:spacing w:line="259" w:lineRule="auto"/>
        <w:rPr>
          <w:sz w:val="24"/>
        </w:rPr>
        <w:sectPr w:rsidR="001E5FE4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1E5FE4" w:rsidRDefault="00374D39">
      <w:pPr>
        <w:pStyle w:val="a3"/>
        <w:spacing w:before="4"/>
        <w:ind w:left="0"/>
        <w:jc w:val="left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49513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49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FE4" w:rsidRDefault="001E5FE4">
      <w:pPr>
        <w:pStyle w:val="a3"/>
        <w:jc w:val="left"/>
        <w:rPr>
          <w:sz w:val="16"/>
        </w:rPr>
        <w:sectPr w:rsidR="001E5FE4">
          <w:pgSz w:w="16840" w:h="11910" w:orient="landscape"/>
          <w:pgMar w:top="1340" w:right="0" w:bottom="280" w:left="0" w:header="720" w:footer="720" w:gutter="0"/>
          <w:cols w:space="720"/>
        </w:sectPr>
      </w:pPr>
    </w:p>
    <w:p w:rsidR="001E5FE4" w:rsidRDefault="00374D39">
      <w:pPr>
        <w:pStyle w:val="a4"/>
        <w:numPr>
          <w:ilvl w:val="1"/>
          <w:numId w:val="3"/>
        </w:numPr>
        <w:tabs>
          <w:tab w:val="left" w:pos="1600"/>
        </w:tabs>
        <w:spacing w:before="30" w:line="259" w:lineRule="auto"/>
        <w:ind w:right="39" w:firstLine="0"/>
        <w:jc w:val="both"/>
        <w:rPr>
          <w:sz w:val="24"/>
        </w:rPr>
      </w:pPr>
      <w:r>
        <w:rPr>
          <w:sz w:val="24"/>
        </w:rPr>
        <w:t xml:space="preserve">Малые архитектурные формы (скамейки, урны, вазоны, </w:t>
      </w:r>
      <w:proofErr w:type="spellStart"/>
      <w:r>
        <w:rPr>
          <w:sz w:val="24"/>
        </w:rPr>
        <w:t>велопарковки</w:t>
      </w:r>
      <w:proofErr w:type="spellEnd"/>
      <w:r>
        <w:rPr>
          <w:sz w:val="24"/>
        </w:rPr>
        <w:t>, качели,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перголы</w:t>
      </w:r>
      <w:proofErr w:type="spellEnd"/>
      <w:r>
        <w:rPr>
          <w:sz w:val="24"/>
        </w:rPr>
        <w:t xml:space="preserve"> и</w:t>
      </w:r>
      <w:r>
        <w:rPr>
          <w:spacing w:val="-5"/>
          <w:sz w:val="24"/>
        </w:rPr>
        <w:t xml:space="preserve"> </w:t>
      </w:r>
      <w:r>
        <w:rPr>
          <w:sz w:val="24"/>
        </w:rPr>
        <w:t>навесы, люки, приствольные решетки, элементы освещения и ограждения) в пределах одного элемента улично-дорожной сети размещаются в едином стиле.</w:t>
      </w:r>
    </w:p>
    <w:p w:rsidR="001E5FE4" w:rsidRDefault="00374D39">
      <w:pPr>
        <w:pStyle w:val="a4"/>
        <w:numPr>
          <w:ilvl w:val="2"/>
          <w:numId w:val="3"/>
        </w:numPr>
        <w:tabs>
          <w:tab w:val="left" w:pos="1826"/>
        </w:tabs>
        <w:spacing w:line="259" w:lineRule="auto"/>
        <w:ind w:right="41" w:firstLine="55"/>
        <w:jc w:val="both"/>
        <w:rPr>
          <w:sz w:val="24"/>
        </w:rPr>
      </w:pPr>
      <w:r>
        <w:rPr>
          <w:sz w:val="24"/>
        </w:rPr>
        <w:t xml:space="preserve">На территории парков, скверов, спортивных и детских площадок малые архитектурные формы устанавливаются по типу и виду, указанному в проекте благоустройства указанных </w:t>
      </w:r>
      <w:r>
        <w:rPr>
          <w:spacing w:val="-2"/>
          <w:sz w:val="24"/>
        </w:rPr>
        <w:t>территорий.</w:t>
      </w:r>
    </w:p>
    <w:p w:rsidR="001E5FE4" w:rsidRDefault="00374D39">
      <w:pPr>
        <w:pStyle w:val="a4"/>
        <w:numPr>
          <w:ilvl w:val="2"/>
          <w:numId w:val="3"/>
        </w:numPr>
        <w:tabs>
          <w:tab w:val="left" w:pos="1824"/>
        </w:tabs>
        <w:spacing w:line="259" w:lineRule="auto"/>
        <w:ind w:right="44" w:firstLine="55"/>
        <w:jc w:val="both"/>
        <w:rPr>
          <w:sz w:val="24"/>
        </w:rPr>
      </w:pPr>
      <w:r>
        <w:rPr>
          <w:sz w:val="24"/>
        </w:rPr>
        <w:t>Рекомендуемые типы малых архитектурных форм для территории города см. главу 2.</w:t>
      </w:r>
    </w:p>
    <w:p w:rsidR="001E5FE4" w:rsidRDefault="00374D39">
      <w:pPr>
        <w:pStyle w:val="a4"/>
        <w:numPr>
          <w:ilvl w:val="1"/>
          <w:numId w:val="3"/>
        </w:numPr>
        <w:tabs>
          <w:tab w:val="left" w:pos="1605"/>
        </w:tabs>
        <w:ind w:left="1605" w:hanging="417"/>
        <w:jc w:val="both"/>
        <w:rPr>
          <w:sz w:val="24"/>
        </w:rPr>
      </w:pPr>
      <w:r>
        <w:rPr>
          <w:sz w:val="24"/>
        </w:rPr>
        <w:t>НТО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учетом:</w:t>
      </w:r>
    </w:p>
    <w:p w:rsidR="001E5FE4" w:rsidRDefault="00374D39">
      <w:pPr>
        <w:pStyle w:val="a4"/>
        <w:numPr>
          <w:ilvl w:val="0"/>
          <w:numId w:val="2"/>
        </w:numPr>
        <w:tabs>
          <w:tab w:val="left" w:pos="1316"/>
        </w:tabs>
        <w:spacing w:before="22"/>
        <w:ind w:left="1316" w:hanging="128"/>
        <w:rPr>
          <w:sz w:val="24"/>
        </w:rPr>
      </w:pPr>
      <w:r>
        <w:rPr>
          <w:sz w:val="24"/>
        </w:rPr>
        <w:t>схемы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НТО;</w:t>
      </w:r>
    </w:p>
    <w:p w:rsidR="001E5FE4" w:rsidRDefault="00374D39">
      <w:pPr>
        <w:pStyle w:val="a4"/>
        <w:numPr>
          <w:ilvl w:val="0"/>
          <w:numId w:val="2"/>
        </w:numPr>
        <w:tabs>
          <w:tab w:val="left" w:pos="1493"/>
        </w:tabs>
        <w:spacing w:before="22" w:line="259" w:lineRule="auto"/>
        <w:ind w:right="40" w:firstLine="55"/>
        <w:rPr>
          <w:sz w:val="24"/>
        </w:rPr>
      </w:pPr>
      <w:r>
        <w:rPr>
          <w:sz w:val="24"/>
        </w:rPr>
        <w:t>нормативов минимальной обеспеченности населения муниципальных образований Смоленской области торговыми павильонами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киосками по продаже продовольственных товаров и</w:t>
      </w:r>
      <w:r>
        <w:rPr>
          <w:spacing w:val="-1"/>
          <w:sz w:val="24"/>
        </w:rPr>
        <w:t xml:space="preserve"> </w:t>
      </w:r>
      <w:r>
        <w:rPr>
          <w:sz w:val="24"/>
        </w:rPr>
        <w:t>сельскохозяйственной продукции, продукции общественного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-10"/>
          <w:sz w:val="24"/>
        </w:rPr>
        <w:t xml:space="preserve"> </w:t>
      </w:r>
      <w:r>
        <w:rPr>
          <w:sz w:val="24"/>
        </w:rPr>
        <w:t>установленных нормативным актом Смоленской области;</w:t>
      </w:r>
    </w:p>
    <w:p w:rsidR="001E5FE4" w:rsidRDefault="00374D39">
      <w:pPr>
        <w:pStyle w:val="a3"/>
        <w:spacing w:line="259" w:lineRule="auto"/>
        <w:ind w:right="38" w:firstLine="55"/>
      </w:pPr>
      <w:r>
        <w:t>-обеспечения</w:t>
      </w:r>
      <w:r>
        <w:rPr>
          <w:spacing w:val="-12"/>
        </w:rPr>
        <w:t xml:space="preserve"> </w:t>
      </w:r>
      <w:r>
        <w:t>беспрепятственного</w:t>
      </w:r>
      <w:r>
        <w:rPr>
          <w:spacing w:val="-10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 xml:space="preserve">улично-дорожной </w:t>
      </w:r>
      <w:r>
        <w:rPr>
          <w:spacing w:val="-2"/>
        </w:rPr>
        <w:t>сети;</w:t>
      </w:r>
    </w:p>
    <w:p w:rsidR="001E5FE4" w:rsidRDefault="00374D39">
      <w:pPr>
        <w:pStyle w:val="a3"/>
        <w:spacing w:line="259" w:lineRule="auto"/>
        <w:ind w:right="43" w:firstLine="55"/>
      </w:pPr>
      <w:r>
        <w:t>-обеспечения</w:t>
      </w:r>
      <w:r>
        <w:rPr>
          <w:spacing w:val="40"/>
        </w:rPr>
        <w:t xml:space="preserve">  </w:t>
      </w:r>
      <w:r>
        <w:t>беспрепятственного</w:t>
      </w:r>
      <w:r>
        <w:rPr>
          <w:spacing w:val="40"/>
        </w:rPr>
        <w:t xml:space="preserve">  </w:t>
      </w:r>
      <w:r>
        <w:t>движения</w:t>
      </w:r>
      <w:r>
        <w:rPr>
          <w:spacing w:val="40"/>
        </w:rPr>
        <w:t xml:space="preserve">  </w:t>
      </w:r>
      <w:r>
        <w:t>транспорта</w:t>
      </w:r>
      <w:r>
        <w:rPr>
          <w:spacing w:val="80"/>
        </w:rPr>
        <w:t xml:space="preserve"> </w:t>
      </w:r>
      <w:r>
        <w:t>и пешеходов;</w:t>
      </w:r>
    </w:p>
    <w:p w:rsidR="001E5FE4" w:rsidRDefault="00374D39">
      <w:pPr>
        <w:pStyle w:val="a3"/>
        <w:spacing w:line="259" w:lineRule="auto"/>
        <w:ind w:right="42" w:firstLine="55"/>
      </w:pPr>
      <w:r>
        <w:t>-обеспечения соответствия деятельности НТО санитарным и экологическим требованиям, правилам продажи отдельных видов</w:t>
      </w:r>
      <w:r>
        <w:rPr>
          <w:spacing w:val="64"/>
        </w:rPr>
        <w:t xml:space="preserve">  </w:t>
      </w:r>
      <w:r>
        <w:t>товаров,</w:t>
      </w:r>
      <w:r>
        <w:rPr>
          <w:spacing w:val="63"/>
        </w:rPr>
        <w:t xml:space="preserve">  </w:t>
      </w:r>
      <w:r>
        <w:t>требованиям</w:t>
      </w:r>
      <w:r>
        <w:rPr>
          <w:spacing w:val="64"/>
        </w:rPr>
        <w:t xml:space="preserve">  </w:t>
      </w:r>
      <w:r>
        <w:t>безопасности</w:t>
      </w:r>
      <w:r>
        <w:rPr>
          <w:spacing w:val="64"/>
        </w:rPr>
        <w:t xml:space="preserve">  </w:t>
      </w:r>
      <w:r>
        <w:t>для</w:t>
      </w:r>
      <w:r>
        <w:rPr>
          <w:spacing w:val="64"/>
        </w:rPr>
        <w:t xml:space="preserve">  </w:t>
      </w:r>
      <w:r>
        <w:rPr>
          <w:spacing w:val="-2"/>
        </w:rPr>
        <w:t>жизни</w:t>
      </w:r>
    </w:p>
    <w:p w:rsidR="001E5FE4" w:rsidRDefault="00374D39">
      <w:pPr>
        <w:pStyle w:val="a3"/>
        <w:spacing w:before="30" w:line="259" w:lineRule="auto"/>
        <w:ind w:right="1355"/>
      </w:pPr>
      <w:r>
        <w:br w:type="column"/>
        <w:t>и</w:t>
      </w:r>
      <w:r>
        <w:rPr>
          <w:spacing w:val="-2"/>
        </w:rPr>
        <w:t xml:space="preserve"> </w:t>
      </w:r>
      <w:r>
        <w:t>здоровья людей, в том числе - требованиям пожарной безопасности,</w:t>
      </w:r>
      <w:r>
        <w:rPr>
          <w:spacing w:val="-8"/>
        </w:rPr>
        <w:t xml:space="preserve"> </w:t>
      </w:r>
      <w:r>
        <w:t>установленным</w:t>
      </w:r>
      <w:r>
        <w:rPr>
          <w:spacing w:val="-11"/>
        </w:rPr>
        <w:t xml:space="preserve"> </w:t>
      </w:r>
      <w:r>
        <w:t>Постановлением</w:t>
      </w:r>
      <w:r>
        <w:rPr>
          <w:spacing w:val="-8"/>
        </w:rPr>
        <w:t xml:space="preserve"> </w:t>
      </w:r>
      <w:r>
        <w:t>Правительства Российской Федерации от 16 сентября 2020 года № 1479 «Об утверждении</w:t>
      </w:r>
      <w:r>
        <w:rPr>
          <w:spacing w:val="-7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противопожарного</w:t>
      </w:r>
      <w:r>
        <w:rPr>
          <w:spacing w:val="-6"/>
        </w:rPr>
        <w:t xml:space="preserve"> </w:t>
      </w:r>
      <w:r>
        <w:t>режима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Российской </w:t>
      </w:r>
      <w:r>
        <w:rPr>
          <w:spacing w:val="-2"/>
        </w:rPr>
        <w:t>Федерации».</w:t>
      </w:r>
    </w:p>
    <w:p w:rsidR="001E5FE4" w:rsidRDefault="00374D39">
      <w:pPr>
        <w:pStyle w:val="a4"/>
        <w:numPr>
          <w:ilvl w:val="2"/>
          <w:numId w:val="3"/>
        </w:numPr>
        <w:tabs>
          <w:tab w:val="left" w:pos="1872"/>
        </w:tabs>
        <w:spacing w:line="259" w:lineRule="auto"/>
        <w:ind w:right="1354" w:firstLine="55"/>
        <w:jc w:val="both"/>
        <w:rPr>
          <w:sz w:val="24"/>
        </w:rPr>
      </w:pPr>
      <w:r>
        <w:rPr>
          <w:sz w:val="24"/>
        </w:rPr>
        <w:t>НТО должны размещаться с учетом необходимости обеспечения благоустройства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 мест размещения НТО, в том числе должно быть обеспечено:</w:t>
      </w:r>
    </w:p>
    <w:p w:rsidR="001E5FE4" w:rsidRDefault="00374D39">
      <w:pPr>
        <w:pStyle w:val="a3"/>
        <w:spacing w:line="259" w:lineRule="auto"/>
        <w:ind w:right="1354" w:firstLine="55"/>
      </w:pPr>
      <w:r>
        <w:t>-благоустройство</w:t>
      </w:r>
      <w:r>
        <w:rPr>
          <w:spacing w:val="80"/>
          <w:w w:val="150"/>
        </w:rPr>
        <w:t xml:space="preserve"> </w:t>
      </w:r>
      <w:r>
        <w:t>площадки</w:t>
      </w:r>
      <w:r>
        <w:rPr>
          <w:spacing w:val="80"/>
          <w:w w:val="150"/>
        </w:rPr>
        <w:t xml:space="preserve">  </w:t>
      </w:r>
      <w:r>
        <w:t>для</w:t>
      </w:r>
      <w:r>
        <w:rPr>
          <w:spacing w:val="80"/>
          <w:w w:val="150"/>
        </w:rPr>
        <w:t xml:space="preserve">  </w:t>
      </w:r>
      <w:r>
        <w:t>размещения</w:t>
      </w:r>
      <w:r>
        <w:rPr>
          <w:spacing w:val="80"/>
          <w:w w:val="150"/>
        </w:rPr>
        <w:t xml:space="preserve">  </w:t>
      </w:r>
      <w:r>
        <w:t>НТО</w:t>
      </w:r>
      <w:r>
        <w:rPr>
          <w:spacing w:val="80"/>
          <w:w w:val="150"/>
        </w:rPr>
        <w:t xml:space="preserve"> </w:t>
      </w:r>
      <w:r>
        <w:t>и прилегающей территории;</w:t>
      </w:r>
    </w:p>
    <w:p w:rsidR="001E5FE4" w:rsidRDefault="00374D39">
      <w:pPr>
        <w:pStyle w:val="a3"/>
        <w:spacing w:line="259" w:lineRule="auto"/>
        <w:ind w:right="1350" w:firstLine="55"/>
      </w:pPr>
      <w:r>
        <w:t>-возможность подключения НТО к сетям инженерно- технического обеспечения (при необходимости);</w:t>
      </w:r>
    </w:p>
    <w:p w:rsidR="001E5FE4" w:rsidRDefault="00374D39">
      <w:pPr>
        <w:pStyle w:val="a3"/>
        <w:spacing w:line="256" w:lineRule="auto"/>
        <w:ind w:right="1355" w:firstLine="55"/>
      </w:pPr>
      <w:r>
        <w:t>-удобный подъезд автотранспорта, не создающий помех для прохода пешеходов, заездные карманы;</w:t>
      </w:r>
    </w:p>
    <w:p w:rsidR="001E5FE4" w:rsidRDefault="00374D39">
      <w:pPr>
        <w:pStyle w:val="a3"/>
        <w:spacing w:before="3" w:line="259" w:lineRule="auto"/>
        <w:ind w:right="1352" w:firstLine="55"/>
      </w:pPr>
      <w:r>
        <w:t>-беспрепятственный проезд пожарного и медицинского транспорта, транспортных средств Министерства Российской Федерации по делам гражданской обороны, чрезвычайным ситуациям и</w:t>
      </w:r>
      <w:r>
        <w:rPr>
          <w:spacing w:val="-2"/>
        </w:rPr>
        <w:t xml:space="preserve"> </w:t>
      </w:r>
      <w:r>
        <w:t>ликвидации последствий стихийных бедствий (МЧС) к существующим зданиям, строениям и сооружениям.</w:t>
      </w:r>
    </w:p>
    <w:p w:rsidR="001E5FE4" w:rsidRDefault="00374D39">
      <w:pPr>
        <w:pStyle w:val="a4"/>
        <w:numPr>
          <w:ilvl w:val="2"/>
          <w:numId w:val="3"/>
        </w:numPr>
        <w:tabs>
          <w:tab w:val="left" w:pos="1901"/>
        </w:tabs>
        <w:spacing w:line="259" w:lineRule="auto"/>
        <w:ind w:right="1351" w:firstLine="55"/>
        <w:jc w:val="both"/>
        <w:rPr>
          <w:sz w:val="24"/>
        </w:rPr>
      </w:pPr>
      <w:r>
        <w:rPr>
          <w:sz w:val="24"/>
        </w:rPr>
        <w:t>Размещение НТО должно обеспечивать свободное движение пешеходов и доступ потребителей к торговым объектам, в том числе:</w:t>
      </w:r>
    </w:p>
    <w:p w:rsidR="001E5FE4" w:rsidRDefault="00374D39">
      <w:pPr>
        <w:pStyle w:val="a3"/>
        <w:spacing w:line="259" w:lineRule="auto"/>
        <w:ind w:right="1358"/>
      </w:pPr>
      <w:r>
        <w:t>-</w:t>
      </w:r>
      <w:proofErr w:type="spellStart"/>
      <w:r>
        <w:t>безбарьерная</w:t>
      </w:r>
      <w:proofErr w:type="spellEnd"/>
      <w:r>
        <w:rPr>
          <w:spacing w:val="80"/>
          <w:w w:val="150"/>
        </w:rPr>
        <w:t xml:space="preserve"> </w:t>
      </w:r>
      <w:r>
        <w:t>среда</w:t>
      </w:r>
      <w:r>
        <w:rPr>
          <w:spacing w:val="80"/>
          <w:w w:val="150"/>
        </w:rPr>
        <w:t xml:space="preserve"> </w:t>
      </w:r>
      <w:r>
        <w:t>жизнедеятельности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инвалидов</w:t>
      </w:r>
      <w:r>
        <w:rPr>
          <w:spacing w:val="80"/>
        </w:rPr>
        <w:t xml:space="preserve"> </w:t>
      </w:r>
      <w:r>
        <w:t>и иных маломобильных групп населения,</w:t>
      </w:r>
    </w:p>
    <w:p w:rsidR="001E5FE4" w:rsidRDefault="00374D39">
      <w:pPr>
        <w:pStyle w:val="a3"/>
        <w:spacing w:line="259" w:lineRule="auto"/>
        <w:ind w:right="1353" w:firstLine="55"/>
      </w:pPr>
      <w:r>
        <w:t>-беспрепятственный подъезд спецтранспорта при чрезвычайных ситуациях.</w:t>
      </w:r>
    </w:p>
    <w:p w:rsidR="001E5FE4" w:rsidRDefault="001E5FE4">
      <w:pPr>
        <w:pStyle w:val="a3"/>
        <w:spacing w:line="259" w:lineRule="auto"/>
        <w:sectPr w:rsidR="001E5FE4">
          <w:pgSz w:w="16840" w:h="11910" w:orient="landscape"/>
          <w:pgMar w:top="860" w:right="0" w:bottom="280" w:left="0" w:header="720" w:footer="720" w:gutter="0"/>
          <w:cols w:num="2" w:space="720" w:equalWidth="0">
            <w:col w:w="7656" w:space="213"/>
            <w:col w:w="8971"/>
          </w:cols>
        </w:sectPr>
      </w:pPr>
    </w:p>
    <w:p w:rsidR="001E5FE4" w:rsidRDefault="00374D39">
      <w:pPr>
        <w:pStyle w:val="a4"/>
        <w:numPr>
          <w:ilvl w:val="2"/>
          <w:numId w:val="3"/>
        </w:numPr>
        <w:tabs>
          <w:tab w:val="left" w:pos="1893"/>
        </w:tabs>
        <w:spacing w:before="30" w:line="259" w:lineRule="auto"/>
        <w:ind w:right="1" w:firstLine="0"/>
        <w:jc w:val="both"/>
        <w:rPr>
          <w:sz w:val="24"/>
        </w:rPr>
      </w:pPr>
      <w:r>
        <w:rPr>
          <w:sz w:val="24"/>
        </w:rPr>
        <w:t>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территории.</w:t>
      </w:r>
    </w:p>
    <w:p w:rsidR="001E5FE4" w:rsidRDefault="00374D39">
      <w:pPr>
        <w:pStyle w:val="a4"/>
        <w:numPr>
          <w:ilvl w:val="2"/>
          <w:numId w:val="3"/>
        </w:numPr>
        <w:tabs>
          <w:tab w:val="left" w:pos="1922"/>
        </w:tabs>
        <w:spacing w:line="259" w:lineRule="auto"/>
        <w:ind w:right="1" w:firstLine="55"/>
        <w:jc w:val="both"/>
        <w:rPr>
          <w:sz w:val="24"/>
        </w:rPr>
      </w:pPr>
      <w:r>
        <w:rPr>
          <w:sz w:val="24"/>
        </w:rPr>
        <w:t>Планировка 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конструктивное исполнение НТО должны обеспечивать требуемые условия приема, хранения и отпуска товаров в соответствии с ГОСТ Р 54608−2011 «Национальный стандарт Российской Федерации. Услуги торговли. Общие требования к объектам мелкорозничной торговли», утвержденным приказом Федерального агентства по техническому регулированию и метрологии от 8 декабря 2011 года № 742−ст.</w:t>
      </w:r>
    </w:p>
    <w:p w:rsidR="001E5FE4" w:rsidRDefault="00374D39">
      <w:pPr>
        <w:pStyle w:val="a4"/>
        <w:numPr>
          <w:ilvl w:val="2"/>
          <w:numId w:val="3"/>
        </w:numPr>
        <w:tabs>
          <w:tab w:val="left" w:pos="1862"/>
        </w:tabs>
        <w:spacing w:line="259" w:lineRule="auto"/>
        <w:ind w:firstLine="55"/>
        <w:jc w:val="both"/>
        <w:rPr>
          <w:sz w:val="24"/>
        </w:rPr>
      </w:pPr>
      <w:r>
        <w:rPr>
          <w:sz w:val="24"/>
        </w:rPr>
        <w:t>Территория, прилегающая к НТО, должна соответствовать действующим правилам и нормативам, в том числе правилам благоустройства и (или) нормативам градостроительного проектирования, схеме размещения нестационарных торговых объектов поселения.</w:t>
      </w:r>
    </w:p>
    <w:p w:rsidR="001E5FE4" w:rsidRDefault="00374D39">
      <w:pPr>
        <w:pStyle w:val="a4"/>
        <w:numPr>
          <w:ilvl w:val="2"/>
          <w:numId w:val="3"/>
        </w:numPr>
        <w:tabs>
          <w:tab w:val="left" w:pos="1786"/>
        </w:tabs>
        <w:spacing w:line="293" w:lineRule="exact"/>
        <w:ind w:left="1786" w:hanging="598"/>
        <w:jc w:val="both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НТО:</w:t>
      </w:r>
    </w:p>
    <w:p w:rsidR="001E5FE4" w:rsidRDefault="00374D39">
      <w:pPr>
        <w:pStyle w:val="a4"/>
        <w:numPr>
          <w:ilvl w:val="3"/>
          <w:numId w:val="3"/>
        </w:numPr>
        <w:tabs>
          <w:tab w:val="left" w:pos="1316"/>
        </w:tabs>
        <w:spacing w:before="22"/>
        <w:ind w:left="1316" w:hanging="128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схему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НТО;</w:t>
      </w:r>
    </w:p>
    <w:p w:rsidR="001E5FE4" w:rsidRDefault="00374D39">
      <w:pPr>
        <w:pStyle w:val="a4"/>
        <w:numPr>
          <w:ilvl w:val="3"/>
          <w:numId w:val="3"/>
        </w:numPr>
        <w:tabs>
          <w:tab w:val="left" w:pos="1275"/>
        </w:tabs>
        <w:spacing w:before="22" w:line="259" w:lineRule="auto"/>
        <w:ind w:right="1" w:firstLine="0"/>
        <w:rPr>
          <w:sz w:val="24"/>
        </w:rPr>
      </w:pPr>
      <w:r>
        <w:rPr>
          <w:sz w:val="24"/>
        </w:rPr>
        <w:t xml:space="preserve">в арках зданий, на газонах (без устройства специального настила), площадках (детских, для отдыха, спортивных), транспортных </w:t>
      </w:r>
      <w:r>
        <w:rPr>
          <w:spacing w:val="-2"/>
          <w:sz w:val="24"/>
        </w:rPr>
        <w:t>стоянках;</w:t>
      </w:r>
    </w:p>
    <w:p w:rsidR="001E5FE4" w:rsidRDefault="00374D39">
      <w:pPr>
        <w:pStyle w:val="a4"/>
        <w:numPr>
          <w:ilvl w:val="3"/>
          <w:numId w:val="3"/>
        </w:numPr>
        <w:tabs>
          <w:tab w:val="left" w:pos="1327"/>
        </w:tabs>
        <w:spacing w:before="1" w:line="259" w:lineRule="auto"/>
        <w:ind w:right="3" w:firstLine="55"/>
        <w:rPr>
          <w:sz w:val="24"/>
        </w:rPr>
      </w:pPr>
      <w:r>
        <w:rPr>
          <w:sz w:val="24"/>
        </w:rPr>
        <w:t>охранной зоне водопроводных, канализационных, электрических, кабельных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сетей связи, трубопроводов, магистральных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коллекторов и линий высоковольтных передач;</w:t>
      </w:r>
    </w:p>
    <w:p w:rsidR="001E5FE4" w:rsidRDefault="00374D39">
      <w:pPr>
        <w:pStyle w:val="a4"/>
        <w:numPr>
          <w:ilvl w:val="3"/>
          <w:numId w:val="3"/>
        </w:numPr>
        <w:tabs>
          <w:tab w:val="left" w:pos="1347"/>
        </w:tabs>
        <w:spacing w:line="256" w:lineRule="auto"/>
        <w:ind w:right="4" w:firstLine="55"/>
        <w:rPr>
          <w:sz w:val="24"/>
        </w:rPr>
      </w:pPr>
      <w:r>
        <w:rPr>
          <w:sz w:val="24"/>
        </w:rPr>
        <w:t>при отсутствии согласования размещения НТО с собственниками соответствующих сетей;</w:t>
      </w:r>
    </w:p>
    <w:p w:rsidR="001E5FE4" w:rsidRDefault="00374D39">
      <w:pPr>
        <w:pStyle w:val="a4"/>
        <w:numPr>
          <w:ilvl w:val="3"/>
          <w:numId w:val="3"/>
        </w:numPr>
        <w:tabs>
          <w:tab w:val="left" w:pos="1323"/>
        </w:tabs>
        <w:spacing w:before="4" w:line="259" w:lineRule="auto"/>
        <w:ind w:firstLine="55"/>
        <w:rPr>
          <w:sz w:val="24"/>
        </w:rPr>
      </w:pPr>
      <w:r>
        <w:rPr>
          <w:sz w:val="24"/>
        </w:rPr>
        <w:t>ближе 5 м от посадочных площадок пассажирского транспорта (за исключением сблокированных с остановочным павильоном), в пределах треугольников видимости; - на пешеходной части тротуаров и дорожек;</w:t>
      </w:r>
    </w:p>
    <w:p w:rsidR="001E5FE4" w:rsidRDefault="00374D39">
      <w:pPr>
        <w:pStyle w:val="a4"/>
        <w:numPr>
          <w:ilvl w:val="0"/>
          <w:numId w:val="1"/>
        </w:numPr>
        <w:tabs>
          <w:tab w:val="left" w:pos="943"/>
        </w:tabs>
        <w:spacing w:before="30" w:line="259" w:lineRule="auto"/>
        <w:ind w:right="601" w:firstLine="55"/>
        <w:jc w:val="left"/>
        <w:rPr>
          <w:sz w:val="24"/>
        </w:rPr>
      </w:pPr>
      <w:r>
        <w:br w:type="column"/>
      </w:r>
      <w:r>
        <w:rPr>
          <w:sz w:val="24"/>
        </w:rPr>
        <w:t>на расстоянии менее 25 м — от вентиляционных шахт и 15 м</w:t>
      </w:r>
      <w:r>
        <w:rPr>
          <w:spacing w:val="-3"/>
          <w:sz w:val="24"/>
        </w:rPr>
        <w:t xml:space="preserve"> </w:t>
      </w:r>
      <w:r>
        <w:rPr>
          <w:sz w:val="24"/>
        </w:rPr>
        <w:t>— от</w:t>
      </w:r>
      <w:r>
        <w:rPr>
          <w:spacing w:val="40"/>
          <w:sz w:val="24"/>
        </w:rPr>
        <w:t xml:space="preserve"> </w:t>
      </w:r>
      <w:r>
        <w:rPr>
          <w:sz w:val="24"/>
        </w:rPr>
        <w:t>окон жилых помещений;</w:t>
      </w:r>
    </w:p>
    <w:p w:rsidR="001E5FE4" w:rsidRDefault="00374D39">
      <w:pPr>
        <w:pStyle w:val="a4"/>
        <w:numPr>
          <w:ilvl w:val="0"/>
          <w:numId w:val="1"/>
        </w:numPr>
        <w:tabs>
          <w:tab w:val="left" w:pos="921"/>
        </w:tabs>
        <w:spacing w:line="292" w:lineRule="exact"/>
        <w:ind w:left="921" w:hanging="128"/>
        <w:jc w:val="left"/>
        <w:rPr>
          <w:sz w:val="24"/>
        </w:rPr>
      </w:pPr>
      <w:r>
        <w:rPr>
          <w:sz w:val="24"/>
        </w:rPr>
        <w:t>перед</w:t>
      </w:r>
      <w:r>
        <w:rPr>
          <w:spacing w:val="-6"/>
          <w:sz w:val="24"/>
        </w:rPr>
        <w:t xml:space="preserve"> </w:t>
      </w:r>
      <w:r>
        <w:rPr>
          <w:sz w:val="24"/>
        </w:rPr>
        <w:t>витринами</w:t>
      </w:r>
      <w:r>
        <w:rPr>
          <w:spacing w:val="-7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организаций;</w:t>
      </w:r>
    </w:p>
    <w:p w:rsidR="001E5FE4" w:rsidRDefault="00374D39">
      <w:pPr>
        <w:pStyle w:val="a4"/>
        <w:numPr>
          <w:ilvl w:val="0"/>
          <w:numId w:val="1"/>
        </w:numPr>
        <w:tabs>
          <w:tab w:val="left" w:pos="921"/>
        </w:tabs>
        <w:spacing w:before="24"/>
        <w:ind w:left="921" w:hanging="128"/>
        <w:jc w:val="left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(охранных)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зон;</w:t>
      </w:r>
    </w:p>
    <w:p w:rsidR="001E5FE4" w:rsidRDefault="00374D39">
      <w:pPr>
        <w:pStyle w:val="a4"/>
        <w:numPr>
          <w:ilvl w:val="0"/>
          <w:numId w:val="1"/>
        </w:numPr>
        <w:tabs>
          <w:tab w:val="left" w:pos="1112"/>
          <w:tab w:val="left" w:pos="1741"/>
          <w:tab w:val="left" w:pos="4125"/>
          <w:tab w:val="left" w:pos="5974"/>
        </w:tabs>
        <w:spacing w:before="24" w:line="259" w:lineRule="auto"/>
        <w:ind w:right="600" w:firstLine="55"/>
        <w:jc w:val="left"/>
        <w:rPr>
          <w:sz w:val="24"/>
        </w:rPr>
      </w:pPr>
      <w:r>
        <w:rPr>
          <w:spacing w:val="-4"/>
          <w:sz w:val="24"/>
        </w:rPr>
        <w:t>под</w:t>
      </w:r>
      <w:r>
        <w:rPr>
          <w:sz w:val="24"/>
        </w:rPr>
        <w:tab/>
      </w:r>
      <w:r>
        <w:rPr>
          <w:spacing w:val="-2"/>
          <w:sz w:val="24"/>
        </w:rPr>
        <w:t>железнодорожными</w:t>
      </w:r>
      <w:r>
        <w:rPr>
          <w:sz w:val="24"/>
        </w:rPr>
        <w:tab/>
      </w:r>
      <w:r>
        <w:rPr>
          <w:spacing w:val="-2"/>
          <w:sz w:val="24"/>
        </w:rPr>
        <w:t>путепроводами</w:t>
      </w:r>
      <w:r>
        <w:rPr>
          <w:sz w:val="24"/>
        </w:rPr>
        <w:tab/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автомобильными эстакадами, мостами;</w:t>
      </w:r>
    </w:p>
    <w:p w:rsidR="001E5FE4" w:rsidRDefault="00374D39">
      <w:pPr>
        <w:pStyle w:val="a4"/>
        <w:numPr>
          <w:ilvl w:val="0"/>
          <w:numId w:val="1"/>
        </w:numPr>
        <w:tabs>
          <w:tab w:val="left" w:pos="921"/>
        </w:tabs>
        <w:spacing w:line="259" w:lineRule="auto"/>
        <w:ind w:right="605" w:firstLine="55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25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мест</w:t>
      </w:r>
      <w:r>
        <w:rPr>
          <w:spacing w:val="-3"/>
          <w:sz w:val="24"/>
        </w:rPr>
        <w:t xml:space="preserve"> </w:t>
      </w:r>
      <w:r>
        <w:rPr>
          <w:sz w:val="24"/>
        </w:rPr>
        <w:t>сбора</w:t>
      </w:r>
      <w:r>
        <w:rPr>
          <w:spacing w:val="-4"/>
          <w:sz w:val="24"/>
        </w:rPr>
        <w:t xml:space="preserve"> </w:t>
      </w:r>
      <w:r>
        <w:rPr>
          <w:sz w:val="24"/>
        </w:rPr>
        <w:t>мусора</w:t>
      </w:r>
      <w:r>
        <w:rPr>
          <w:spacing w:val="-4"/>
          <w:sz w:val="24"/>
        </w:rPr>
        <w:t xml:space="preserve"> </w:t>
      </w:r>
      <w:r>
        <w:rPr>
          <w:sz w:val="24"/>
        </w:rPr>
        <w:t>и пищевых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отходов, дворовых уборных, выгребных ям (за исключением НТО, в которых осуществляется торговля исключительно непродовольственными </w:t>
      </w:r>
      <w:r>
        <w:rPr>
          <w:spacing w:val="-2"/>
          <w:sz w:val="24"/>
        </w:rPr>
        <w:t>товарами);</w:t>
      </w:r>
    </w:p>
    <w:p w:rsidR="001E5FE4" w:rsidRDefault="00374D39">
      <w:pPr>
        <w:pStyle w:val="a4"/>
        <w:numPr>
          <w:ilvl w:val="0"/>
          <w:numId w:val="1"/>
        </w:numPr>
        <w:tabs>
          <w:tab w:val="left" w:pos="931"/>
        </w:tabs>
        <w:spacing w:line="259" w:lineRule="auto"/>
        <w:ind w:right="605" w:firstLine="55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границах одного земельного участка на расстоянии менее 15 м от расположенного на нем объекта торгового, делового, офисного, социального назначения (в том числе строительство которого не </w:t>
      </w:r>
      <w:r>
        <w:rPr>
          <w:spacing w:val="-2"/>
          <w:sz w:val="24"/>
        </w:rPr>
        <w:t>завершено)</w:t>
      </w:r>
    </w:p>
    <w:p w:rsidR="001E5FE4" w:rsidRDefault="00374D39">
      <w:pPr>
        <w:pStyle w:val="a4"/>
        <w:numPr>
          <w:ilvl w:val="0"/>
          <w:numId w:val="1"/>
        </w:numPr>
        <w:tabs>
          <w:tab w:val="left" w:pos="933"/>
        </w:tabs>
        <w:spacing w:line="259" w:lineRule="auto"/>
        <w:ind w:right="605" w:firstLine="55"/>
        <w:rPr>
          <w:sz w:val="24"/>
        </w:rPr>
      </w:pPr>
      <w:r>
        <w:rPr>
          <w:sz w:val="24"/>
        </w:rPr>
        <w:t>в случае если размещение НТО препятствует свободному подъезду пожарной, аварийно-спасательной техники или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доступу к объектам инженерной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инфраструктуры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(объекты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энергоснабжения и освещения, колодцы, краны, гидранты и т. д.);</w:t>
      </w:r>
    </w:p>
    <w:p w:rsidR="001E5FE4" w:rsidRDefault="00374D39">
      <w:pPr>
        <w:pStyle w:val="a4"/>
        <w:numPr>
          <w:ilvl w:val="0"/>
          <w:numId w:val="1"/>
        </w:numPr>
        <w:tabs>
          <w:tab w:val="left" w:pos="963"/>
        </w:tabs>
        <w:spacing w:line="259" w:lineRule="auto"/>
        <w:ind w:right="603" w:firstLine="55"/>
        <w:rPr>
          <w:sz w:val="24"/>
        </w:rPr>
      </w:pPr>
      <w:r>
        <w:rPr>
          <w:sz w:val="24"/>
        </w:rPr>
        <w:t>с нарушением санитарных, градостроительных, противопожарных норм 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правил благоустройства территорий муниципального </w:t>
      </w:r>
      <w:r>
        <w:rPr>
          <w:spacing w:val="-2"/>
          <w:sz w:val="24"/>
        </w:rPr>
        <w:t>образования.</w:t>
      </w:r>
    </w:p>
    <w:p w:rsidR="001E5FE4" w:rsidRDefault="00374D39">
      <w:pPr>
        <w:pStyle w:val="a4"/>
        <w:numPr>
          <w:ilvl w:val="2"/>
          <w:numId w:val="3"/>
        </w:numPr>
        <w:tabs>
          <w:tab w:val="left" w:pos="1391"/>
        </w:tabs>
        <w:spacing w:line="292" w:lineRule="exact"/>
        <w:ind w:left="1391" w:hanging="598"/>
        <w:jc w:val="both"/>
        <w:rPr>
          <w:sz w:val="24"/>
        </w:rPr>
      </w:pPr>
      <w:r>
        <w:rPr>
          <w:sz w:val="24"/>
        </w:rPr>
        <w:t>Рекомендуемые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6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НТО</w:t>
      </w:r>
      <w:r>
        <w:rPr>
          <w:spacing w:val="-3"/>
          <w:sz w:val="24"/>
        </w:rPr>
        <w:t xml:space="preserve"> </w:t>
      </w:r>
      <w:r>
        <w:rPr>
          <w:sz w:val="24"/>
        </w:rPr>
        <w:t>см.</w:t>
      </w:r>
      <w:r>
        <w:rPr>
          <w:spacing w:val="53"/>
          <w:sz w:val="24"/>
        </w:rPr>
        <w:t xml:space="preserve"> </w:t>
      </w:r>
      <w:r>
        <w:rPr>
          <w:sz w:val="24"/>
        </w:rPr>
        <w:t>главу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4.</w:t>
      </w:r>
    </w:p>
    <w:p w:rsidR="001E5FE4" w:rsidRDefault="00374D39">
      <w:pPr>
        <w:pStyle w:val="a4"/>
        <w:numPr>
          <w:ilvl w:val="1"/>
          <w:numId w:val="3"/>
        </w:numPr>
        <w:tabs>
          <w:tab w:val="left" w:pos="1295"/>
        </w:tabs>
        <w:spacing w:before="21" w:line="259" w:lineRule="auto"/>
        <w:ind w:left="738" w:right="604" w:firstLine="55"/>
        <w:jc w:val="both"/>
        <w:rPr>
          <w:sz w:val="24"/>
        </w:rPr>
      </w:pPr>
      <w:r>
        <w:rPr>
          <w:sz w:val="24"/>
        </w:rPr>
        <w:t>Мощение и</w:t>
      </w:r>
      <w:r>
        <w:rPr>
          <w:spacing w:val="-1"/>
          <w:sz w:val="24"/>
        </w:rPr>
        <w:t xml:space="preserve"> </w:t>
      </w:r>
      <w:r>
        <w:rPr>
          <w:sz w:val="24"/>
        </w:rPr>
        <w:t>иные покрытия,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озеленение в пределах 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14"/>
          <w:sz w:val="24"/>
        </w:rPr>
        <w:t xml:space="preserve"> </w:t>
      </w:r>
      <w:r>
        <w:rPr>
          <w:sz w:val="24"/>
        </w:rPr>
        <w:t>улично-дорожной</w:t>
      </w:r>
      <w:r>
        <w:rPr>
          <w:spacing w:val="-13"/>
          <w:sz w:val="24"/>
        </w:rPr>
        <w:t xml:space="preserve"> </w:t>
      </w:r>
      <w:r>
        <w:rPr>
          <w:sz w:val="24"/>
        </w:rPr>
        <w:t>сети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-13"/>
          <w:sz w:val="24"/>
        </w:rPr>
        <w:t xml:space="preserve"> </w:t>
      </w:r>
      <w:r>
        <w:rPr>
          <w:sz w:val="24"/>
        </w:rPr>
        <w:t>стиле.</w:t>
      </w:r>
    </w:p>
    <w:p w:rsidR="001E5FE4" w:rsidRDefault="00374D39">
      <w:pPr>
        <w:pStyle w:val="a4"/>
        <w:numPr>
          <w:ilvl w:val="2"/>
          <w:numId w:val="3"/>
        </w:numPr>
        <w:tabs>
          <w:tab w:val="left" w:pos="1377"/>
        </w:tabs>
        <w:spacing w:line="259" w:lineRule="auto"/>
        <w:ind w:left="738" w:right="602" w:firstLine="55"/>
        <w:jc w:val="both"/>
        <w:rPr>
          <w:sz w:val="24"/>
        </w:rPr>
      </w:pP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4"/>
          <w:sz w:val="24"/>
        </w:rPr>
        <w:t xml:space="preserve"> </w:t>
      </w:r>
      <w:r>
        <w:rPr>
          <w:sz w:val="24"/>
        </w:rPr>
        <w:t>парков,</w:t>
      </w:r>
      <w:r>
        <w:rPr>
          <w:spacing w:val="-13"/>
          <w:sz w:val="24"/>
        </w:rPr>
        <w:t xml:space="preserve"> </w:t>
      </w:r>
      <w:r>
        <w:rPr>
          <w:sz w:val="24"/>
        </w:rPr>
        <w:t>скверов,</w:t>
      </w:r>
      <w:r>
        <w:rPr>
          <w:spacing w:val="-1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площадок озеленение,</w:t>
      </w:r>
      <w:r>
        <w:rPr>
          <w:spacing w:val="80"/>
          <w:sz w:val="24"/>
        </w:rPr>
        <w:t xml:space="preserve"> </w:t>
      </w:r>
      <w:r>
        <w:rPr>
          <w:sz w:val="24"/>
        </w:rPr>
        <w:t>мощение</w:t>
      </w:r>
      <w:r>
        <w:rPr>
          <w:spacing w:val="78"/>
          <w:sz w:val="24"/>
        </w:rPr>
        <w:t xml:space="preserve"> </w:t>
      </w:r>
      <w:r>
        <w:rPr>
          <w:sz w:val="24"/>
        </w:rPr>
        <w:t>и иные</w:t>
      </w:r>
      <w:r>
        <w:rPr>
          <w:spacing w:val="80"/>
          <w:sz w:val="24"/>
        </w:rPr>
        <w:t xml:space="preserve"> </w:t>
      </w:r>
      <w:r>
        <w:rPr>
          <w:sz w:val="24"/>
        </w:rPr>
        <w:t>покрытия</w:t>
      </w:r>
      <w:r>
        <w:rPr>
          <w:spacing w:val="79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78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типу и виду, указанному в проекте благоустройства территорий.</w:t>
      </w:r>
    </w:p>
    <w:p w:rsidR="001E5FE4" w:rsidRDefault="00374D39">
      <w:pPr>
        <w:pStyle w:val="a4"/>
        <w:numPr>
          <w:ilvl w:val="2"/>
          <w:numId w:val="3"/>
        </w:numPr>
        <w:tabs>
          <w:tab w:val="left" w:pos="1391"/>
        </w:tabs>
        <w:ind w:left="1391" w:hanging="598"/>
        <w:jc w:val="both"/>
        <w:rPr>
          <w:sz w:val="24"/>
        </w:rPr>
      </w:pPr>
      <w:r>
        <w:rPr>
          <w:sz w:val="24"/>
        </w:rPr>
        <w:t>Рекомендуемые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покрытий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озеленения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см.</w:t>
      </w:r>
      <w:r>
        <w:rPr>
          <w:spacing w:val="-4"/>
          <w:sz w:val="24"/>
        </w:rPr>
        <w:t xml:space="preserve"> </w:t>
      </w:r>
      <w:r>
        <w:rPr>
          <w:sz w:val="24"/>
        </w:rPr>
        <w:t>главы 3,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6−8.</w:t>
      </w:r>
    </w:p>
    <w:p w:rsidR="001E5FE4" w:rsidRDefault="001E5FE4">
      <w:pPr>
        <w:pStyle w:val="a4"/>
        <w:rPr>
          <w:sz w:val="24"/>
        </w:rPr>
        <w:sectPr w:rsidR="001E5FE4">
          <w:pgSz w:w="16840" w:h="11910" w:orient="landscape"/>
          <w:pgMar w:top="860" w:right="0" w:bottom="280" w:left="0" w:header="720" w:footer="720" w:gutter="0"/>
          <w:cols w:num="2" w:space="720" w:equalWidth="0">
            <w:col w:w="8224" w:space="40"/>
            <w:col w:w="8576"/>
          </w:cols>
        </w:sectPr>
      </w:pPr>
    </w:p>
    <w:p w:rsidR="001E5FE4" w:rsidRDefault="00374D39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716467" cy="6675786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6467" cy="667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1E5FE4">
      <w:pPr>
        <w:pStyle w:val="a3"/>
        <w:jc w:val="left"/>
        <w:rPr>
          <w:sz w:val="20"/>
        </w:rPr>
        <w:sectPr w:rsidR="001E5FE4">
          <w:pgSz w:w="16840" w:h="11910" w:orient="landscape"/>
          <w:pgMar w:top="560" w:right="0" w:bottom="280" w:left="0" w:header="720" w:footer="720" w:gutter="0"/>
          <w:cols w:space="720"/>
        </w:sectPr>
      </w:pPr>
    </w:p>
    <w:p w:rsidR="001E5FE4" w:rsidRDefault="00374D39">
      <w:pPr>
        <w:pStyle w:val="a3"/>
        <w:ind w:left="49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738713" cy="5950077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8713" cy="595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1E5FE4">
      <w:pPr>
        <w:pStyle w:val="a3"/>
        <w:jc w:val="left"/>
        <w:rPr>
          <w:sz w:val="20"/>
        </w:rPr>
        <w:sectPr w:rsidR="001E5FE4">
          <w:pgSz w:w="16840" w:h="11910" w:orient="landscape"/>
          <w:pgMar w:top="780" w:right="0" w:bottom="280" w:left="0" w:header="720" w:footer="720" w:gutter="0"/>
          <w:cols w:space="720"/>
        </w:sectPr>
      </w:pPr>
    </w:p>
    <w:p w:rsidR="001E5FE4" w:rsidRDefault="00374D39">
      <w:pPr>
        <w:pStyle w:val="a3"/>
        <w:spacing w:before="4"/>
        <w:ind w:left="0"/>
        <w:jc w:val="left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360019</wp:posOffset>
            </wp:positionV>
            <wp:extent cx="10692384" cy="6462343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646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FE4" w:rsidRDefault="001E5FE4">
      <w:pPr>
        <w:pStyle w:val="a3"/>
        <w:jc w:val="left"/>
        <w:rPr>
          <w:sz w:val="16"/>
        </w:rPr>
        <w:sectPr w:rsidR="001E5FE4">
          <w:pgSz w:w="16840" w:h="11910" w:orient="landscape"/>
          <w:pgMar w:top="1340" w:right="0" w:bottom="280" w:left="0" w:header="720" w:footer="720" w:gutter="0"/>
          <w:cols w:space="720"/>
        </w:sectPr>
      </w:pPr>
    </w:p>
    <w:p w:rsidR="001E5FE4" w:rsidRDefault="00374D39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584249" cy="6070187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4249" cy="607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1E5FE4">
      <w:pPr>
        <w:pStyle w:val="a3"/>
        <w:jc w:val="left"/>
        <w:rPr>
          <w:sz w:val="20"/>
        </w:rPr>
        <w:sectPr w:rsidR="001E5FE4">
          <w:pgSz w:w="16840" w:h="11910" w:orient="landscape"/>
          <w:pgMar w:top="560" w:right="0" w:bottom="280" w:left="0" w:header="720" w:footer="720" w:gutter="0"/>
          <w:cols w:space="720"/>
        </w:sectPr>
      </w:pPr>
    </w:p>
    <w:p w:rsidR="001E5FE4" w:rsidRDefault="00374D39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623733" cy="6033230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3733" cy="603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1E5FE4">
      <w:pPr>
        <w:pStyle w:val="a3"/>
        <w:jc w:val="left"/>
        <w:rPr>
          <w:sz w:val="20"/>
        </w:rPr>
        <w:sectPr w:rsidR="001E5FE4">
          <w:pgSz w:w="16840" w:h="11910" w:orient="landscape"/>
          <w:pgMar w:top="780" w:right="0" w:bottom="280" w:left="0" w:header="720" w:footer="720" w:gutter="0"/>
          <w:cols w:space="720"/>
        </w:sectPr>
      </w:pPr>
    </w:p>
    <w:p w:rsidR="001E5FE4" w:rsidRDefault="00374D39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660950" cy="6208204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0950" cy="62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1E5FE4">
      <w:pPr>
        <w:pStyle w:val="a3"/>
        <w:jc w:val="left"/>
        <w:rPr>
          <w:sz w:val="20"/>
        </w:rPr>
        <w:sectPr w:rsidR="001E5FE4">
          <w:pgSz w:w="16840" w:h="11910" w:orient="landscape"/>
          <w:pgMar w:top="920" w:right="0" w:bottom="280" w:left="0" w:header="720" w:footer="720" w:gutter="0"/>
          <w:cols w:space="720"/>
        </w:sectPr>
      </w:pPr>
    </w:p>
    <w:p w:rsidR="001E5FE4" w:rsidRDefault="00374D39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992038" cy="5535358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2038" cy="553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1E5FE4">
      <w:pPr>
        <w:pStyle w:val="a3"/>
        <w:jc w:val="left"/>
        <w:rPr>
          <w:sz w:val="20"/>
        </w:rPr>
        <w:sectPr w:rsidR="001E5FE4">
          <w:pgSz w:w="16840" w:h="11910" w:orient="landscape"/>
          <w:pgMar w:top="1020" w:right="0" w:bottom="280" w:left="0" w:header="720" w:footer="720" w:gutter="0"/>
          <w:cols w:space="720"/>
        </w:sectPr>
      </w:pPr>
    </w:p>
    <w:p w:rsidR="001E5FE4" w:rsidRDefault="00374D39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8888</wp:posOffset>
            </wp:positionH>
            <wp:positionV relativeFrom="page">
              <wp:posOffset>7548102</wp:posOffset>
            </wp:positionV>
            <wp:extent cx="2678833" cy="12460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833" cy="1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10644955" cy="5667279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4955" cy="566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1E5FE4">
      <w:pPr>
        <w:pStyle w:val="a3"/>
        <w:jc w:val="left"/>
        <w:rPr>
          <w:sz w:val="20"/>
        </w:rPr>
        <w:sectPr w:rsidR="001E5FE4">
          <w:pgSz w:w="16840" w:h="11910" w:orient="landscape"/>
          <w:pgMar w:top="920" w:right="0" w:bottom="0" w:left="0" w:header="720" w:footer="720" w:gutter="0"/>
          <w:cols w:space="720"/>
        </w:sectPr>
      </w:pPr>
    </w:p>
    <w:p w:rsidR="001E5FE4" w:rsidRDefault="00374D39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740412" cy="312991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0412" cy="31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1E5FE4">
      <w:pPr>
        <w:pStyle w:val="a3"/>
        <w:ind w:left="0"/>
        <w:jc w:val="left"/>
        <w:rPr>
          <w:sz w:val="20"/>
        </w:rPr>
      </w:pPr>
    </w:p>
    <w:p w:rsidR="001E5FE4" w:rsidRDefault="00374D39">
      <w:pPr>
        <w:pStyle w:val="a3"/>
        <w:spacing w:before="77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1719935</wp:posOffset>
            </wp:positionH>
            <wp:positionV relativeFrom="paragraph">
              <wp:posOffset>219620</wp:posOffset>
            </wp:positionV>
            <wp:extent cx="7072195" cy="2329148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2195" cy="232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FE4" w:rsidRDefault="001E5FE4">
      <w:pPr>
        <w:pStyle w:val="a3"/>
        <w:ind w:left="0"/>
        <w:jc w:val="left"/>
        <w:rPr>
          <w:sz w:val="20"/>
        </w:rPr>
      </w:pPr>
    </w:p>
    <w:p w:rsidR="001E5FE4" w:rsidRDefault="001E5FE4">
      <w:pPr>
        <w:pStyle w:val="a3"/>
        <w:ind w:left="0"/>
        <w:jc w:val="left"/>
        <w:rPr>
          <w:sz w:val="20"/>
        </w:rPr>
      </w:pPr>
    </w:p>
    <w:p w:rsidR="001E5FE4" w:rsidRDefault="00374D39">
      <w:pPr>
        <w:pStyle w:val="a3"/>
        <w:spacing w:before="218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285115</wp:posOffset>
            </wp:positionH>
            <wp:positionV relativeFrom="paragraph">
              <wp:posOffset>308699</wp:posOffset>
            </wp:positionV>
            <wp:extent cx="5308616" cy="2889504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616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5654675</wp:posOffset>
            </wp:positionH>
            <wp:positionV relativeFrom="paragraph">
              <wp:posOffset>590372</wp:posOffset>
            </wp:positionV>
            <wp:extent cx="4859120" cy="2496312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120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FE4" w:rsidRDefault="001E5FE4">
      <w:pPr>
        <w:pStyle w:val="a3"/>
        <w:jc w:val="left"/>
        <w:rPr>
          <w:sz w:val="20"/>
        </w:rPr>
        <w:sectPr w:rsidR="001E5FE4">
          <w:pgSz w:w="16840" w:h="11910" w:orient="landscape"/>
          <w:pgMar w:top="1000" w:right="0" w:bottom="280" w:left="0" w:header="720" w:footer="720" w:gutter="0"/>
          <w:cols w:space="720"/>
        </w:sectPr>
      </w:pPr>
    </w:p>
    <w:p w:rsidR="001E5FE4" w:rsidRDefault="00374D39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70485</wp:posOffset>
            </wp:positionH>
            <wp:positionV relativeFrom="page">
              <wp:posOffset>163830</wp:posOffset>
            </wp:positionV>
            <wp:extent cx="8024165" cy="684892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4165" cy="684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FE4" w:rsidRDefault="001E5FE4">
      <w:pPr>
        <w:pStyle w:val="a3"/>
        <w:ind w:left="0"/>
        <w:jc w:val="left"/>
        <w:rPr>
          <w:sz w:val="20"/>
        </w:rPr>
      </w:pPr>
    </w:p>
    <w:p w:rsidR="001E5FE4" w:rsidRDefault="001E5FE4">
      <w:pPr>
        <w:pStyle w:val="a3"/>
        <w:spacing w:before="223"/>
        <w:ind w:left="0"/>
        <w:jc w:val="left"/>
        <w:rPr>
          <w:sz w:val="20"/>
        </w:rPr>
      </w:pPr>
    </w:p>
    <w:p w:rsidR="001E5FE4" w:rsidRDefault="00374D39">
      <w:pPr>
        <w:tabs>
          <w:tab w:val="left" w:pos="5799"/>
        </w:tabs>
        <w:ind w:left="1878"/>
        <w:rPr>
          <w:position w:val="6"/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736368" cy="2062924"/>
            <wp:effectExtent l="0" t="0" r="0" b="0"/>
            <wp:docPr id="50" name="Image 50" descr="C:\Users\Богатырева_ОА\Desktop\контейнер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C:\Users\Богатырева_ОА\Desktop\контейнер 2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368" cy="206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6"/>
          <w:sz w:val="20"/>
          <w:lang w:eastAsia="ru-RU"/>
        </w:rPr>
        <w:drawing>
          <wp:inline distT="0" distB="0" distL="0" distR="0">
            <wp:extent cx="2015304" cy="1928812"/>
            <wp:effectExtent l="0" t="0" r="0" b="0"/>
            <wp:docPr id="51" name="Image 51" descr="C:\Users\Богатырева_ОА\Desktop\контейнер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C:\Users\Богатырева_ОА\Desktop\контейнер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304" cy="192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1E5FE4">
      <w:pPr>
        <w:pStyle w:val="a3"/>
        <w:spacing w:before="46"/>
        <w:ind w:left="0"/>
        <w:jc w:val="left"/>
        <w:rPr>
          <w:sz w:val="56"/>
        </w:rPr>
      </w:pPr>
    </w:p>
    <w:p w:rsidR="001E5FE4" w:rsidRDefault="000026F1" w:rsidP="000026F1">
      <w:pPr>
        <w:rPr>
          <w:b/>
          <w:sz w:val="56"/>
        </w:rPr>
      </w:pPr>
      <w:r>
        <w:rPr>
          <w:b/>
          <w:sz w:val="48"/>
        </w:rPr>
        <w:t xml:space="preserve"> </w:t>
      </w:r>
      <w:r w:rsidR="00374D39">
        <w:rPr>
          <w:b/>
          <w:sz w:val="48"/>
        </w:rPr>
        <w:t>5.1</w:t>
      </w:r>
      <w:r w:rsidR="00374D39">
        <w:rPr>
          <w:b/>
          <w:sz w:val="56"/>
        </w:rPr>
        <w:t>.</w:t>
      </w:r>
      <w:r w:rsidR="00374D39">
        <w:rPr>
          <w:b/>
          <w:spacing w:val="-18"/>
          <w:sz w:val="56"/>
        </w:rPr>
        <w:t xml:space="preserve"> </w:t>
      </w:r>
      <w:r w:rsidR="00374D39">
        <w:rPr>
          <w:b/>
          <w:sz w:val="56"/>
        </w:rPr>
        <w:t>Типы</w:t>
      </w:r>
      <w:r w:rsidR="00374D39">
        <w:rPr>
          <w:b/>
          <w:spacing w:val="-18"/>
          <w:sz w:val="56"/>
        </w:rPr>
        <w:t xml:space="preserve"> </w:t>
      </w:r>
      <w:r w:rsidR="00374D39">
        <w:rPr>
          <w:b/>
          <w:sz w:val="56"/>
        </w:rPr>
        <w:t>контейнерной</w:t>
      </w:r>
      <w:r w:rsidR="00374D39">
        <w:rPr>
          <w:b/>
          <w:spacing w:val="-18"/>
          <w:sz w:val="56"/>
        </w:rPr>
        <w:t xml:space="preserve"> </w:t>
      </w:r>
      <w:r w:rsidR="00374D39">
        <w:rPr>
          <w:b/>
          <w:spacing w:val="-2"/>
          <w:sz w:val="56"/>
        </w:rPr>
        <w:t>площадки</w:t>
      </w:r>
    </w:p>
    <w:p w:rsidR="001E5FE4" w:rsidRDefault="00374D39">
      <w:pPr>
        <w:pStyle w:val="a3"/>
        <w:spacing w:before="74"/>
        <w:ind w:left="0"/>
        <w:jc w:val="left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913764</wp:posOffset>
            </wp:positionH>
            <wp:positionV relativeFrom="paragraph">
              <wp:posOffset>217557</wp:posOffset>
            </wp:positionV>
            <wp:extent cx="3874999" cy="2397252"/>
            <wp:effectExtent l="0" t="0" r="0" b="0"/>
            <wp:wrapTopAndBottom/>
            <wp:docPr id="52" name="Image 52" descr="C:\Users\Богатырева_ОА\Desktop\площадка для контейнер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C:\Users\Богатырева_ОА\Desktop\площадка для контейнера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999" cy="2397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5FE4" w:rsidSect="001B1416">
      <w:pgSz w:w="16840" w:h="11910" w:orient="landscape"/>
      <w:pgMar w:top="13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3A94"/>
    <w:multiLevelType w:val="hybridMultilevel"/>
    <w:tmpl w:val="E4F4F1BC"/>
    <w:lvl w:ilvl="0" w:tplc="7D165BB4">
      <w:numFmt w:val="bullet"/>
      <w:lvlText w:val="-"/>
      <w:lvlJc w:val="left"/>
      <w:pPr>
        <w:ind w:left="1132" w:hanging="13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BE743C">
      <w:numFmt w:val="bullet"/>
      <w:lvlText w:val="•"/>
      <w:lvlJc w:val="left"/>
      <w:pPr>
        <w:ind w:left="1821" w:hanging="130"/>
      </w:pPr>
      <w:rPr>
        <w:rFonts w:hint="default"/>
        <w:lang w:val="ru-RU" w:eastAsia="en-US" w:bidi="ar-SA"/>
      </w:rPr>
    </w:lvl>
    <w:lvl w:ilvl="2" w:tplc="81FC0A54">
      <w:numFmt w:val="bullet"/>
      <w:lvlText w:val="•"/>
      <w:lvlJc w:val="left"/>
      <w:pPr>
        <w:ind w:left="2502" w:hanging="130"/>
      </w:pPr>
      <w:rPr>
        <w:rFonts w:hint="default"/>
        <w:lang w:val="ru-RU" w:eastAsia="en-US" w:bidi="ar-SA"/>
      </w:rPr>
    </w:lvl>
    <w:lvl w:ilvl="3" w:tplc="B2C6E1FE">
      <w:numFmt w:val="bullet"/>
      <w:lvlText w:val="•"/>
      <w:lvlJc w:val="left"/>
      <w:pPr>
        <w:ind w:left="3184" w:hanging="130"/>
      </w:pPr>
      <w:rPr>
        <w:rFonts w:hint="default"/>
        <w:lang w:val="ru-RU" w:eastAsia="en-US" w:bidi="ar-SA"/>
      </w:rPr>
    </w:lvl>
    <w:lvl w:ilvl="4" w:tplc="610A2304">
      <w:numFmt w:val="bullet"/>
      <w:lvlText w:val="•"/>
      <w:lvlJc w:val="left"/>
      <w:pPr>
        <w:ind w:left="3865" w:hanging="130"/>
      </w:pPr>
      <w:rPr>
        <w:rFonts w:hint="default"/>
        <w:lang w:val="ru-RU" w:eastAsia="en-US" w:bidi="ar-SA"/>
      </w:rPr>
    </w:lvl>
    <w:lvl w:ilvl="5" w:tplc="A89AADC8">
      <w:numFmt w:val="bullet"/>
      <w:lvlText w:val="•"/>
      <w:lvlJc w:val="left"/>
      <w:pPr>
        <w:ind w:left="4546" w:hanging="130"/>
      </w:pPr>
      <w:rPr>
        <w:rFonts w:hint="default"/>
        <w:lang w:val="ru-RU" w:eastAsia="en-US" w:bidi="ar-SA"/>
      </w:rPr>
    </w:lvl>
    <w:lvl w:ilvl="6" w:tplc="6A768DBE">
      <w:numFmt w:val="bullet"/>
      <w:lvlText w:val="•"/>
      <w:lvlJc w:val="left"/>
      <w:pPr>
        <w:ind w:left="5228" w:hanging="130"/>
      </w:pPr>
      <w:rPr>
        <w:rFonts w:hint="default"/>
        <w:lang w:val="ru-RU" w:eastAsia="en-US" w:bidi="ar-SA"/>
      </w:rPr>
    </w:lvl>
    <w:lvl w:ilvl="7" w:tplc="2C760452">
      <w:numFmt w:val="bullet"/>
      <w:lvlText w:val="•"/>
      <w:lvlJc w:val="left"/>
      <w:pPr>
        <w:ind w:left="5909" w:hanging="130"/>
      </w:pPr>
      <w:rPr>
        <w:rFonts w:hint="default"/>
        <w:lang w:val="ru-RU" w:eastAsia="en-US" w:bidi="ar-SA"/>
      </w:rPr>
    </w:lvl>
    <w:lvl w:ilvl="8" w:tplc="26A4C51E">
      <w:numFmt w:val="bullet"/>
      <w:lvlText w:val="•"/>
      <w:lvlJc w:val="left"/>
      <w:pPr>
        <w:ind w:left="6591" w:hanging="130"/>
      </w:pPr>
      <w:rPr>
        <w:rFonts w:hint="default"/>
        <w:lang w:val="ru-RU" w:eastAsia="en-US" w:bidi="ar-SA"/>
      </w:rPr>
    </w:lvl>
  </w:abstractNum>
  <w:abstractNum w:abstractNumId="1" w15:restartNumberingAfterBreak="0">
    <w:nsid w:val="099B2140"/>
    <w:multiLevelType w:val="hybridMultilevel"/>
    <w:tmpl w:val="A3AA2C2C"/>
    <w:lvl w:ilvl="0" w:tplc="E73C792A">
      <w:numFmt w:val="bullet"/>
      <w:lvlText w:val="-"/>
      <w:lvlJc w:val="left"/>
      <w:pPr>
        <w:ind w:left="1132" w:hanging="13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15470D0">
      <w:numFmt w:val="bullet"/>
      <w:lvlText w:val="•"/>
      <w:lvlJc w:val="left"/>
      <w:pPr>
        <w:ind w:left="1791" w:hanging="130"/>
      </w:pPr>
      <w:rPr>
        <w:rFonts w:hint="default"/>
        <w:lang w:val="ru-RU" w:eastAsia="en-US" w:bidi="ar-SA"/>
      </w:rPr>
    </w:lvl>
    <w:lvl w:ilvl="2" w:tplc="785CC514">
      <w:numFmt w:val="bullet"/>
      <w:lvlText w:val="•"/>
      <w:lvlJc w:val="left"/>
      <w:pPr>
        <w:ind w:left="2443" w:hanging="130"/>
      </w:pPr>
      <w:rPr>
        <w:rFonts w:hint="default"/>
        <w:lang w:val="ru-RU" w:eastAsia="en-US" w:bidi="ar-SA"/>
      </w:rPr>
    </w:lvl>
    <w:lvl w:ilvl="3" w:tplc="43625B26">
      <w:numFmt w:val="bullet"/>
      <w:lvlText w:val="•"/>
      <w:lvlJc w:val="left"/>
      <w:pPr>
        <w:ind w:left="3094" w:hanging="130"/>
      </w:pPr>
      <w:rPr>
        <w:rFonts w:hint="default"/>
        <w:lang w:val="ru-RU" w:eastAsia="en-US" w:bidi="ar-SA"/>
      </w:rPr>
    </w:lvl>
    <w:lvl w:ilvl="4" w:tplc="212AD178">
      <w:numFmt w:val="bullet"/>
      <w:lvlText w:val="•"/>
      <w:lvlJc w:val="left"/>
      <w:pPr>
        <w:ind w:left="3746" w:hanging="130"/>
      </w:pPr>
      <w:rPr>
        <w:rFonts w:hint="default"/>
        <w:lang w:val="ru-RU" w:eastAsia="en-US" w:bidi="ar-SA"/>
      </w:rPr>
    </w:lvl>
    <w:lvl w:ilvl="5" w:tplc="98405AE8">
      <w:numFmt w:val="bullet"/>
      <w:lvlText w:val="•"/>
      <w:lvlJc w:val="left"/>
      <w:pPr>
        <w:ind w:left="4397" w:hanging="130"/>
      </w:pPr>
      <w:rPr>
        <w:rFonts w:hint="default"/>
        <w:lang w:val="ru-RU" w:eastAsia="en-US" w:bidi="ar-SA"/>
      </w:rPr>
    </w:lvl>
    <w:lvl w:ilvl="6" w:tplc="CD2490EE">
      <w:numFmt w:val="bullet"/>
      <w:lvlText w:val="•"/>
      <w:lvlJc w:val="left"/>
      <w:pPr>
        <w:ind w:left="5049" w:hanging="130"/>
      </w:pPr>
      <w:rPr>
        <w:rFonts w:hint="default"/>
        <w:lang w:val="ru-RU" w:eastAsia="en-US" w:bidi="ar-SA"/>
      </w:rPr>
    </w:lvl>
    <w:lvl w:ilvl="7" w:tplc="7A104576">
      <w:numFmt w:val="bullet"/>
      <w:lvlText w:val="•"/>
      <w:lvlJc w:val="left"/>
      <w:pPr>
        <w:ind w:left="5700" w:hanging="130"/>
      </w:pPr>
      <w:rPr>
        <w:rFonts w:hint="default"/>
        <w:lang w:val="ru-RU" w:eastAsia="en-US" w:bidi="ar-SA"/>
      </w:rPr>
    </w:lvl>
    <w:lvl w:ilvl="8" w:tplc="1AC0B36C">
      <w:numFmt w:val="bullet"/>
      <w:lvlText w:val="•"/>
      <w:lvlJc w:val="left"/>
      <w:pPr>
        <w:ind w:left="6352" w:hanging="130"/>
      </w:pPr>
      <w:rPr>
        <w:rFonts w:hint="default"/>
        <w:lang w:val="ru-RU" w:eastAsia="en-US" w:bidi="ar-SA"/>
      </w:rPr>
    </w:lvl>
  </w:abstractNum>
  <w:abstractNum w:abstractNumId="2" w15:restartNumberingAfterBreak="0">
    <w:nsid w:val="0C67007F"/>
    <w:multiLevelType w:val="hybridMultilevel"/>
    <w:tmpl w:val="7E18EF28"/>
    <w:lvl w:ilvl="0" w:tplc="56CEA4D8">
      <w:numFmt w:val="bullet"/>
      <w:lvlText w:val="-"/>
      <w:lvlJc w:val="left"/>
      <w:pPr>
        <w:ind w:left="1132" w:hanging="15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A4CEA4">
      <w:numFmt w:val="bullet"/>
      <w:lvlText w:val="•"/>
      <w:lvlJc w:val="left"/>
      <w:pPr>
        <w:ind w:left="1855" w:hanging="159"/>
      </w:pPr>
      <w:rPr>
        <w:rFonts w:hint="default"/>
        <w:lang w:val="ru-RU" w:eastAsia="en-US" w:bidi="ar-SA"/>
      </w:rPr>
    </w:lvl>
    <w:lvl w:ilvl="2" w:tplc="F2C65960">
      <w:numFmt w:val="bullet"/>
      <w:lvlText w:val="•"/>
      <w:lvlJc w:val="left"/>
      <w:pPr>
        <w:ind w:left="2571" w:hanging="159"/>
      </w:pPr>
      <w:rPr>
        <w:rFonts w:hint="default"/>
        <w:lang w:val="ru-RU" w:eastAsia="en-US" w:bidi="ar-SA"/>
      </w:rPr>
    </w:lvl>
    <w:lvl w:ilvl="3" w:tplc="440E2734">
      <w:numFmt w:val="bullet"/>
      <w:lvlText w:val="•"/>
      <w:lvlJc w:val="left"/>
      <w:pPr>
        <w:ind w:left="3286" w:hanging="159"/>
      </w:pPr>
      <w:rPr>
        <w:rFonts w:hint="default"/>
        <w:lang w:val="ru-RU" w:eastAsia="en-US" w:bidi="ar-SA"/>
      </w:rPr>
    </w:lvl>
    <w:lvl w:ilvl="4" w:tplc="684EFE6A">
      <w:numFmt w:val="bullet"/>
      <w:lvlText w:val="•"/>
      <w:lvlJc w:val="left"/>
      <w:pPr>
        <w:ind w:left="4002" w:hanging="159"/>
      </w:pPr>
      <w:rPr>
        <w:rFonts w:hint="default"/>
        <w:lang w:val="ru-RU" w:eastAsia="en-US" w:bidi="ar-SA"/>
      </w:rPr>
    </w:lvl>
    <w:lvl w:ilvl="5" w:tplc="EED05C5E">
      <w:numFmt w:val="bullet"/>
      <w:lvlText w:val="•"/>
      <w:lvlJc w:val="left"/>
      <w:pPr>
        <w:ind w:left="4717" w:hanging="159"/>
      </w:pPr>
      <w:rPr>
        <w:rFonts w:hint="default"/>
        <w:lang w:val="ru-RU" w:eastAsia="en-US" w:bidi="ar-SA"/>
      </w:rPr>
    </w:lvl>
    <w:lvl w:ilvl="6" w:tplc="EE6EA5B4">
      <w:numFmt w:val="bullet"/>
      <w:lvlText w:val="•"/>
      <w:lvlJc w:val="left"/>
      <w:pPr>
        <w:ind w:left="5433" w:hanging="159"/>
      </w:pPr>
      <w:rPr>
        <w:rFonts w:hint="default"/>
        <w:lang w:val="ru-RU" w:eastAsia="en-US" w:bidi="ar-SA"/>
      </w:rPr>
    </w:lvl>
    <w:lvl w:ilvl="7" w:tplc="9440C556">
      <w:numFmt w:val="bullet"/>
      <w:lvlText w:val="•"/>
      <w:lvlJc w:val="left"/>
      <w:pPr>
        <w:ind w:left="6148" w:hanging="159"/>
      </w:pPr>
      <w:rPr>
        <w:rFonts w:hint="default"/>
        <w:lang w:val="ru-RU" w:eastAsia="en-US" w:bidi="ar-SA"/>
      </w:rPr>
    </w:lvl>
    <w:lvl w:ilvl="8" w:tplc="13829FF0">
      <w:numFmt w:val="bullet"/>
      <w:lvlText w:val="•"/>
      <w:lvlJc w:val="left"/>
      <w:pPr>
        <w:ind w:left="6864" w:hanging="159"/>
      </w:pPr>
      <w:rPr>
        <w:rFonts w:hint="default"/>
        <w:lang w:val="ru-RU" w:eastAsia="en-US" w:bidi="ar-SA"/>
      </w:rPr>
    </w:lvl>
  </w:abstractNum>
  <w:abstractNum w:abstractNumId="3" w15:restartNumberingAfterBreak="0">
    <w:nsid w:val="0DD72CA6"/>
    <w:multiLevelType w:val="hybridMultilevel"/>
    <w:tmpl w:val="0BE009D0"/>
    <w:lvl w:ilvl="0" w:tplc="C02CE904">
      <w:numFmt w:val="bullet"/>
      <w:lvlText w:val="-"/>
      <w:lvlJc w:val="left"/>
      <w:pPr>
        <w:ind w:left="1062" w:hanging="13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9A089EA">
      <w:numFmt w:val="bullet"/>
      <w:lvlText w:val="•"/>
      <w:lvlJc w:val="left"/>
      <w:pPr>
        <w:ind w:left="1850" w:hanging="130"/>
      </w:pPr>
      <w:rPr>
        <w:rFonts w:hint="default"/>
        <w:lang w:val="ru-RU" w:eastAsia="en-US" w:bidi="ar-SA"/>
      </w:rPr>
    </w:lvl>
    <w:lvl w:ilvl="2" w:tplc="6FF46B42">
      <w:numFmt w:val="bullet"/>
      <w:lvlText w:val="•"/>
      <w:lvlJc w:val="left"/>
      <w:pPr>
        <w:ind w:left="2641" w:hanging="130"/>
      </w:pPr>
      <w:rPr>
        <w:rFonts w:hint="default"/>
        <w:lang w:val="ru-RU" w:eastAsia="en-US" w:bidi="ar-SA"/>
      </w:rPr>
    </w:lvl>
    <w:lvl w:ilvl="3" w:tplc="4A505850">
      <w:numFmt w:val="bullet"/>
      <w:lvlText w:val="•"/>
      <w:lvlJc w:val="left"/>
      <w:pPr>
        <w:ind w:left="3432" w:hanging="130"/>
      </w:pPr>
      <w:rPr>
        <w:rFonts w:hint="default"/>
        <w:lang w:val="ru-RU" w:eastAsia="en-US" w:bidi="ar-SA"/>
      </w:rPr>
    </w:lvl>
    <w:lvl w:ilvl="4" w:tplc="4DEA7BAA">
      <w:numFmt w:val="bullet"/>
      <w:lvlText w:val="•"/>
      <w:lvlJc w:val="left"/>
      <w:pPr>
        <w:ind w:left="4223" w:hanging="130"/>
      </w:pPr>
      <w:rPr>
        <w:rFonts w:hint="default"/>
        <w:lang w:val="ru-RU" w:eastAsia="en-US" w:bidi="ar-SA"/>
      </w:rPr>
    </w:lvl>
    <w:lvl w:ilvl="5" w:tplc="AF18BB9E">
      <w:numFmt w:val="bullet"/>
      <w:lvlText w:val="•"/>
      <w:lvlJc w:val="left"/>
      <w:pPr>
        <w:ind w:left="5014" w:hanging="130"/>
      </w:pPr>
      <w:rPr>
        <w:rFonts w:hint="default"/>
        <w:lang w:val="ru-RU" w:eastAsia="en-US" w:bidi="ar-SA"/>
      </w:rPr>
    </w:lvl>
    <w:lvl w:ilvl="6" w:tplc="3BAA6E06">
      <w:numFmt w:val="bullet"/>
      <w:lvlText w:val="•"/>
      <w:lvlJc w:val="left"/>
      <w:pPr>
        <w:ind w:left="5805" w:hanging="130"/>
      </w:pPr>
      <w:rPr>
        <w:rFonts w:hint="default"/>
        <w:lang w:val="ru-RU" w:eastAsia="en-US" w:bidi="ar-SA"/>
      </w:rPr>
    </w:lvl>
    <w:lvl w:ilvl="7" w:tplc="48AC7196">
      <w:numFmt w:val="bullet"/>
      <w:lvlText w:val="•"/>
      <w:lvlJc w:val="left"/>
      <w:pPr>
        <w:ind w:left="6596" w:hanging="130"/>
      </w:pPr>
      <w:rPr>
        <w:rFonts w:hint="default"/>
        <w:lang w:val="ru-RU" w:eastAsia="en-US" w:bidi="ar-SA"/>
      </w:rPr>
    </w:lvl>
    <w:lvl w:ilvl="8" w:tplc="F738DE1E">
      <w:numFmt w:val="bullet"/>
      <w:lvlText w:val="•"/>
      <w:lvlJc w:val="left"/>
      <w:pPr>
        <w:ind w:left="7387" w:hanging="130"/>
      </w:pPr>
      <w:rPr>
        <w:rFonts w:hint="default"/>
        <w:lang w:val="ru-RU" w:eastAsia="en-US" w:bidi="ar-SA"/>
      </w:rPr>
    </w:lvl>
  </w:abstractNum>
  <w:abstractNum w:abstractNumId="4" w15:restartNumberingAfterBreak="0">
    <w:nsid w:val="19FD4774"/>
    <w:multiLevelType w:val="hybridMultilevel"/>
    <w:tmpl w:val="FC306652"/>
    <w:lvl w:ilvl="0" w:tplc="D2A6E620">
      <w:numFmt w:val="bullet"/>
      <w:lvlText w:val="-"/>
      <w:lvlJc w:val="left"/>
      <w:pPr>
        <w:ind w:left="1132" w:hanging="13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C00CFF6">
      <w:numFmt w:val="bullet"/>
      <w:lvlText w:val="•"/>
      <w:lvlJc w:val="left"/>
      <w:pPr>
        <w:ind w:left="1855" w:hanging="137"/>
      </w:pPr>
      <w:rPr>
        <w:rFonts w:hint="default"/>
        <w:lang w:val="ru-RU" w:eastAsia="en-US" w:bidi="ar-SA"/>
      </w:rPr>
    </w:lvl>
    <w:lvl w:ilvl="2" w:tplc="98185AE0">
      <w:numFmt w:val="bullet"/>
      <w:lvlText w:val="•"/>
      <w:lvlJc w:val="left"/>
      <w:pPr>
        <w:ind w:left="2570" w:hanging="137"/>
      </w:pPr>
      <w:rPr>
        <w:rFonts w:hint="default"/>
        <w:lang w:val="ru-RU" w:eastAsia="en-US" w:bidi="ar-SA"/>
      </w:rPr>
    </w:lvl>
    <w:lvl w:ilvl="3" w:tplc="BE5A31FE">
      <w:numFmt w:val="bullet"/>
      <w:lvlText w:val="•"/>
      <w:lvlJc w:val="left"/>
      <w:pPr>
        <w:ind w:left="3285" w:hanging="137"/>
      </w:pPr>
      <w:rPr>
        <w:rFonts w:hint="default"/>
        <w:lang w:val="ru-RU" w:eastAsia="en-US" w:bidi="ar-SA"/>
      </w:rPr>
    </w:lvl>
    <w:lvl w:ilvl="4" w:tplc="443AB9BE">
      <w:numFmt w:val="bullet"/>
      <w:lvlText w:val="•"/>
      <w:lvlJc w:val="left"/>
      <w:pPr>
        <w:ind w:left="4000" w:hanging="137"/>
      </w:pPr>
      <w:rPr>
        <w:rFonts w:hint="default"/>
        <w:lang w:val="ru-RU" w:eastAsia="en-US" w:bidi="ar-SA"/>
      </w:rPr>
    </w:lvl>
    <w:lvl w:ilvl="5" w:tplc="3C74A216">
      <w:numFmt w:val="bullet"/>
      <w:lvlText w:val="•"/>
      <w:lvlJc w:val="left"/>
      <w:pPr>
        <w:ind w:left="4716" w:hanging="137"/>
      </w:pPr>
      <w:rPr>
        <w:rFonts w:hint="default"/>
        <w:lang w:val="ru-RU" w:eastAsia="en-US" w:bidi="ar-SA"/>
      </w:rPr>
    </w:lvl>
    <w:lvl w:ilvl="6" w:tplc="9522C3E4">
      <w:numFmt w:val="bullet"/>
      <w:lvlText w:val="•"/>
      <w:lvlJc w:val="left"/>
      <w:pPr>
        <w:ind w:left="5431" w:hanging="137"/>
      </w:pPr>
      <w:rPr>
        <w:rFonts w:hint="default"/>
        <w:lang w:val="ru-RU" w:eastAsia="en-US" w:bidi="ar-SA"/>
      </w:rPr>
    </w:lvl>
    <w:lvl w:ilvl="7" w:tplc="B268B346">
      <w:numFmt w:val="bullet"/>
      <w:lvlText w:val="•"/>
      <w:lvlJc w:val="left"/>
      <w:pPr>
        <w:ind w:left="6146" w:hanging="137"/>
      </w:pPr>
      <w:rPr>
        <w:rFonts w:hint="default"/>
        <w:lang w:val="ru-RU" w:eastAsia="en-US" w:bidi="ar-SA"/>
      </w:rPr>
    </w:lvl>
    <w:lvl w:ilvl="8" w:tplc="01BE2A06">
      <w:numFmt w:val="bullet"/>
      <w:lvlText w:val="•"/>
      <w:lvlJc w:val="left"/>
      <w:pPr>
        <w:ind w:left="6861" w:hanging="137"/>
      </w:pPr>
      <w:rPr>
        <w:rFonts w:hint="default"/>
        <w:lang w:val="ru-RU" w:eastAsia="en-US" w:bidi="ar-SA"/>
      </w:rPr>
    </w:lvl>
  </w:abstractNum>
  <w:abstractNum w:abstractNumId="5" w15:restartNumberingAfterBreak="0">
    <w:nsid w:val="345028A9"/>
    <w:multiLevelType w:val="hybridMultilevel"/>
    <w:tmpl w:val="1B223FBE"/>
    <w:lvl w:ilvl="0" w:tplc="D91816BA">
      <w:numFmt w:val="bullet"/>
      <w:lvlText w:val="-"/>
      <w:lvlJc w:val="left"/>
      <w:pPr>
        <w:ind w:left="1132" w:hanging="17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06A7D4">
      <w:numFmt w:val="bullet"/>
      <w:lvlText w:val="•"/>
      <w:lvlJc w:val="left"/>
      <w:pPr>
        <w:ind w:left="1855" w:hanging="176"/>
      </w:pPr>
      <w:rPr>
        <w:rFonts w:hint="default"/>
        <w:lang w:val="ru-RU" w:eastAsia="en-US" w:bidi="ar-SA"/>
      </w:rPr>
    </w:lvl>
    <w:lvl w:ilvl="2" w:tplc="DEA020A6">
      <w:numFmt w:val="bullet"/>
      <w:lvlText w:val="•"/>
      <w:lvlJc w:val="left"/>
      <w:pPr>
        <w:ind w:left="2571" w:hanging="176"/>
      </w:pPr>
      <w:rPr>
        <w:rFonts w:hint="default"/>
        <w:lang w:val="ru-RU" w:eastAsia="en-US" w:bidi="ar-SA"/>
      </w:rPr>
    </w:lvl>
    <w:lvl w:ilvl="3" w:tplc="08120F80">
      <w:numFmt w:val="bullet"/>
      <w:lvlText w:val="•"/>
      <w:lvlJc w:val="left"/>
      <w:pPr>
        <w:ind w:left="3286" w:hanging="176"/>
      </w:pPr>
      <w:rPr>
        <w:rFonts w:hint="default"/>
        <w:lang w:val="ru-RU" w:eastAsia="en-US" w:bidi="ar-SA"/>
      </w:rPr>
    </w:lvl>
    <w:lvl w:ilvl="4" w:tplc="F3F6B9B6">
      <w:numFmt w:val="bullet"/>
      <w:lvlText w:val="•"/>
      <w:lvlJc w:val="left"/>
      <w:pPr>
        <w:ind w:left="4002" w:hanging="176"/>
      </w:pPr>
      <w:rPr>
        <w:rFonts w:hint="default"/>
        <w:lang w:val="ru-RU" w:eastAsia="en-US" w:bidi="ar-SA"/>
      </w:rPr>
    </w:lvl>
    <w:lvl w:ilvl="5" w:tplc="F2FA28A6">
      <w:numFmt w:val="bullet"/>
      <w:lvlText w:val="•"/>
      <w:lvlJc w:val="left"/>
      <w:pPr>
        <w:ind w:left="4717" w:hanging="176"/>
      </w:pPr>
      <w:rPr>
        <w:rFonts w:hint="default"/>
        <w:lang w:val="ru-RU" w:eastAsia="en-US" w:bidi="ar-SA"/>
      </w:rPr>
    </w:lvl>
    <w:lvl w:ilvl="6" w:tplc="F53E0B48">
      <w:numFmt w:val="bullet"/>
      <w:lvlText w:val="•"/>
      <w:lvlJc w:val="left"/>
      <w:pPr>
        <w:ind w:left="5433" w:hanging="176"/>
      </w:pPr>
      <w:rPr>
        <w:rFonts w:hint="default"/>
        <w:lang w:val="ru-RU" w:eastAsia="en-US" w:bidi="ar-SA"/>
      </w:rPr>
    </w:lvl>
    <w:lvl w:ilvl="7" w:tplc="05443CDA">
      <w:numFmt w:val="bullet"/>
      <w:lvlText w:val="•"/>
      <w:lvlJc w:val="left"/>
      <w:pPr>
        <w:ind w:left="6148" w:hanging="176"/>
      </w:pPr>
      <w:rPr>
        <w:rFonts w:hint="default"/>
        <w:lang w:val="ru-RU" w:eastAsia="en-US" w:bidi="ar-SA"/>
      </w:rPr>
    </w:lvl>
    <w:lvl w:ilvl="8" w:tplc="E3ACE850">
      <w:numFmt w:val="bullet"/>
      <w:lvlText w:val="•"/>
      <w:lvlJc w:val="left"/>
      <w:pPr>
        <w:ind w:left="6864" w:hanging="176"/>
      </w:pPr>
      <w:rPr>
        <w:rFonts w:hint="default"/>
        <w:lang w:val="ru-RU" w:eastAsia="en-US" w:bidi="ar-SA"/>
      </w:rPr>
    </w:lvl>
  </w:abstractNum>
  <w:abstractNum w:abstractNumId="6" w15:restartNumberingAfterBreak="0">
    <w:nsid w:val="35582536"/>
    <w:multiLevelType w:val="hybridMultilevel"/>
    <w:tmpl w:val="8FDEA090"/>
    <w:lvl w:ilvl="0" w:tplc="3D368A08">
      <w:numFmt w:val="bullet"/>
      <w:lvlText w:val="-"/>
      <w:lvlJc w:val="left"/>
      <w:pPr>
        <w:ind w:left="1132" w:hanging="2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7803230">
      <w:numFmt w:val="bullet"/>
      <w:lvlText w:val="•"/>
      <w:lvlJc w:val="left"/>
      <w:pPr>
        <w:ind w:left="1276" w:hanging="121"/>
      </w:pPr>
      <w:rPr>
        <w:rFonts w:ascii="Calibri" w:eastAsia="Calibri" w:hAnsi="Calibri" w:cs="Calibri" w:hint="default"/>
        <w:b/>
        <w:bCs/>
        <w:i w:val="0"/>
        <w:iCs w:val="0"/>
        <w:spacing w:val="0"/>
        <w:w w:val="90"/>
        <w:sz w:val="22"/>
        <w:szCs w:val="22"/>
        <w:lang w:val="ru-RU" w:eastAsia="en-US" w:bidi="ar-SA"/>
      </w:rPr>
    </w:lvl>
    <w:lvl w:ilvl="2" w:tplc="B4F48664">
      <w:numFmt w:val="bullet"/>
      <w:lvlText w:val="•"/>
      <w:lvlJc w:val="left"/>
      <w:pPr>
        <w:ind w:left="1109" w:hanging="121"/>
      </w:pPr>
      <w:rPr>
        <w:rFonts w:hint="default"/>
        <w:lang w:val="ru-RU" w:eastAsia="en-US" w:bidi="ar-SA"/>
      </w:rPr>
    </w:lvl>
    <w:lvl w:ilvl="3" w:tplc="0F9065CE">
      <w:numFmt w:val="bullet"/>
      <w:lvlText w:val="•"/>
      <w:lvlJc w:val="left"/>
      <w:pPr>
        <w:ind w:left="938" w:hanging="121"/>
      </w:pPr>
      <w:rPr>
        <w:rFonts w:hint="default"/>
        <w:lang w:val="ru-RU" w:eastAsia="en-US" w:bidi="ar-SA"/>
      </w:rPr>
    </w:lvl>
    <w:lvl w:ilvl="4" w:tplc="EE2A78C8">
      <w:numFmt w:val="bullet"/>
      <w:lvlText w:val="•"/>
      <w:lvlJc w:val="left"/>
      <w:pPr>
        <w:ind w:left="767" w:hanging="121"/>
      </w:pPr>
      <w:rPr>
        <w:rFonts w:hint="default"/>
        <w:lang w:val="ru-RU" w:eastAsia="en-US" w:bidi="ar-SA"/>
      </w:rPr>
    </w:lvl>
    <w:lvl w:ilvl="5" w:tplc="176C139A">
      <w:numFmt w:val="bullet"/>
      <w:lvlText w:val="•"/>
      <w:lvlJc w:val="left"/>
      <w:pPr>
        <w:ind w:left="596" w:hanging="121"/>
      </w:pPr>
      <w:rPr>
        <w:rFonts w:hint="default"/>
        <w:lang w:val="ru-RU" w:eastAsia="en-US" w:bidi="ar-SA"/>
      </w:rPr>
    </w:lvl>
    <w:lvl w:ilvl="6" w:tplc="71567D4C">
      <w:numFmt w:val="bullet"/>
      <w:lvlText w:val="•"/>
      <w:lvlJc w:val="left"/>
      <w:pPr>
        <w:ind w:left="426" w:hanging="121"/>
      </w:pPr>
      <w:rPr>
        <w:rFonts w:hint="default"/>
        <w:lang w:val="ru-RU" w:eastAsia="en-US" w:bidi="ar-SA"/>
      </w:rPr>
    </w:lvl>
    <w:lvl w:ilvl="7" w:tplc="5E1A6FE2">
      <w:numFmt w:val="bullet"/>
      <w:lvlText w:val="•"/>
      <w:lvlJc w:val="left"/>
      <w:pPr>
        <w:ind w:left="255" w:hanging="121"/>
      </w:pPr>
      <w:rPr>
        <w:rFonts w:hint="default"/>
        <w:lang w:val="ru-RU" w:eastAsia="en-US" w:bidi="ar-SA"/>
      </w:rPr>
    </w:lvl>
    <w:lvl w:ilvl="8" w:tplc="D0DAE30E">
      <w:numFmt w:val="bullet"/>
      <w:lvlText w:val="•"/>
      <w:lvlJc w:val="left"/>
      <w:pPr>
        <w:ind w:left="84" w:hanging="121"/>
      </w:pPr>
      <w:rPr>
        <w:rFonts w:hint="default"/>
        <w:lang w:val="ru-RU" w:eastAsia="en-US" w:bidi="ar-SA"/>
      </w:rPr>
    </w:lvl>
  </w:abstractNum>
  <w:abstractNum w:abstractNumId="7" w15:restartNumberingAfterBreak="0">
    <w:nsid w:val="3A4F1F2C"/>
    <w:multiLevelType w:val="hybridMultilevel"/>
    <w:tmpl w:val="1E6C5DFA"/>
    <w:lvl w:ilvl="0" w:tplc="C4D4AADA">
      <w:numFmt w:val="bullet"/>
      <w:lvlText w:val="-"/>
      <w:lvlJc w:val="left"/>
      <w:pPr>
        <w:ind w:left="1317" w:hanging="13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769F82">
      <w:numFmt w:val="bullet"/>
      <w:lvlText w:val="•"/>
      <w:lvlJc w:val="left"/>
      <w:pPr>
        <w:ind w:left="2084" w:hanging="130"/>
      </w:pPr>
      <w:rPr>
        <w:rFonts w:hint="default"/>
        <w:lang w:val="ru-RU" w:eastAsia="en-US" w:bidi="ar-SA"/>
      </w:rPr>
    </w:lvl>
    <w:lvl w:ilvl="2" w:tplc="CE70361E">
      <w:numFmt w:val="bullet"/>
      <w:lvlText w:val="•"/>
      <w:lvlJc w:val="left"/>
      <w:pPr>
        <w:ind w:left="2849" w:hanging="130"/>
      </w:pPr>
      <w:rPr>
        <w:rFonts w:hint="default"/>
        <w:lang w:val="ru-RU" w:eastAsia="en-US" w:bidi="ar-SA"/>
      </w:rPr>
    </w:lvl>
    <w:lvl w:ilvl="3" w:tplc="8FDC8DE2">
      <w:numFmt w:val="bullet"/>
      <w:lvlText w:val="•"/>
      <w:lvlJc w:val="left"/>
      <w:pPr>
        <w:ind w:left="3614" w:hanging="130"/>
      </w:pPr>
      <w:rPr>
        <w:rFonts w:hint="default"/>
        <w:lang w:val="ru-RU" w:eastAsia="en-US" w:bidi="ar-SA"/>
      </w:rPr>
    </w:lvl>
    <w:lvl w:ilvl="4" w:tplc="B96629EC">
      <w:numFmt w:val="bullet"/>
      <w:lvlText w:val="•"/>
      <w:lvlJc w:val="left"/>
      <w:pPr>
        <w:ind w:left="4379" w:hanging="130"/>
      </w:pPr>
      <w:rPr>
        <w:rFonts w:hint="default"/>
        <w:lang w:val="ru-RU" w:eastAsia="en-US" w:bidi="ar-SA"/>
      </w:rPr>
    </w:lvl>
    <w:lvl w:ilvl="5" w:tplc="D166BFF0">
      <w:numFmt w:val="bullet"/>
      <w:lvlText w:val="•"/>
      <w:lvlJc w:val="left"/>
      <w:pPr>
        <w:ind w:left="5144" w:hanging="130"/>
      </w:pPr>
      <w:rPr>
        <w:rFonts w:hint="default"/>
        <w:lang w:val="ru-RU" w:eastAsia="en-US" w:bidi="ar-SA"/>
      </w:rPr>
    </w:lvl>
    <w:lvl w:ilvl="6" w:tplc="E44E0900">
      <w:numFmt w:val="bullet"/>
      <w:lvlText w:val="•"/>
      <w:lvlJc w:val="left"/>
      <w:pPr>
        <w:ind w:left="5909" w:hanging="130"/>
      </w:pPr>
      <w:rPr>
        <w:rFonts w:hint="default"/>
        <w:lang w:val="ru-RU" w:eastAsia="en-US" w:bidi="ar-SA"/>
      </w:rPr>
    </w:lvl>
    <w:lvl w:ilvl="7" w:tplc="A0D6A3BA">
      <w:numFmt w:val="bullet"/>
      <w:lvlText w:val="•"/>
      <w:lvlJc w:val="left"/>
      <w:pPr>
        <w:ind w:left="6674" w:hanging="130"/>
      </w:pPr>
      <w:rPr>
        <w:rFonts w:hint="default"/>
        <w:lang w:val="ru-RU" w:eastAsia="en-US" w:bidi="ar-SA"/>
      </w:rPr>
    </w:lvl>
    <w:lvl w:ilvl="8" w:tplc="A95EF62C">
      <w:numFmt w:val="bullet"/>
      <w:lvlText w:val="•"/>
      <w:lvlJc w:val="left"/>
      <w:pPr>
        <w:ind w:left="7439" w:hanging="130"/>
      </w:pPr>
      <w:rPr>
        <w:rFonts w:hint="default"/>
        <w:lang w:val="ru-RU" w:eastAsia="en-US" w:bidi="ar-SA"/>
      </w:rPr>
    </w:lvl>
  </w:abstractNum>
  <w:abstractNum w:abstractNumId="8" w15:restartNumberingAfterBreak="0">
    <w:nsid w:val="3AE825BA"/>
    <w:multiLevelType w:val="multilevel"/>
    <w:tmpl w:val="D5141632"/>
    <w:lvl w:ilvl="0">
      <w:start w:val="2"/>
      <w:numFmt w:val="decimal"/>
      <w:lvlText w:val="%1"/>
      <w:lvlJc w:val="left"/>
      <w:pPr>
        <w:ind w:left="1132" w:hanging="4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44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79" w:hanging="4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49" w:hanging="4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19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89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559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128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698" w:hanging="442"/>
      </w:pPr>
      <w:rPr>
        <w:rFonts w:hint="default"/>
        <w:lang w:val="ru-RU" w:eastAsia="en-US" w:bidi="ar-SA"/>
      </w:rPr>
    </w:lvl>
  </w:abstractNum>
  <w:abstractNum w:abstractNumId="9" w15:restartNumberingAfterBreak="0">
    <w:nsid w:val="3C3800DA"/>
    <w:multiLevelType w:val="hybridMultilevel"/>
    <w:tmpl w:val="C5F8605A"/>
    <w:lvl w:ilvl="0" w:tplc="B672DE10">
      <w:numFmt w:val="bullet"/>
      <w:lvlText w:val="-"/>
      <w:lvlJc w:val="left"/>
      <w:pPr>
        <w:ind w:left="1132" w:hanging="13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449056">
      <w:numFmt w:val="bullet"/>
      <w:lvlText w:val="•"/>
      <w:lvlJc w:val="left"/>
      <w:pPr>
        <w:ind w:left="1791" w:hanging="130"/>
      </w:pPr>
      <w:rPr>
        <w:rFonts w:hint="default"/>
        <w:lang w:val="ru-RU" w:eastAsia="en-US" w:bidi="ar-SA"/>
      </w:rPr>
    </w:lvl>
    <w:lvl w:ilvl="2" w:tplc="A4C46042">
      <w:numFmt w:val="bullet"/>
      <w:lvlText w:val="•"/>
      <w:lvlJc w:val="left"/>
      <w:pPr>
        <w:ind w:left="2443" w:hanging="130"/>
      </w:pPr>
      <w:rPr>
        <w:rFonts w:hint="default"/>
        <w:lang w:val="ru-RU" w:eastAsia="en-US" w:bidi="ar-SA"/>
      </w:rPr>
    </w:lvl>
    <w:lvl w:ilvl="3" w:tplc="4D06562C">
      <w:numFmt w:val="bullet"/>
      <w:lvlText w:val="•"/>
      <w:lvlJc w:val="left"/>
      <w:pPr>
        <w:ind w:left="3094" w:hanging="130"/>
      </w:pPr>
      <w:rPr>
        <w:rFonts w:hint="default"/>
        <w:lang w:val="ru-RU" w:eastAsia="en-US" w:bidi="ar-SA"/>
      </w:rPr>
    </w:lvl>
    <w:lvl w:ilvl="4" w:tplc="3CDC3EF4">
      <w:numFmt w:val="bullet"/>
      <w:lvlText w:val="•"/>
      <w:lvlJc w:val="left"/>
      <w:pPr>
        <w:ind w:left="3746" w:hanging="130"/>
      </w:pPr>
      <w:rPr>
        <w:rFonts w:hint="default"/>
        <w:lang w:val="ru-RU" w:eastAsia="en-US" w:bidi="ar-SA"/>
      </w:rPr>
    </w:lvl>
    <w:lvl w:ilvl="5" w:tplc="89FE5A42">
      <w:numFmt w:val="bullet"/>
      <w:lvlText w:val="•"/>
      <w:lvlJc w:val="left"/>
      <w:pPr>
        <w:ind w:left="4397" w:hanging="130"/>
      </w:pPr>
      <w:rPr>
        <w:rFonts w:hint="default"/>
        <w:lang w:val="ru-RU" w:eastAsia="en-US" w:bidi="ar-SA"/>
      </w:rPr>
    </w:lvl>
    <w:lvl w:ilvl="6" w:tplc="11E4C124">
      <w:numFmt w:val="bullet"/>
      <w:lvlText w:val="•"/>
      <w:lvlJc w:val="left"/>
      <w:pPr>
        <w:ind w:left="5049" w:hanging="130"/>
      </w:pPr>
      <w:rPr>
        <w:rFonts w:hint="default"/>
        <w:lang w:val="ru-RU" w:eastAsia="en-US" w:bidi="ar-SA"/>
      </w:rPr>
    </w:lvl>
    <w:lvl w:ilvl="7" w:tplc="3248613E">
      <w:numFmt w:val="bullet"/>
      <w:lvlText w:val="•"/>
      <w:lvlJc w:val="left"/>
      <w:pPr>
        <w:ind w:left="5700" w:hanging="130"/>
      </w:pPr>
      <w:rPr>
        <w:rFonts w:hint="default"/>
        <w:lang w:val="ru-RU" w:eastAsia="en-US" w:bidi="ar-SA"/>
      </w:rPr>
    </w:lvl>
    <w:lvl w:ilvl="8" w:tplc="1764B6BC">
      <w:numFmt w:val="bullet"/>
      <w:lvlText w:val="•"/>
      <w:lvlJc w:val="left"/>
      <w:pPr>
        <w:ind w:left="6352" w:hanging="130"/>
      </w:pPr>
      <w:rPr>
        <w:rFonts w:hint="default"/>
        <w:lang w:val="ru-RU" w:eastAsia="en-US" w:bidi="ar-SA"/>
      </w:rPr>
    </w:lvl>
  </w:abstractNum>
  <w:abstractNum w:abstractNumId="10" w15:restartNumberingAfterBreak="0">
    <w:nsid w:val="3D411871"/>
    <w:multiLevelType w:val="hybridMultilevel"/>
    <w:tmpl w:val="966062C4"/>
    <w:lvl w:ilvl="0" w:tplc="850EDDCE">
      <w:numFmt w:val="bullet"/>
      <w:lvlText w:val="-"/>
      <w:lvlJc w:val="left"/>
      <w:pPr>
        <w:ind w:left="666" w:hanging="32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3BEDE28">
      <w:numFmt w:val="bullet"/>
      <w:lvlText w:val="•"/>
      <w:lvlJc w:val="left"/>
      <w:pPr>
        <w:ind w:left="1444" w:hanging="329"/>
      </w:pPr>
      <w:rPr>
        <w:rFonts w:hint="default"/>
        <w:lang w:val="ru-RU" w:eastAsia="en-US" w:bidi="ar-SA"/>
      </w:rPr>
    </w:lvl>
    <w:lvl w:ilvl="2" w:tplc="528073BA">
      <w:numFmt w:val="bullet"/>
      <w:lvlText w:val="•"/>
      <w:lvlJc w:val="left"/>
      <w:pPr>
        <w:ind w:left="2228" w:hanging="329"/>
      </w:pPr>
      <w:rPr>
        <w:rFonts w:hint="default"/>
        <w:lang w:val="ru-RU" w:eastAsia="en-US" w:bidi="ar-SA"/>
      </w:rPr>
    </w:lvl>
    <w:lvl w:ilvl="3" w:tplc="3B96626C">
      <w:numFmt w:val="bullet"/>
      <w:lvlText w:val="•"/>
      <w:lvlJc w:val="left"/>
      <w:pPr>
        <w:ind w:left="3012" w:hanging="329"/>
      </w:pPr>
      <w:rPr>
        <w:rFonts w:hint="default"/>
        <w:lang w:val="ru-RU" w:eastAsia="en-US" w:bidi="ar-SA"/>
      </w:rPr>
    </w:lvl>
    <w:lvl w:ilvl="4" w:tplc="2EB2EFB8">
      <w:numFmt w:val="bullet"/>
      <w:lvlText w:val="•"/>
      <w:lvlJc w:val="left"/>
      <w:pPr>
        <w:ind w:left="3797" w:hanging="329"/>
      </w:pPr>
      <w:rPr>
        <w:rFonts w:hint="default"/>
        <w:lang w:val="ru-RU" w:eastAsia="en-US" w:bidi="ar-SA"/>
      </w:rPr>
    </w:lvl>
    <w:lvl w:ilvl="5" w:tplc="EC5AB9AE">
      <w:numFmt w:val="bullet"/>
      <w:lvlText w:val="•"/>
      <w:lvlJc w:val="left"/>
      <w:pPr>
        <w:ind w:left="4581" w:hanging="329"/>
      </w:pPr>
      <w:rPr>
        <w:rFonts w:hint="default"/>
        <w:lang w:val="ru-RU" w:eastAsia="en-US" w:bidi="ar-SA"/>
      </w:rPr>
    </w:lvl>
    <w:lvl w:ilvl="6" w:tplc="D37827E4">
      <w:numFmt w:val="bullet"/>
      <w:lvlText w:val="•"/>
      <w:lvlJc w:val="left"/>
      <w:pPr>
        <w:ind w:left="5365" w:hanging="329"/>
      </w:pPr>
      <w:rPr>
        <w:rFonts w:hint="default"/>
        <w:lang w:val="ru-RU" w:eastAsia="en-US" w:bidi="ar-SA"/>
      </w:rPr>
    </w:lvl>
    <w:lvl w:ilvl="7" w:tplc="D748982A">
      <w:numFmt w:val="bullet"/>
      <w:lvlText w:val="•"/>
      <w:lvlJc w:val="left"/>
      <w:pPr>
        <w:ind w:left="6150" w:hanging="329"/>
      </w:pPr>
      <w:rPr>
        <w:rFonts w:hint="default"/>
        <w:lang w:val="ru-RU" w:eastAsia="en-US" w:bidi="ar-SA"/>
      </w:rPr>
    </w:lvl>
    <w:lvl w:ilvl="8" w:tplc="F8E2B9CA">
      <w:numFmt w:val="bullet"/>
      <w:lvlText w:val="•"/>
      <w:lvlJc w:val="left"/>
      <w:pPr>
        <w:ind w:left="6934" w:hanging="329"/>
      </w:pPr>
      <w:rPr>
        <w:rFonts w:hint="default"/>
        <w:lang w:val="ru-RU" w:eastAsia="en-US" w:bidi="ar-SA"/>
      </w:rPr>
    </w:lvl>
  </w:abstractNum>
  <w:abstractNum w:abstractNumId="11" w15:restartNumberingAfterBreak="0">
    <w:nsid w:val="4AE50326"/>
    <w:multiLevelType w:val="hybridMultilevel"/>
    <w:tmpl w:val="EF4E205A"/>
    <w:lvl w:ilvl="0" w:tplc="A586B31A">
      <w:numFmt w:val="bullet"/>
      <w:lvlText w:val="-"/>
      <w:lvlJc w:val="left"/>
      <w:pPr>
        <w:ind w:left="1132" w:hanging="23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4D83E7C">
      <w:numFmt w:val="bullet"/>
      <w:lvlText w:val="•"/>
      <w:lvlJc w:val="left"/>
      <w:pPr>
        <w:ind w:left="1855" w:hanging="238"/>
      </w:pPr>
      <w:rPr>
        <w:rFonts w:hint="default"/>
        <w:lang w:val="ru-RU" w:eastAsia="en-US" w:bidi="ar-SA"/>
      </w:rPr>
    </w:lvl>
    <w:lvl w:ilvl="2" w:tplc="A82290CC">
      <w:numFmt w:val="bullet"/>
      <w:lvlText w:val="•"/>
      <w:lvlJc w:val="left"/>
      <w:pPr>
        <w:ind w:left="2571" w:hanging="238"/>
      </w:pPr>
      <w:rPr>
        <w:rFonts w:hint="default"/>
        <w:lang w:val="ru-RU" w:eastAsia="en-US" w:bidi="ar-SA"/>
      </w:rPr>
    </w:lvl>
    <w:lvl w:ilvl="3" w:tplc="6A2ECF82">
      <w:numFmt w:val="bullet"/>
      <w:lvlText w:val="•"/>
      <w:lvlJc w:val="left"/>
      <w:pPr>
        <w:ind w:left="3286" w:hanging="238"/>
      </w:pPr>
      <w:rPr>
        <w:rFonts w:hint="default"/>
        <w:lang w:val="ru-RU" w:eastAsia="en-US" w:bidi="ar-SA"/>
      </w:rPr>
    </w:lvl>
    <w:lvl w:ilvl="4" w:tplc="3724EDBA">
      <w:numFmt w:val="bullet"/>
      <w:lvlText w:val="•"/>
      <w:lvlJc w:val="left"/>
      <w:pPr>
        <w:ind w:left="4002" w:hanging="238"/>
      </w:pPr>
      <w:rPr>
        <w:rFonts w:hint="default"/>
        <w:lang w:val="ru-RU" w:eastAsia="en-US" w:bidi="ar-SA"/>
      </w:rPr>
    </w:lvl>
    <w:lvl w:ilvl="5" w:tplc="A8E0416C">
      <w:numFmt w:val="bullet"/>
      <w:lvlText w:val="•"/>
      <w:lvlJc w:val="left"/>
      <w:pPr>
        <w:ind w:left="4718" w:hanging="238"/>
      </w:pPr>
      <w:rPr>
        <w:rFonts w:hint="default"/>
        <w:lang w:val="ru-RU" w:eastAsia="en-US" w:bidi="ar-SA"/>
      </w:rPr>
    </w:lvl>
    <w:lvl w:ilvl="6" w:tplc="17E8677A">
      <w:numFmt w:val="bullet"/>
      <w:lvlText w:val="•"/>
      <w:lvlJc w:val="left"/>
      <w:pPr>
        <w:ind w:left="5433" w:hanging="238"/>
      </w:pPr>
      <w:rPr>
        <w:rFonts w:hint="default"/>
        <w:lang w:val="ru-RU" w:eastAsia="en-US" w:bidi="ar-SA"/>
      </w:rPr>
    </w:lvl>
    <w:lvl w:ilvl="7" w:tplc="3E66423A">
      <w:numFmt w:val="bullet"/>
      <w:lvlText w:val="•"/>
      <w:lvlJc w:val="left"/>
      <w:pPr>
        <w:ind w:left="6149" w:hanging="238"/>
      </w:pPr>
      <w:rPr>
        <w:rFonts w:hint="default"/>
        <w:lang w:val="ru-RU" w:eastAsia="en-US" w:bidi="ar-SA"/>
      </w:rPr>
    </w:lvl>
    <w:lvl w:ilvl="8" w:tplc="17DEFE2C">
      <w:numFmt w:val="bullet"/>
      <w:lvlText w:val="•"/>
      <w:lvlJc w:val="left"/>
      <w:pPr>
        <w:ind w:left="6865" w:hanging="238"/>
      </w:pPr>
      <w:rPr>
        <w:rFonts w:hint="default"/>
        <w:lang w:val="ru-RU" w:eastAsia="en-US" w:bidi="ar-SA"/>
      </w:rPr>
    </w:lvl>
  </w:abstractNum>
  <w:abstractNum w:abstractNumId="12" w15:restartNumberingAfterBreak="0">
    <w:nsid w:val="4C5A5131"/>
    <w:multiLevelType w:val="multilevel"/>
    <w:tmpl w:val="FBF4667E"/>
    <w:lvl w:ilvl="0">
      <w:start w:val="1"/>
      <w:numFmt w:val="decimal"/>
      <w:lvlText w:val="%1"/>
      <w:lvlJc w:val="left"/>
      <w:pPr>
        <w:ind w:left="1789" w:hanging="602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789" w:hanging="602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789" w:hanging="60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132" w:hanging="13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76" w:hanging="1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5" w:hanging="1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4" w:hanging="1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73" w:hanging="1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72" w:hanging="130"/>
      </w:pPr>
      <w:rPr>
        <w:rFonts w:hint="default"/>
        <w:lang w:val="ru-RU" w:eastAsia="en-US" w:bidi="ar-SA"/>
      </w:rPr>
    </w:lvl>
  </w:abstractNum>
  <w:abstractNum w:abstractNumId="13" w15:restartNumberingAfterBreak="0">
    <w:nsid w:val="525B30C1"/>
    <w:multiLevelType w:val="hybridMultilevel"/>
    <w:tmpl w:val="2A822EFE"/>
    <w:lvl w:ilvl="0" w:tplc="4D367624">
      <w:numFmt w:val="bullet"/>
      <w:lvlText w:val="-"/>
      <w:lvlJc w:val="left"/>
      <w:pPr>
        <w:ind w:left="1132" w:hanging="17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32E950C">
      <w:numFmt w:val="bullet"/>
      <w:lvlText w:val="•"/>
      <w:lvlJc w:val="left"/>
      <w:pPr>
        <w:ind w:left="1808" w:hanging="171"/>
      </w:pPr>
      <w:rPr>
        <w:rFonts w:hint="default"/>
        <w:lang w:val="ru-RU" w:eastAsia="en-US" w:bidi="ar-SA"/>
      </w:rPr>
    </w:lvl>
    <w:lvl w:ilvl="2" w:tplc="5EE042AC">
      <w:numFmt w:val="bullet"/>
      <w:lvlText w:val="•"/>
      <w:lvlJc w:val="left"/>
      <w:pPr>
        <w:ind w:left="2477" w:hanging="171"/>
      </w:pPr>
      <w:rPr>
        <w:rFonts w:hint="default"/>
        <w:lang w:val="ru-RU" w:eastAsia="en-US" w:bidi="ar-SA"/>
      </w:rPr>
    </w:lvl>
    <w:lvl w:ilvl="3" w:tplc="39DC12A2">
      <w:numFmt w:val="bullet"/>
      <w:lvlText w:val="•"/>
      <w:lvlJc w:val="left"/>
      <w:pPr>
        <w:ind w:left="3146" w:hanging="171"/>
      </w:pPr>
      <w:rPr>
        <w:rFonts w:hint="default"/>
        <w:lang w:val="ru-RU" w:eastAsia="en-US" w:bidi="ar-SA"/>
      </w:rPr>
    </w:lvl>
    <w:lvl w:ilvl="4" w:tplc="1040BEF8">
      <w:numFmt w:val="bullet"/>
      <w:lvlText w:val="•"/>
      <w:lvlJc w:val="left"/>
      <w:pPr>
        <w:ind w:left="3815" w:hanging="171"/>
      </w:pPr>
      <w:rPr>
        <w:rFonts w:hint="default"/>
        <w:lang w:val="ru-RU" w:eastAsia="en-US" w:bidi="ar-SA"/>
      </w:rPr>
    </w:lvl>
    <w:lvl w:ilvl="5" w:tplc="A358FF36">
      <w:numFmt w:val="bullet"/>
      <w:lvlText w:val="•"/>
      <w:lvlJc w:val="left"/>
      <w:pPr>
        <w:ind w:left="4484" w:hanging="171"/>
      </w:pPr>
      <w:rPr>
        <w:rFonts w:hint="default"/>
        <w:lang w:val="ru-RU" w:eastAsia="en-US" w:bidi="ar-SA"/>
      </w:rPr>
    </w:lvl>
    <w:lvl w:ilvl="6" w:tplc="706E8B3C">
      <w:numFmt w:val="bullet"/>
      <w:lvlText w:val="•"/>
      <w:lvlJc w:val="left"/>
      <w:pPr>
        <w:ind w:left="5153" w:hanging="171"/>
      </w:pPr>
      <w:rPr>
        <w:rFonts w:hint="default"/>
        <w:lang w:val="ru-RU" w:eastAsia="en-US" w:bidi="ar-SA"/>
      </w:rPr>
    </w:lvl>
    <w:lvl w:ilvl="7" w:tplc="1032D26A">
      <w:numFmt w:val="bullet"/>
      <w:lvlText w:val="•"/>
      <w:lvlJc w:val="left"/>
      <w:pPr>
        <w:ind w:left="5822" w:hanging="171"/>
      </w:pPr>
      <w:rPr>
        <w:rFonts w:hint="default"/>
        <w:lang w:val="ru-RU" w:eastAsia="en-US" w:bidi="ar-SA"/>
      </w:rPr>
    </w:lvl>
    <w:lvl w:ilvl="8" w:tplc="BA5A7EF0">
      <w:numFmt w:val="bullet"/>
      <w:lvlText w:val="•"/>
      <w:lvlJc w:val="left"/>
      <w:pPr>
        <w:ind w:left="6491" w:hanging="171"/>
      </w:pPr>
      <w:rPr>
        <w:rFonts w:hint="default"/>
        <w:lang w:val="ru-RU" w:eastAsia="en-US" w:bidi="ar-SA"/>
      </w:rPr>
    </w:lvl>
  </w:abstractNum>
  <w:abstractNum w:abstractNumId="14" w15:restartNumberingAfterBreak="0">
    <w:nsid w:val="52CF1897"/>
    <w:multiLevelType w:val="multilevel"/>
    <w:tmpl w:val="8E7C9680"/>
    <w:lvl w:ilvl="0">
      <w:start w:val="2"/>
      <w:numFmt w:val="decimal"/>
      <w:lvlText w:val="%1"/>
      <w:lvlJc w:val="left"/>
      <w:pPr>
        <w:ind w:left="1132" w:hanging="41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132" w:hanging="41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79" w:hanging="4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49" w:hanging="4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19" w:hanging="4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89" w:hanging="4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559" w:hanging="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128" w:hanging="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698" w:hanging="416"/>
      </w:pPr>
      <w:rPr>
        <w:rFonts w:hint="default"/>
        <w:lang w:val="ru-RU" w:eastAsia="en-US" w:bidi="ar-SA"/>
      </w:rPr>
    </w:lvl>
  </w:abstractNum>
  <w:abstractNum w:abstractNumId="15" w15:restartNumberingAfterBreak="0">
    <w:nsid w:val="554E69B4"/>
    <w:multiLevelType w:val="multilevel"/>
    <w:tmpl w:val="22B0146A"/>
    <w:lvl w:ilvl="0">
      <w:start w:val="1"/>
      <w:numFmt w:val="decimal"/>
      <w:lvlText w:val="%1"/>
      <w:lvlJc w:val="left"/>
      <w:pPr>
        <w:ind w:left="1132" w:hanging="4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47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2" w:hanging="64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132" w:hanging="13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57" w:hanging="1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3" w:hanging="1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9" w:hanging="1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-26" w:hanging="1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-220" w:hanging="130"/>
      </w:pPr>
      <w:rPr>
        <w:rFonts w:hint="default"/>
        <w:lang w:val="ru-RU" w:eastAsia="en-US" w:bidi="ar-SA"/>
      </w:rPr>
    </w:lvl>
  </w:abstractNum>
  <w:abstractNum w:abstractNumId="16" w15:restartNumberingAfterBreak="0">
    <w:nsid w:val="58B42EE0"/>
    <w:multiLevelType w:val="multilevel"/>
    <w:tmpl w:val="92B0EF98"/>
    <w:lvl w:ilvl="0">
      <w:start w:val="1"/>
      <w:numFmt w:val="decimal"/>
      <w:lvlText w:val="%1"/>
      <w:lvlJc w:val="left"/>
      <w:pPr>
        <w:ind w:left="526" w:hanging="475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526" w:hanging="475"/>
        <w:jc w:val="left"/>
      </w:pPr>
      <w:rPr>
        <w:rFonts w:hint="default"/>
        <w:spacing w:val="-1"/>
        <w:w w:val="100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5813" w:hanging="320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-1"/>
        <w:w w:val="99"/>
        <w:sz w:val="32"/>
        <w:szCs w:val="32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552" w:hanging="420"/>
        <w:jc w:val="right"/>
      </w:pPr>
      <w:rPr>
        <w:rFonts w:hint="default"/>
        <w:spacing w:val="0"/>
        <w:w w:val="100"/>
        <w:lang w:val="ru-RU" w:eastAsia="en-US" w:bidi="ar-SA"/>
      </w:rPr>
    </w:lvl>
    <w:lvl w:ilvl="4">
      <w:start w:val="1"/>
      <w:numFmt w:val="decimal"/>
      <w:lvlText w:val="%3.%4.%5."/>
      <w:lvlJc w:val="left"/>
      <w:pPr>
        <w:ind w:left="1132" w:hanging="42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-"/>
      <w:lvlJc w:val="left"/>
      <w:pPr>
        <w:ind w:left="1132" w:hanging="132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6">
      <w:numFmt w:val="bullet"/>
      <w:lvlText w:val="-"/>
      <w:lvlJc w:val="left"/>
      <w:pPr>
        <w:ind w:left="1132" w:hanging="15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7">
      <w:numFmt w:val="bullet"/>
      <w:lvlText w:val="•"/>
      <w:lvlJc w:val="left"/>
      <w:pPr>
        <w:ind w:left="4301" w:hanging="1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83" w:hanging="156"/>
      </w:pPr>
      <w:rPr>
        <w:rFonts w:hint="default"/>
        <w:lang w:val="ru-RU" w:eastAsia="en-US" w:bidi="ar-SA"/>
      </w:rPr>
    </w:lvl>
  </w:abstractNum>
  <w:abstractNum w:abstractNumId="17" w15:restartNumberingAfterBreak="0">
    <w:nsid w:val="5D6368EE"/>
    <w:multiLevelType w:val="hybridMultilevel"/>
    <w:tmpl w:val="86CCCB56"/>
    <w:lvl w:ilvl="0" w:tplc="18FA9218">
      <w:numFmt w:val="bullet"/>
      <w:lvlText w:val="-"/>
      <w:lvlJc w:val="left"/>
      <w:pPr>
        <w:ind w:left="666" w:hanging="32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7169DD4">
      <w:numFmt w:val="bullet"/>
      <w:lvlText w:val="•"/>
      <w:lvlJc w:val="left"/>
      <w:pPr>
        <w:ind w:left="1437" w:hanging="329"/>
      </w:pPr>
      <w:rPr>
        <w:rFonts w:hint="default"/>
        <w:lang w:val="ru-RU" w:eastAsia="en-US" w:bidi="ar-SA"/>
      </w:rPr>
    </w:lvl>
    <w:lvl w:ilvl="2" w:tplc="453A4B9A">
      <w:numFmt w:val="bullet"/>
      <w:lvlText w:val="•"/>
      <w:lvlJc w:val="left"/>
      <w:pPr>
        <w:ind w:left="2214" w:hanging="329"/>
      </w:pPr>
      <w:rPr>
        <w:rFonts w:hint="default"/>
        <w:lang w:val="ru-RU" w:eastAsia="en-US" w:bidi="ar-SA"/>
      </w:rPr>
    </w:lvl>
    <w:lvl w:ilvl="3" w:tplc="C5BA175A">
      <w:numFmt w:val="bullet"/>
      <w:lvlText w:val="•"/>
      <w:lvlJc w:val="left"/>
      <w:pPr>
        <w:ind w:left="2991" w:hanging="329"/>
      </w:pPr>
      <w:rPr>
        <w:rFonts w:hint="default"/>
        <w:lang w:val="ru-RU" w:eastAsia="en-US" w:bidi="ar-SA"/>
      </w:rPr>
    </w:lvl>
    <w:lvl w:ilvl="4" w:tplc="35E0331E">
      <w:numFmt w:val="bullet"/>
      <w:lvlText w:val="•"/>
      <w:lvlJc w:val="left"/>
      <w:pPr>
        <w:ind w:left="3768" w:hanging="329"/>
      </w:pPr>
      <w:rPr>
        <w:rFonts w:hint="default"/>
        <w:lang w:val="ru-RU" w:eastAsia="en-US" w:bidi="ar-SA"/>
      </w:rPr>
    </w:lvl>
    <w:lvl w:ilvl="5" w:tplc="52D42462">
      <w:numFmt w:val="bullet"/>
      <w:lvlText w:val="•"/>
      <w:lvlJc w:val="left"/>
      <w:pPr>
        <w:ind w:left="4545" w:hanging="329"/>
      </w:pPr>
      <w:rPr>
        <w:rFonts w:hint="default"/>
        <w:lang w:val="ru-RU" w:eastAsia="en-US" w:bidi="ar-SA"/>
      </w:rPr>
    </w:lvl>
    <w:lvl w:ilvl="6" w:tplc="3BCA2148">
      <w:numFmt w:val="bullet"/>
      <w:lvlText w:val="•"/>
      <w:lvlJc w:val="left"/>
      <w:pPr>
        <w:ind w:left="5322" w:hanging="329"/>
      </w:pPr>
      <w:rPr>
        <w:rFonts w:hint="default"/>
        <w:lang w:val="ru-RU" w:eastAsia="en-US" w:bidi="ar-SA"/>
      </w:rPr>
    </w:lvl>
    <w:lvl w:ilvl="7" w:tplc="31DE6836">
      <w:numFmt w:val="bullet"/>
      <w:lvlText w:val="•"/>
      <w:lvlJc w:val="left"/>
      <w:pPr>
        <w:ind w:left="6099" w:hanging="329"/>
      </w:pPr>
      <w:rPr>
        <w:rFonts w:hint="default"/>
        <w:lang w:val="ru-RU" w:eastAsia="en-US" w:bidi="ar-SA"/>
      </w:rPr>
    </w:lvl>
    <w:lvl w:ilvl="8" w:tplc="77EC09C4">
      <w:numFmt w:val="bullet"/>
      <w:lvlText w:val="•"/>
      <w:lvlJc w:val="left"/>
      <w:pPr>
        <w:ind w:left="6876" w:hanging="329"/>
      </w:pPr>
      <w:rPr>
        <w:rFonts w:hint="default"/>
        <w:lang w:val="ru-RU" w:eastAsia="en-US" w:bidi="ar-SA"/>
      </w:rPr>
    </w:lvl>
  </w:abstractNum>
  <w:abstractNum w:abstractNumId="18" w15:restartNumberingAfterBreak="0">
    <w:nsid w:val="629C4AAE"/>
    <w:multiLevelType w:val="multilevel"/>
    <w:tmpl w:val="42228AFC"/>
    <w:lvl w:ilvl="0">
      <w:start w:val="1"/>
      <w:numFmt w:val="decimal"/>
      <w:lvlText w:val="%1"/>
      <w:lvlJc w:val="left"/>
      <w:pPr>
        <w:ind w:left="852" w:hanging="43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2" w:hanging="435"/>
        <w:jc w:val="left"/>
      </w:pPr>
      <w:rPr>
        <w:rFonts w:hint="default"/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332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9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05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42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78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14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751" w:hanging="435"/>
      </w:pPr>
      <w:rPr>
        <w:rFonts w:hint="default"/>
        <w:lang w:val="ru-RU" w:eastAsia="en-US" w:bidi="ar-SA"/>
      </w:rPr>
    </w:lvl>
  </w:abstractNum>
  <w:abstractNum w:abstractNumId="19" w15:restartNumberingAfterBreak="0">
    <w:nsid w:val="6AC0061D"/>
    <w:multiLevelType w:val="multilevel"/>
    <w:tmpl w:val="4720E466"/>
    <w:lvl w:ilvl="0">
      <w:start w:val="1"/>
      <w:numFmt w:val="decimal"/>
      <w:lvlText w:val="%1."/>
      <w:lvlJc w:val="left"/>
      <w:pPr>
        <w:ind w:left="1132" w:hanging="372"/>
        <w:jc w:val="right"/>
      </w:pPr>
      <w:rPr>
        <w:rFonts w:hint="default"/>
        <w:spacing w:val="-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14" w:hanging="427"/>
        <w:jc w:val="right"/>
      </w:pPr>
      <w:rPr>
        <w:rFonts w:hint="default"/>
        <w:spacing w:val="-2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62" w:hanging="427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65" w:hanging="97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1374" w:hanging="242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5.%6."/>
      <w:lvlJc w:val="left"/>
      <w:pPr>
        <w:ind w:left="1132" w:hanging="5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6">
      <w:start w:val="1"/>
      <w:numFmt w:val="decimal"/>
      <w:lvlText w:val="%5.%6.%7."/>
      <w:lvlJc w:val="left"/>
      <w:pPr>
        <w:ind w:left="1132" w:hanging="79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7">
      <w:numFmt w:val="bullet"/>
      <w:lvlText w:val="-"/>
      <w:lvlJc w:val="left"/>
      <w:pPr>
        <w:ind w:left="1132" w:hanging="17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8">
      <w:numFmt w:val="bullet"/>
      <w:lvlText w:val="•"/>
      <w:lvlJc w:val="left"/>
      <w:pPr>
        <w:ind w:left="1500" w:hanging="171"/>
      </w:pPr>
      <w:rPr>
        <w:rFonts w:hint="default"/>
        <w:lang w:val="ru-RU" w:eastAsia="en-US" w:bidi="ar-SA"/>
      </w:rPr>
    </w:lvl>
  </w:abstractNum>
  <w:abstractNum w:abstractNumId="20" w15:restartNumberingAfterBreak="0">
    <w:nsid w:val="6B404E3C"/>
    <w:multiLevelType w:val="hybridMultilevel"/>
    <w:tmpl w:val="54C0D6D6"/>
    <w:lvl w:ilvl="0" w:tplc="894A3C1A">
      <w:numFmt w:val="bullet"/>
      <w:lvlText w:val="-"/>
      <w:lvlJc w:val="left"/>
      <w:pPr>
        <w:ind w:left="1132" w:hanging="15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AC2ECA">
      <w:numFmt w:val="bullet"/>
      <w:lvlText w:val="•"/>
      <w:lvlJc w:val="left"/>
      <w:pPr>
        <w:ind w:left="1791" w:hanging="156"/>
      </w:pPr>
      <w:rPr>
        <w:rFonts w:hint="default"/>
        <w:lang w:val="ru-RU" w:eastAsia="en-US" w:bidi="ar-SA"/>
      </w:rPr>
    </w:lvl>
    <w:lvl w:ilvl="2" w:tplc="79726F66">
      <w:numFmt w:val="bullet"/>
      <w:lvlText w:val="•"/>
      <w:lvlJc w:val="left"/>
      <w:pPr>
        <w:ind w:left="2443" w:hanging="156"/>
      </w:pPr>
      <w:rPr>
        <w:rFonts w:hint="default"/>
        <w:lang w:val="ru-RU" w:eastAsia="en-US" w:bidi="ar-SA"/>
      </w:rPr>
    </w:lvl>
    <w:lvl w:ilvl="3" w:tplc="FB9AD79A">
      <w:numFmt w:val="bullet"/>
      <w:lvlText w:val="•"/>
      <w:lvlJc w:val="left"/>
      <w:pPr>
        <w:ind w:left="3094" w:hanging="156"/>
      </w:pPr>
      <w:rPr>
        <w:rFonts w:hint="default"/>
        <w:lang w:val="ru-RU" w:eastAsia="en-US" w:bidi="ar-SA"/>
      </w:rPr>
    </w:lvl>
    <w:lvl w:ilvl="4" w:tplc="AE5A4822">
      <w:numFmt w:val="bullet"/>
      <w:lvlText w:val="•"/>
      <w:lvlJc w:val="left"/>
      <w:pPr>
        <w:ind w:left="3746" w:hanging="156"/>
      </w:pPr>
      <w:rPr>
        <w:rFonts w:hint="default"/>
        <w:lang w:val="ru-RU" w:eastAsia="en-US" w:bidi="ar-SA"/>
      </w:rPr>
    </w:lvl>
    <w:lvl w:ilvl="5" w:tplc="BFAA910E">
      <w:numFmt w:val="bullet"/>
      <w:lvlText w:val="•"/>
      <w:lvlJc w:val="left"/>
      <w:pPr>
        <w:ind w:left="4397" w:hanging="156"/>
      </w:pPr>
      <w:rPr>
        <w:rFonts w:hint="default"/>
        <w:lang w:val="ru-RU" w:eastAsia="en-US" w:bidi="ar-SA"/>
      </w:rPr>
    </w:lvl>
    <w:lvl w:ilvl="6" w:tplc="50564D36">
      <w:numFmt w:val="bullet"/>
      <w:lvlText w:val="•"/>
      <w:lvlJc w:val="left"/>
      <w:pPr>
        <w:ind w:left="5049" w:hanging="156"/>
      </w:pPr>
      <w:rPr>
        <w:rFonts w:hint="default"/>
        <w:lang w:val="ru-RU" w:eastAsia="en-US" w:bidi="ar-SA"/>
      </w:rPr>
    </w:lvl>
    <w:lvl w:ilvl="7" w:tplc="6BF40428">
      <w:numFmt w:val="bullet"/>
      <w:lvlText w:val="•"/>
      <w:lvlJc w:val="left"/>
      <w:pPr>
        <w:ind w:left="5700" w:hanging="156"/>
      </w:pPr>
      <w:rPr>
        <w:rFonts w:hint="default"/>
        <w:lang w:val="ru-RU" w:eastAsia="en-US" w:bidi="ar-SA"/>
      </w:rPr>
    </w:lvl>
    <w:lvl w:ilvl="8" w:tplc="D08AD8DA">
      <w:numFmt w:val="bullet"/>
      <w:lvlText w:val="•"/>
      <w:lvlJc w:val="left"/>
      <w:pPr>
        <w:ind w:left="6352" w:hanging="156"/>
      </w:pPr>
      <w:rPr>
        <w:rFonts w:hint="default"/>
        <w:lang w:val="ru-RU" w:eastAsia="en-US" w:bidi="ar-SA"/>
      </w:rPr>
    </w:lvl>
  </w:abstractNum>
  <w:abstractNum w:abstractNumId="21" w15:restartNumberingAfterBreak="0">
    <w:nsid w:val="6D4370BB"/>
    <w:multiLevelType w:val="hybridMultilevel"/>
    <w:tmpl w:val="038A2C7A"/>
    <w:lvl w:ilvl="0" w:tplc="A49A3B4A">
      <w:numFmt w:val="bullet"/>
      <w:lvlText w:val="-"/>
      <w:lvlJc w:val="left"/>
      <w:pPr>
        <w:ind w:left="1132" w:hanging="1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F2D28E">
      <w:numFmt w:val="bullet"/>
      <w:lvlText w:val="•"/>
      <w:lvlJc w:val="left"/>
      <w:pPr>
        <w:ind w:left="1805" w:hanging="128"/>
      </w:pPr>
      <w:rPr>
        <w:rFonts w:hint="default"/>
        <w:lang w:val="ru-RU" w:eastAsia="en-US" w:bidi="ar-SA"/>
      </w:rPr>
    </w:lvl>
    <w:lvl w:ilvl="2" w:tplc="4F9A406C">
      <w:numFmt w:val="bullet"/>
      <w:lvlText w:val="•"/>
      <w:lvlJc w:val="left"/>
      <w:pPr>
        <w:ind w:left="2471" w:hanging="128"/>
      </w:pPr>
      <w:rPr>
        <w:rFonts w:hint="default"/>
        <w:lang w:val="ru-RU" w:eastAsia="en-US" w:bidi="ar-SA"/>
      </w:rPr>
    </w:lvl>
    <w:lvl w:ilvl="3" w:tplc="DB8AFC28">
      <w:numFmt w:val="bullet"/>
      <w:lvlText w:val="•"/>
      <w:lvlJc w:val="left"/>
      <w:pPr>
        <w:ind w:left="3137" w:hanging="128"/>
      </w:pPr>
      <w:rPr>
        <w:rFonts w:hint="default"/>
        <w:lang w:val="ru-RU" w:eastAsia="en-US" w:bidi="ar-SA"/>
      </w:rPr>
    </w:lvl>
    <w:lvl w:ilvl="4" w:tplc="1346A116">
      <w:numFmt w:val="bullet"/>
      <w:lvlText w:val="•"/>
      <w:lvlJc w:val="left"/>
      <w:pPr>
        <w:ind w:left="3803" w:hanging="128"/>
      </w:pPr>
      <w:rPr>
        <w:rFonts w:hint="default"/>
        <w:lang w:val="ru-RU" w:eastAsia="en-US" w:bidi="ar-SA"/>
      </w:rPr>
    </w:lvl>
    <w:lvl w:ilvl="5" w:tplc="4328AFD0">
      <w:numFmt w:val="bullet"/>
      <w:lvlText w:val="•"/>
      <w:lvlJc w:val="left"/>
      <w:pPr>
        <w:ind w:left="4469" w:hanging="128"/>
      </w:pPr>
      <w:rPr>
        <w:rFonts w:hint="default"/>
        <w:lang w:val="ru-RU" w:eastAsia="en-US" w:bidi="ar-SA"/>
      </w:rPr>
    </w:lvl>
    <w:lvl w:ilvl="6" w:tplc="456CC01E">
      <w:numFmt w:val="bullet"/>
      <w:lvlText w:val="•"/>
      <w:lvlJc w:val="left"/>
      <w:pPr>
        <w:ind w:left="5134" w:hanging="128"/>
      </w:pPr>
      <w:rPr>
        <w:rFonts w:hint="default"/>
        <w:lang w:val="ru-RU" w:eastAsia="en-US" w:bidi="ar-SA"/>
      </w:rPr>
    </w:lvl>
    <w:lvl w:ilvl="7" w:tplc="D22A28BE">
      <w:numFmt w:val="bullet"/>
      <w:lvlText w:val="•"/>
      <w:lvlJc w:val="left"/>
      <w:pPr>
        <w:ind w:left="5800" w:hanging="128"/>
      </w:pPr>
      <w:rPr>
        <w:rFonts w:hint="default"/>
        <w:lang w:val="ru-RU" w:eastAsia="en-US" w:bidi="ar-SA"/>
      </w:rPr>
    </w:lvl>
    <w:lvl w:ilvl="8" w:tplc="68748150">
      <w:numFmt w:val="bullet"/>
      <w:lvlText w:val="•"/>
      <w:lvlJc w:val="left"/>
      <w:pPr>
        <w:ind w:left="6466" w:hanging="128"/>
      </w:pPr>
      <w:rPr>
        <w:rFonts w:hint="default"/>
        <w:lang w:val="ru-RU" w:eastAsia="en-US" w:bidi="ar-SA"/>
      </w:rPr>
    </w:lvl>
  </w:abstractNum>
  <w:abstractNum w:abstractNumId="22" w15:restartNumberingAfterBreak="0">
    <w:nsid w:val="733C16D3"/>
    <w:multiLevelType w:val="multilevel"/>
    <w:tmpl w:val="DC9289D6"/>
    <w:lvl w:ilvl="0">
      <w:start w:val="5"/>
      <w:numFmt w:val="decimal"/>
      <w:lvlText w:val="%1"/>
      <w:lvlJc w:val="left"/>
      <w:pPr>
        <w:ind w:left="1132" w:hanging="90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32" w:hanging="905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132" w:hanging="905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132" w:hanging="905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02" w:hanging="9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17" w:hanging="9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33" w:hanging="9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48" w:hanging="9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64" w:hanging="905"/>
      </w:pPr>
      <w:rPr>
        <w:rFonts w:hint="default"/>
        <w:lang w:val="ru-RU" w:eastAsia="en-US" w:bidi="ar-SA"/>
      </w:rPr>
    </w:lvl>
  </w:abstractNum>
  <w:abstractNum w:abstractNumId="23" w15:restartNumberingAfterBreak="0">
    <w:nsid w:val="7342037B"/>
    <w:multiLevelType w:val="hybridMultilevel"/>
    <w:tmpl w:val="8A16FA1A"/>
    <w:lvl w:ilvl="0" w:tplc="6492BDD4">
      <w:numFmt w:val="bullet"/>
      <w:lvlText w:val="-"/>
      <w:lvlJc w:val="left"/>
      <w:pPr>
        <w:ind w:left="667" w:hanging="24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18A5CE">
      <w:numFmt w:val="bullet"/>
      <w:lvlText w:val="-"/>
      <w:lvlJc w:val="left"/>
      <w:pPr>
        <w:ind w:left="1132" w:hanging="24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7A4C4F2">
      <w:numFmt w:val="bullet"/>
      <w:lvlText w:val="•"/>
      <w:lvlJc w:val="left"/>
      <w:pPr>
        <w:ind w:left="1008" w:hanging="248"/>
      </w:pPr>
      <w:rPr>
        <w:rFonts w:hint="default"/>
        <w:lang w:val="ru-RU" w:eastAsia="en-US" w:bidi="ar-SA"/>
      </w:rPr>
    </w:lvl>
    <w:lvl w:ilvl="3" w:tplc="19EA64AA">
      <w:numFmt w:val="bullet"/>
      <w:lvlText w:val="•"/>
      <w:lvlJc w:val="left"/>
      <w:pPr>
        <w:ind w:left="877" w:hanging="248"/>
      </w:pPr>
      <w:rPr>
        <w:rFonts w:hint="default"/>
        <w:lang w:val="ru-RU" w:eastAsia="en-US" w:bidi="ar-SA"/>
      </w:rPr>
    </w:lvl>
    <w:lvl w:ilvl="4" w:tplc="4CAA8FC2">
      <w:numFmt w:val="bullet"/>
      <w:lvlText w:val="•"/>
      <w:lvlJc w:val="left"/>
      <w:pPr>
        <w:ind w:left="746" w:hanging="248"/>
      </w:pPr>
      <w:rPr>
        <w:rFonts w:hint="default"/>
        <w:lang w:val="ru-RU" w:eastAsia="en-US" w:bidi="ar-SA"/>
      </w:rPr>
    </w:lvl>
    <w:lvl w:ilvl="5" w:tplc="B156B042">
      <w:numFmt w:val="bullet"/>
      <w:lvlText w:val="•"/>
      <w:lvlJc w:val="left"/>
      <w:pPr>
        <w:ind w:left="614" w:hanging="248"/>
      </w:pPr>
      <w:rPr>
        <w:rFonts w:hint="default"/>
        <w:lang w:val="ru-RU" w:eastAsia="en-US" w:bidi="ar-SA"/>
      </w:rPr>
    </w:lvl>
    <w:lvl w:ilvl="6" w:tplc="455A117E">
      <w:numFmt w:val="bullet"/>
      <w:lvlText w:val="•"/>
      <w:lvlJc w:val="left"/>
      <w:pPr>
        <w:ind w:left="483" w:hanging="248"/>
      </w:pPr>
      <w:rPr>
        <w:rFonts w:hint="default"/>
        <w:lang w:val="ru-RU" w:eastAsia="en-US" w:bidi="ar-SA"/>
      </w:rPr>
    </w:lvl>
    <w:lvl w:ilvl="7" w:tplc="572CCD06">
      <w:numFmt w:val="bullet"/>
      <w:lvlText w:val="•"/>
      <w:lvlJc w:val="left"/>
      <w:pPr>
        <w:ind w:left="352" w:hanging="248"/>
      </w:pPr>
      <w:rPr>
        <w:rFonts w:hint="default"/>
        <w:lang w:val="ru-RU" w:eastAsia="en-US" w:bidi="ar-SA"/>
      </w:rPr>
    </w:lvl>
    <w:lvl w:ilvl="8" w:tplc="FB963FD2">
      <w:numFmt w:val="bullet"/>
      <w:lvlText w:val="•"/>
      <w:lvlJc w:val="left"/>
      <w:pPr>
        <w:ind w:left="221" w:hanging="248"/>
      </w:pPr>
      <w:rPr>
        <w:rFonts w:hint="default"/>
        <w:lang w:val="ru-RU" w:eastAsia="en-US" w:bidi="ar-SA"/>
      </w:rPr>
    </w:lvl>
  </w:abstractNum>
  <w:abstractNum w:abstractNumId="24" w15:restartNumberingAfterBreak="0">
    <w:nsid w:val="769913B2"/>
    <w:multiLevelType w:val="hybridMultilevel"/>
    <w:tmpl w:val="8E5CC9B8"/>
    <w:lvl w:ilvl="0" w:tplc="30242A30">
      <w:numFmt w:val="bullet"/>
      <w:lvlText w:val="-"/>
      <w:lvlJc w:val="left"/>
      <w:pPr>
        <w:ind w:left="738" w:hanging="152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6B24C02">
      <w:numFmt w:val="bullet"/>
      <w:lvlText w:val="•"/>
      <w:lvlJc w:val="left"/>
      <w:pPr>
        <w:ind w:left="1523" w:hanging="152"/>
      </w:pPr>
      <w:rPr>
        <w:rFonts w:hint="default"/>
        <w:lang w:val="ru-RU" w:eastAsia="en-US" w:bidi="ar-SA"/>
      </w:rPr>
    </w:lvl>
    <w:lvl w:ilvl="2" w:tplc="52AE4C7C">
      <w:numFmt w:val="bullet"/>
      <w:lvlText w:val="•"/>
      <w:lvlJc w:val="left"/>
      <w:pPr>
        <w:ind w:left="2307" w:hanging="152"/>
      </w:pPr>
      <w:rPr>
        <w:rFonts w:hint="default"/>
        <w:lang w:val="ru-RU" w:eastAsia="en-US" w:bidi="ar-SA"/>
      </w:rPr>
    </w:lvl>
    <w:lvl w:ilvl="3" w:tplc="ABDEDB96">
      <w:numFmt w:val="bullet"/>
      <w:lvlText w:val="•"/>
      <w:lvlJc w:val="left"/>
      <w:pPr>
        <w:ind w:left="3090" w:hanging="152"/>
      </w:pPr>
      <w:rPr>
        <w:rFonts w:hint="default"/>
        <w:lang w:val="ru-RU" w:eastAsia="en-US" w:bidi="ar-SA"/>
      </w:rPr>
    </w:lvl>
    <w:lvl w:ilvl="4" w:tplc="8E608F1A">
      <w:numFmt w:val="bullet"/>
      <w:lvlText w:val="•"/>
      <w:lvlJc w:val="left"/>
      <w:pPr>
        <w:ind w:left="3874" w:hanging="152"/>
      </w:pPr>
      <w:rPr>
        <w:rFonts w:hint="default"/>
        <w:lang w:val="ru-RU" w:eastAsia="en-US" w:bidi="ar-SA"/>
      </w:rPr>
    </w:lvl>
    <w:lvl w:ilvl="5" w:tplc="5C5495F4">
      <w:numFmt w:val="bullet"/>
      <w:lvlText w:val="•"/>
      <w:lvlJc w:val="left"/>
      <w:pPr>
        <w:ind w:left="4657" w:hanging="152"/>
      </w:pPr>
      <w:rPr>
        <w:rFonts w:hint="default"/>
        <w:lang w:val="ru-RU" w:eastAsia="en-US" w:bidi="ar-SA"/>
      </w:rPr>
    </w:lvl>
    <w:lvl w:ilvl="6" w:tplc="3E56E820">
      <w:numFmt w:val="bullet"/>
      <w:lvlText w:val="•"/>
      <w:lvlJc w:val="left"/>
      <w:pPr>
        <w:ind w:left="5441" w:hanging="152"/>
      </w:pPr>
      <w:rPr>
        <w:rFonts w:hint="default"/>
        <w:lang w:val="ru-RU" w:eastAsia="en-US" w:bidi="ar-SA"/>
      </w:rPr>
    </w:lvl>
    <w:lvl w:ilvl="7" w:tplc="B68A6566">
      <w:numFmt w:val="bullet"/>
      <w:lvlText w:val="•"/>
      <w:lvlJc w:val="left"/>
      <w:pPr>
        <w:ind w:left="6224" w:hanging="152"/>
      </w:pPr>
      <w:rPr>
        <w:rFonts w:hint="default"/>
        <w:lang w:val="ru-RU" w:eastAsia="en-US" w:bidi="ar-SA"/>
      </w:rPr>
    </w:lvl>
    <w:lvl w:ilvl="8" w:tplc="70F8644C">
      <w:numFmt w:val="bullet"/>
      <w:lvlText w:val="•"/>
      <w:lvlJc w:val="left"/>
      <w:pPr>
        <w:ind w:left="7008" w:hanging="152"/>
      </w:pPr>
      <w:rPr>
        <w:rFonts w:hint="default"/>
        <w:lang w:val="ru-RU" w:eastAsia="en-US" w:bidi="ar-SA"/>
      </w:rPr>
    </w:lvl>
  </w:abstractNum>
  <w:abstractNum w:abstractNumId="25" w15:restartNumberingAfterBreak="0">
    <w:nsid w:val="7DE92817"/>
    <w:multiLevelType w:val="multilevel"/>
    <w:tmpl w:val="40C2D9E4"/>
    <w:lvl w:ilvl="0">
      <w:start w:val="3"/>
      <w:numFmt w:val="decimal"/>
      <w:lvlText w:val="%1"/>
      <w:lvlJc w:val="left"/>
      <w:pPr>
        <w:ind w:left="1132" w:hanging="4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47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79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49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19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89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559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128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698" w:hanging="473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1"/>
  </w:num>
  <w:num w:numId="3">
    <w:abstractNumId w:val="15"/>
  </w:num>
  <w:num w:numId="4">
    <w:abstractNumId w:val="25"/>
  </w:num>
  <w:num w:numId="5">
    <w:abstractNumId w:val="14"/>
  </w:num>
  <w:num w:numId="6">
    <w:abstractNumId w:val="8"/>
  </w:num>
  <w:num w:numId="7">
    <w:abstractNumId w:val="12"/>
  </w:num>
  <w:num w:numId="8">
    <w:abstractNumId w:val="9"/>
  </w:num>
  <w:num w:numId="9">
    <w:abstractNumId w:val="20"/>
  </w:num>
  <w:num w:numId="10">
    <w:abstractNumId w:val="22"/>
  </w:num>
  <w:num w:numId="11">
    <w:abstractNumId w:val="21"/>
  </w:num>
  <w:num w:numId="12">
    <w:abstractNumId w:val="7"/>
  </w:num>
  <w:num w:numId="13">
    <w:abstractNumId w:val="11"/>
  </w:num>
  <w:num w:numId="14">
    <w:abstractNumId w:val="13"/>
  </w:num>
  <w:num w:numId="15">
    <w:abstractNumId w:val="3"/>
  </w:num>
  <w:num w:numId="16">
    <w:abstractNumId w:val="19"/>
  </w:num>
  <w:num w:numId="17">
    <w:abstractNumId w:val="4"/>
  </w:num>
  <w:num w:numId="18">
    <w:abstractNumId w:val="10"/>
  </w:num>
  <w:num w:numId="19">
    <w:abstractNumId w:val="2"/>
  </w:num>
  <w:num w:numId="20">
    <w:abstractNumId w:val="5"/>
  </w:num>
  <w:num w:numId="21">
    <w:abstractNumId w:val="23"/>
  </w:num>
  <w:num w:numId="22">
    <w:abstractNumId w:val="17"/>
  </w:num>
  <w:num w:numId="23">
    <w:abstractNumId w:val="0"/>
  </w:num>
  <w:num w:numId="24">
    <w:abstractNumId w:val="16"/>
  </w:num>
  <w:num w:numId="25">
    <w:abstractNumId w:val="18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1E5FE4"/>
    <w:rsid w:val="000026F1"/>
    <w:rsid w:val="0014358A"/>
    <w:rsid w:val="001B1416"/>
    <w:rsid w:val="001E5FE4"/>
    <w:rsid w:val="002D1162"/>
    <w:rsid w:val="003072A1"/>
    <w:rsid w:val="00374D39"/>
    <w:rsid w:val="00403F7D"/>
    <w:rsid w:val="00632B55"/>
    <w:rsid w:val="007B076B"/>
    <w:rsid w:val="007E07BD"/>
    <w:rsid w:val="008938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9DE787D6-B08D-4F82-AF88-803F5CE01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B1416"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rsid w:val="001B1416"/>
    <w:pPr>
      <w:spacing w:line="1666" w:lineRule="exact"/>
      <w:ind w:left="1132"/>
      <w:outlineLvl w:val="0"/>
    </w:pPr>
    <w:rPr>
      <w:rFonts w:ascii="Gabriola" w:eastAsia="Gabriola" w:hAnsi="Gabriola" w:cs="Gabriola"/>
      <w:sz w:val="144"/>
      <w:szCs w:val="144"/>
    </w:rPr>
  </w:style>
  <w:style w:type="paragraph" w:styleId="2">
    <w:name w:val="heading 2"/>
    <w:basedOn w:val="a"/>
    <w:uiPriority w:val="1"/>
    <w:qFormat/>
    <w:rsid w:val="001B1416"/>
    <w:pPr>
      <w:spacing w:before="7"/>
      <w:ind w:left="1132" w:hanging="318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rsid w:val="001B1416"/>
    <w:pPr>
      <w:spacing w:before="158"/>
      <w:ind w:left="1372" w:hanging="424"/>
      <w:jc w:val="both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B141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B1416"/>
    <w:pPr>
      <w:ind w:left="113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1B1416"/>
    <w:pPr>
      <w:ind w:left="1132" w:firstLine="55"/>
      <w:jc w:val="both"/>
    </w:pPr>
  </w:style>
  <w:style w:type="paragraph" w:customStyle="1" w:styleId="TableParagraph">
    <w:name w:val="Table Paragraph"/>
    <w:basedOn w:val="a"/>
    <w:uiPriority w:val="1"/>
    <w:qFormat/>
    <w:rsid w:val="001B1416"/>
  </w:style>
  <w:style w:type="paragraph" w:styleId="a5">
    <w:name w:val="Balloon Text"/>
    <w:basedOn w:val="a"/>
    <w:link w:val="a6"/>
    <w:uiPriority w:val="99"/>
    <w:semiHidden/>
    <w:unhideWhenUsed/>
    <w:rsid w:val="00632B5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2B55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94B11-F973-43DA-B131-41C1011B3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51</Pages>
  <Words>9155</Words>
  <Characters>52184</Characters>
  <Application>Microsoft Office Word</Application>
  <DocSecurity>0</DocSecurity>
  <Lines>434</Lines>
  <Paragraphs>122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/>
      <vt:lpstr>    Дизайн-код</vt:lpstr>
      <vt:lpstr>        Типы информационных конструкций (вывесок):</vt:lpstr>
      <vt:lpstr>        К информационным конструкциям не относятся рекламные конструкции, установка и эк</vt:lpstr>
      <vt:lpstr>    Требования к информационным конструкциям</vt:lpstr>
      <vt:lpstr>    Требования к размещению информационных конструкций</vt:lpstr>
      <vt:lpstr>        Требования к табличкам (рис. 6)</vt:lpstr>
      <vt:lpstr>    Основные принципы</vt:lpstr>
      <vt:lpstr>        Паспорт фасадов объекта.</vt:lpstr>
      <vt:lpstr>        Типовая форма паспорта фасадов объекта</vt:lpstr>
      <vt:lpstr>        Типовые домовые знаки и требования к их размещению</vt:lpstr>
    </vt:vector>
  </TitlesOfParts>
  <Company/>
  <LinksUpToDate>false</LinksUpToDate>
  <CharactersWithSpaces>61217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Богатырева_ОА</dc:creator>
  <cp:lastModifiedBy>Пользователь</cp:lastModifiedBy>
  <cp:revision>6</cp:revision>
  <dcterms:created xsi:type="dcterms:W3CDTF">2025-05-29T05:59:00Z</dcterms:created>
  <dcterms:modified xsi:type="dcterms:W3CDTF">2025-05-29T11:20:00Z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2025-05-29T00:00:00Z</vt:filetime>
  </property>
  <property fmtid="{D5CDD505-2E9C-101B-9397-08002B2CF9AE}" pid="5" name="Producer">
    <vt:lpwstr>Microsoft® Word 2016</vt:lpwstr>
  </property>
</Properties>
</file>