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D7" w:rsidRDefault="008A54FA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10</w:t>
      </w:r>
      <w:r>
        <w:rPr>
          <w:rStyle w:val="a3"/>
          <w:b w:val="0"/>
          <w:color w:val="090909"/>
          <w:sz w:val="28"/>
          <w:szCs w:val="28"/>
        </w:rPr>
        <w:t>.04</w:t>
      </w:r>
      <w:r>
        <w:rPr>
          <w:rStyle w:val="a3"/>
          <w:b w:val="0"/>
          <w:color w:val="090909"/>
          <w:sz w:val="28"/>
          <w:szCs w:val="28"/>
        </w:rPr>
        <w:t>.2025</w:t>
      </w:r>
    </w:p>
    <w:p w:rsidR="00A46ED7" w:rsidRDefault="00A46ED7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A46ED7" w:rsidRDefault="008A54FA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A46ED7" w:rsidRDefault="00A46ED7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A46ED7" w:rsidRDefault="008A54FA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</w:t>
      </w:r>
      <w:r>
        <w:rPr>
          <w:color w:val="090909"/>
          <w:sz w:val="28"/>
          <w:szCs w:val="28"/>
        </w:rPr>
        <w:t xml:space="preserve">предоставления в аренду земельного участка, относящегося к категории земель населенных пунктов в кадастровом квартале 67:19:0770101, площадью 1599  (одна тысяча пятьсот девяносто девять)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>, находящегося по адре</w:t>
      </w:r>
      <w:r>
        <w:rPr>
          <w:color w:val="333333"/>
          <w:sz w:val="28"/>
          <w:szCs w:val="28"/>
        </w:rPr>
        <w:t>су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Никольское,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 w:rsidR="00A46ED7" w:rsidRDefault="008A54FA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>Подача гражданами, заинтересованными в предоставлении земельного участка, заявления о н</w:t>
      </w:r>
      <w:r>
        <w:rPr>
          <w:color w:val="090909"/>
          <w:sz w:val="28"/>
          <w:szCs w:val="28"/>
        </w:rPr>
        <w:t xml:space="preserve">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</w:t>
      </w:r>
      <w:r>
        <w:rPr>
          <w:color w:val="090909"/>
          <w:sz w:val="28"/>
          <w:szCs w:val="28"/>
        </w:rPr>
        <w:t>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A46ED7" w:rsidRDefault="008A54FA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</w:t>
      </w:r>
      <w:r>
        <w:rPr>
          <w:sz w:val="28"/>
          <w:szCs w:val="28"/>
        </w:rPr>
        <w:t xml:space="preserve">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A46ED7" w:rsidRDefault="008A54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A46ED7" w:rsidRDefault="008A54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09 мая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25 года.</w:t>
      </w:r>
    </w:p>
    <w:p w:rsidR="00A46ED7" w:rsidRDefault="00A46ED7">
      <w:pPr>
        <w:ind w:left="709"/>
        <w:jc w:val="both"/>
        <w:rPr>
          <w:sz w:val="28"/>
          <w:szCs w:val="28"/>
        </w:rPr>
      </w:pPr>
    </w:p>
    <w:p w:rsidR="00A46ED7" w:rsidRDefault="008A54FA">
      <w:pPr>
        <w:ind w:left="737" w:hanging="397"/>
      </w:pPr>
      <w:r>
        <w:rPr>
          <w:sz w:val="28"/>
          <w:szCs w:val="28"/>
        </w:rPr>
        <w:t>Начальник отдела имущественных отношений,</w:t>
      </w:r>
    </w:p>
    <w:p w:rsidR="00A46ED7" w:rsidRDefault="008A54FA">
      <w:pPr>
        <w:ind w:left="737" w:hanging="397"/>
      </w:pPr>
      <w:r>
        <w:rPr>
          <w:sz w:val="28"/>
          <w:szCs w:val="28"/>
        </w:rPr>
        <w:t>землеустройства и архитектуры</w:t>
      </w:r>
    </w:p>
    <w:p w:rsidR="00A46ED7" w:rsidRDefault="008A54FA">
      <w:pPr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 w:rsidR="00A46ED7" w:rsidRDefault="008A54FA">
      <w:pPr>
        <w:ind w:left="737" w:hanging="397"/>
      </w:pPr>
      <w:r>
        <w:rPr>
          <w:sz w:val="28"/>
          <w:szCs w:val="28"/>
        </w:rPr>
        <w:t xml:space="preserve">муниципальный округ»   </w:t>
      </w:r>
    </w:p>
    <w:p w:rsidR="00A46ED7" w:rsidRDefault="008A54FA">
      <w:pPr>
        <w:ind w:left="737" w:hanging="397"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 w:rsidR="00A46ED7" w:rsidRDefault="00A46ED7"/>
    <w:sectPr w:rsidR="00A46ED7" w:rsidSect="00A46ED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A46ED7"/>
    <w:rsid w:val="008A54FA"/>
    <w:rsid w:val="00A4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2025-09-23T08:57:00Z</dcterms:created>
  <dcterms:modified xsi:type="dcterms:W3CDTF">2025-09-23T08:57:00Z</dcterms:modified>
  <dc:language>ru-RU</dc:language>
</cp:coreProperties>
</file>