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11.06.2026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67:19:0030101, площадью 2000  (две тысячи)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Жк,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Никольское, </w:t>
      </w:r>
      <w:r>
        <w:rPr>
          <w:color w:val="090909"/>
          <w:sz w:val="28"/>
          <w:szCs w:val="28"/>
        </w:rPr>
        <w:t xml:space="preserve">улица Центральная, земельный участок 48, </w:t>
      </w:r>
      <w:r>
        <w:rPr>
          <w:color w:val="090909"/>
          <w:sz w:val="28"/>
          <w:szCs w:val="28"/>
        </w:rPr>
        <w:t xml:space="preserve"> разрешенное использование - 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11 июля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LibreOffice/7.6.7.2$Linux_X86_64 LibreOffice_project/60$Build-2</Application>
  <AppVersion>15.0000</AppVersion>
  <Pages>1</Pages>
  <Words>202</Words>
  <Characters>1526</Characters>
  <CharactersWithSpaces>1794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2026-06-09T15:47:59Z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