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AD6" w:rsidRDefault="0072637E" w:rsidP="0072637E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  <w:r w:rsidR="00DE108B">
        <w:rPr>
          <w:sz w:val="28"/>
          <w:szCs w:val="28"/>
        </w:rPr>
        <w:t xml:space="preserve"> </w:t>
      </w:r>
    </w:p>
    <w:p w:rsidR="0072637E" w:rsidRDefault="00DE108B" w:rsidP="0072637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E108B" w:rsidRPr="0072637E" w:rsidRDefault="001019A5" w:rsidP="0072637E">
      <w:r>
        <w:rPr>
          <w:u w:val="single"/>
        </w:rPr>
        <w:t xml:space="preserve">«       »        </w:t>
      </w:r>
      <w:r w:rsidR="00DE108B">
        <w:rPr>
          <w:u w:val="single"/>
        </w:rPr>
        <w:t xml:space="preserve">                     </w:t>
      </w:r>
      <w:r w:rsidR="00DE108B">
        <w:t xml:space="preserve">                                                        </w:t>
      </w:r>
      <w:r w:rsidR="0072637E">
        <w:t xml:space="preserve"> </w:t>
      </w:r>
      <w:r w:rsidR="00DE108B">
        <w:t xml:space="preserve"> </w:t>
      </w:r>
      <w:r w:rsidR="0072637E">
        <w:t xml:space="preserve">               </w:t>
      </w:r>
      <w:r>
        <w:t xml:space="preserve">                 </w:t>
      </w:r>
      <w:r w:rsidR="0072637E">
        <w:t xml:space="preserve">    </w:t>
      </w:r>
      <w:r w:rsidR="00DE108B">
        <w:t xml:space="preserve">№ ____ </w:t>
      </w:r>
    </w:p>
    <w:p w:rsidR="00DE108B" w:rsidRPr="0072637E" w:rsidRDefault="0072637E" w:rsidP="00DE108B">
      <w:pPr>
        <w:shd w:val="clear" w:color="auto" w:fill="FFFFFF"/>
        <w:tabs>
          <w:tab w:val="left" w:leader="underscore" w:pos="830"/>
          <w:tab w:val="left" w:leader="underscore" w:pos="1776"/>
        </w:tabs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DE108B" w:rsidRPr="0072637E">
        <w:rPr>
          <w:sz w:val="20"/>
          <w:szCs w:val="20"/>
        </w:rPr>
        <w:t xml:space="preserve">  (дата регистрации соглашения)                                </w:t>
      </w:r>
      <w:r>
        <w:rPr>
          <w:sz w:val="20"/>
          <w:szCs w:val="20"/>
        </w:rPr>
        <w:t xml:space="preserve">                                         </w:t>
      </w:r>
      <w:r w:rsidR="00DE108B" w:rsidRPr="0072637E">
        <w:rPr>
          <w:sz w:val="20"/>
          <w:szCs w:val="20"/>
        </w:rPr>
        <w:t xml:space="preserve">  (регистрационный номер соглашения) </w:t>
      </w:r>
    </w:p>
    <w:p w:rsidR="00DE108B" w:rsidRDefault="00DE108B" w:rsidP="00DE108B">
      <w:pPr>
        <w:pStyle w:val="ConsTitle"/>
        <w:widowControl/>
        <w:ind w:right="0" w:firstLine="709"/>
        <w:jc w:val="center"/>
        <w:rPr>
          <w:rFonts w:ascii="Times New Roman" w:hAnsi="Times New Roman"/>
          <w:sz w:val="24"/>
        </w:rPr>
      </w:pPr>
    </w:p>
    <w:p w:rsidR="00DE108B" w:rsidRPr="00442AD6" w:rsidRDefault="00DE108B" w:rsidP="00DE108B">
      <w:pPr>
        <w:pStyle w:val="ConsTitle"/>
        <w:widowControl/>
        <w:ind w:right="0" w:firstLine="709"/>
        <w:jc w:val="center"/>
        <w:rPr>
          <w:rFonts w:ascii="Times New Roman" w:hAnsi="Times New Roman"/>
          <w:sz w:val="28"/>
          <w:szCs w:val="28"/>
        </w:rPr>
      </w:pPr>
      <w:r w:rsidRPr="00442AD6">
        <w:rPr>
          <w:rFonts w:ascii="Times New Roman" w:hAnsi="Times New Roman"/>
          <w:sz w:val="28"/>
          <w:szCs w:val="28"/>
        </w:rPr>
        <w:t>СОГЛАШЕНИЕ</w:t>
      </w:r>
    </w:p>
    <w:p w:rsidR="00DE108B" w:rsidRPr="00442AD6" w:rsidRDefault="00DE108B" w:rsidP="00DE108B">
      <w:pPr>
        <w:pStyle w:val="ConsTitle"/>
        <w:widowControl/>
        <w:ind w:right="0" w:firstLine="709"/>
        <w:jc w:val="center"/>
        <w:rPr>
          <w:rFonts w:ascii="Times New Roman" w:hAnsi="Times New Roman"/>
          <w:sz w:val="28"/>
          <w:szCs w:val="28"/>
        </w:rPr>
      </w:pPr>
      <w:r w:rsidRPr="00442AD6">
        <w:rPr>
          <w:rFonts w:ascii="Times New Roman" w:hAnsi="Times New Roman"/>
          <w:sz w:val="28"/>
          <w:szCs w:val="28"/>
        </w:rPr>
        <w:t xml:space="preserve">между Администрацией </w:t>
      </w:r>
      <w:r w:rsidR="00AB20D0">
        <w:rPr>
          <w:rFonts w:ascii="Times New Roman" w:hAnsi="Times New Roman"/>
          <w:sz w:val="28"/>
          <w:szCs w:val="28"/>
        </w:rPr>
        <w:t>Никольского</w:t>
      </w:r>
      <w:r w:rsidR="00F14E00">
        <w:rPr>
          <w:rFonts w:ascii="Times New Roman" w:hAnsi="Times New Roman"/>
          <w:sz w:val="28"/>
          <w:szCs w:val="28"/>
        </w:rPr>
        <w:t xml:space="preserve"> </w:t>
      </w:r>
      <w:r w:rsidRPr="00442AD6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442AD6">
        <w:rPr>
          <w:rFonts w:ascii="Times New Roman" w:hAnsi="Times New Roman"/>
          <w:sz w:val="28"/>
          <w:szCs w:val="28"/>
        </w:rPr>
        <w:t>Сычевского</w:t>
      </w:r>
      <w:proofErr w:type="spellEnd"/>
      <w:r w:rsidRPr="00442AD6">
        <w:rPr>
          <w:rFonts w:ascii="Times New Roman" w:hAnsi="Times New Roman"/>
          <w:sz w:val="28"/>
          <w:szCs w:val="28"/>
        </w:rPr>
        <w:t xml:space="preserve"> района Смоленской области и Администрацией муниципального образования «Сычевский район» Смоленской области о передаче осуществления части полномочий </w:t>
      </w:r>
    </w:p>
    <w:p w:rsidR="00DE108B" w:rsidRDefault="00DE108B" w:rsidP="00DE108B">
      <w:pPr>
        <w:pStyle w:val="ConsTitle"/>
        <w:widowControl/>
        <w:ind w:right="0" w:firstLine="709"/>
        <w:jc w:val="center"/>
        <w:rPr>
          <w:rFonts w:ascii="Times New Roman" w:hAnsi="Times New Roman"/>
          <w:sz w:val="24"/>
        </w:rPr>
      </w:pPr>
    </w:p>
    <w:p w:rsidR="00DE108B" w:rsidRDefault="00DE108B" w:rsidP="00DE108B">
      <w:pPr>
        <w:shd w:val="clear" w:color="auto" w:fill="FFFFFF"/>
        <w:tabs>
          <w:tab w:val="left" w:leader="underscore" w:pos="830"/>
          <w:tab w:val="left" w:leader="underscore" w:pos="1776"/>
        </w:tabs>
      </w:pPr>
    </w:p>
    <w:p w:rsidR="00DE108B" w:rsidRPr="00442AD6" w:rsidRDefault="00DE108B" w:rsidP="00DE108B">
      <w:pPr>
        <w:shd w:val="clear" w:color="auto" w:fill="FFFFFF"/>
        <w:tabs>
          <w:tab w:val="left" w:leader="underscore" w:pos="830"/>
          <w:tab w:val="left" w:leader="underscore" w:pos="1776"/>
        </w:tabs>
        <w:rPr>
          <w:sz w:val="28"/>
          <w:szCs w:val="28"/>
          <w:u w:val="single"/>
        </w:rPr>
      </w:pPr>
      <w:r w:rsidRPr="00442AD6">
        <w:rPr>
          <w:sz w:val="28"/>
          <w:szCs w:val="28"/>
        </w:rPr>
        <w:t>г. Сычевка Смоленской области</w:t>
      </w:r>
      <w:r w:rsidRPr="00442AD6">
        <w:rPr>
          <w:sz w:val="28"/>
          <w:szCs w:val="28"/>
          <w:u w:val="single"/>
        </w:rPr>
        <w:t xml:space="preserve">                                                                   </w:t>
      </w:r>
    </w:p>
    <w:p w:rsidR="00DE108B" w:rsidRDefault="00DE108B" w:rsidP="00DE108B">
      <w:pPr>
        <w:pStyle w:val="a4"/>
        <w:tabs>
          <w:tab w:val="left" w:leader="underscore" w:pos="2088"/>
          <w:tab w:val="left" w:leader="underscore" w:pos="2640"/>
          <w:tab w:val="left" w:leader="underscore" w:pos="3907"/>
        </w:tabs>
        <w:spacing w:before="0" w:after="0"/>
        <w:ind w:firstLine="0"/>
        <w:rPr>
          <w:sz w:val="24"/>
        </w:rPr>
      </w:pPr>
      <w:r>
        <w:rPr>
          <w:sz w:val="24"/>
        </w:rPr>
        <w:t xml:space="preserve"> </w:t>
      </w:r>
    </w:p>
    <w:p w:rsidR="00DE108B" w:rsidRDefault="00DE108B" w:rsidP="00DE108B">
      <w:pPr>
        <w:pStyle w:val="ConsNormal"/>
        <w:widowControl/>
        <w:ind w:right="0" w:firstLine="0"/>
        <w:rPr>
          <w:rFonts w:ascii="Times New Roman" w:hAnsi="Times New Roman"/>
          <w:sz w:val="24"/>
        </w:rPr>
      </w:pPr>
    </w:p>
    <w:p w:rsidR="00DE108B" w:rsidRPr="00442AD6" w:rsidRDefault="00DE108B" w:rsidP="00DE108B">
      <w:pPr>
        <w:pStyle w:val="ConsNonforma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AD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B20D0">
        <w:rPr>
          <w:rFonts w:ascii="Times New Roman" w:hAnsi="Times New Roman" w:cs="Times New Roman"/>
          <w:sz w:val="28"/>
          <w:szCs w:val="28"/>
        </w:rPr>
        <w:t>Никольского</w:t>
      </w:r>
      <w:r w:rsidRPr="00442AD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442AD6">
        <w:rPr>
          <w:rFonts w:ascii="Times New Roman" w:hAnsi="Times New Roman" w:cs="Times New Roman"/>
          <w:sz w:val="28"/>
          <w:szCs w:val="28"/>
        </w:rPr>
        <w:t>Сычевского</w:t>
      </w:r>
      <w:proofErr w:type="spellEnd"/>
      <w:r w:rsidRPr="00442AD6">
        <w:rPr>
          <w:rFonts w:ascii="Times New Roman" w:hAnsi="Times New Roman" w:cs="Times New Roman"/>
          <w:sz w:val="28"/>
          <w:szCs w:val="28"/>
        </w:rPr>
        <w:t xml:space="preserve"> района Смоленской области, именуемая в дальнейшем Администра</w:t>
      </w:r>
      <w:r w:rsidRPr="00442AD6">
        <w:rPr>
          <w:rFonts w:ascii="Times New Roman" w:hAnsi="Times New Roman" w:cs="Times New Roman"/>
          <w:sz w:val="28"/>
          <w:szCs w:val="28"/>
        </w:rPr>
        <w:softHyphen/>
        <w:t xml:space="preserve">ция поселения, в лице Главы муниципального образования  </w:t>
      </w:r>
      <w:r w:rsidR="00AB20D0">
        <w:rPr>
          <w:rFonts w:ascii="Times New Roman" w:hAnsi="Times New Roman" w:cs="Times New Roman"/>
          <w:sz w:val="28"/>
          <w:szCs w:val="28"/>
        </w:rPr>
        <w:t>Никольского</w:t>
      </w:r>
      <w:r w:rsidRPr="00442AD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442AD6">
        <w:rPr>
          <w:rFonts w:ascii="Times New Roman" w:hAnsi="Times New Roman" w:cs="Times New Roman"/>
          <w:sz w:val="28"/>
          <w:szCs w:val="28"/>
        </w:rPr>
        <w:t>Сычевского</w:t>
      </w:r>
      <w:proofErr w:type="spellEnd"/>
      <w:r w:rsidRPr="00442AD6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  <w:r w:rsidR="00AB20D0">
        <w:rPr>
          <w:rFonts w:ascii="Times New Roman" w:hAnsi="Times New Roman" w:cs="Times New Roman"/>
          <w:sz w:val="28"/>
          <w:szCs w:val="28"/>
        </w:rPr>
        <w:t>Суворова Владимира Васильевича</w:t>
      </w:r>
      <w:r w:rsidRPr="00442AD6">
        <w:rPr>
          <w:rFonts w:ascii="Times New Roman" w:hAnsi="Times New Roman" w:cs="Times New Roman"/>
          <w:sz w:val="28"/>
          <w:szCs w:val="28"/>
        </w:rPr>
        <w:t>, действующе</w:t>
      </w:r>
      <w:r w:rsidR="0072637E" w:rsidRPr="00442AD6">
        <w:rPr>
          <w:rFonts w:ascii="Times New Roman" w:hAnsi="Times New Roman" w:cs="Times New Roman"/>
          <w:sz w:val="28"/>
          <w:szCs w:val="28"/>
        </w:rPr>
        <w:t>й</w:t>
      </w:r>
      <w:r w:rsidRPr="00442AD6">
        <w:rPr>
          <w:rFonts w:ascii="Times New Roman" w:hAnsi="Times New Roman" w:cs="Times New Roman"/>
          <w:sz w:val="28"/>
          <w:szCs w:val="28"/>
        </w:rPr>
        <w:t xml:space="preserve"> на ос</w:t>
      </w:r>
      <w:r w:rsidRPr="00442AD6">
        <w:rPr>
          <w:rFonts w:ascii="Times New Roman" w:hAnsi="Times New Roman" w:cs="Times New Roman"/>
          <w:sz w:val="28"/>
          <w:szCs w:val="28"/>
        </w:rPr>
        <w:softHyphen/>
        <w:t xml:space="preserve">новании  Устава </w:t>
      </w:r>
      <w:r w:rsidR="00AB20D0">
        <w:rPr>
          <w:rFonts w:ascii="Times New Roman" w:hAnsi="Times New Roman" w:cs="Times New Roman"/>
          <w:sz w:val="28"/>
          <w:szCs w:val="28"/>
        </w:rPr>
        <w:t>Никольского</w:t>
      </w:r>
      <w:r w:rsidRPr="00442AD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442AD6">
        <w:rPr>
          <w:rFonts w:ascii="Times New Roman" w:hAnsi="Times New Roman" w:cs="Times New Roman"/>
          <w:sz w:val="28"/>
          <w:szCs w:val="28"/>
        </w:rPr>
        <w:t>Сычевского</w:t>
      </w:r>
      <w:proofErr w:type="spellEnd"/>
      <w:r w:rsidRPr="00442AD6">
        <w:rPr>
          <w:rFonts w:ascii="Times New Roman" w:hAnsi="Times New Roman" w:cs="Times New Roman"/>
          <w:sz w:val="28"/>
          <w:szCs w:val="28"/>
        </w:rPr>
        <w:t xml:space="preserve"> района Смоленской области, с одной стороны, и Администрация муниципального образования «Сычевский район» Смоленской области, именуемая в дальнейшем Администрация района, в лице Главы муниципального образования «Сычевский район» Смоленской области  </w:t>
      </w:r>
      <w:proofErr w:type="spellStart"/>
      <w:r w:rsidR="0071235D">
        <w:rPr>
          <w:rFonts w:ascii="Times New Roman" w:hAnsi="Times New Roman" w:cs="Times New Roman"/>
          <w:sz w:val="28"/>
          <w:szCs w:val="28"/>
        </w:rPr>
        <w:t>Никоноровой</w:t>
      </w:r>
      <w:proofErr w:type="spellEnd"/>
      <w:r w:rsidR="0071235D">
        <w:rPr>
          <w:rFonts w:ascii="Times New Roman" w:hAnsi="Times New Roman" w:cs="Times New Roman"/>
          <w:sz w:val="28"/>
          <w:szCs w:val="28"/>
        </w:rPr>
        <w:t xml:space="preserve"> Татьяны Вениаминовны</w:t>
      </w:r>
      <w:r w:rsidRPr="00442AD6">
        <w:rPr>
          <w:rFonts w:ascii="Times New Roman" w:hAnsi="Times New Roman" w:cs="Times New Roman"/>
          <w:sz w:val="28"/>
          <w:szCs w:val="28"/>
        </w:rPr>
        <w:t>, действующего на основании Ус</w:t>
      </w:r>
      <w:r w:rsidRPr="00442AD6">
        <w:rPr>
          <w:rFonts w:ascii="Times New Roman" w:hAnsi="Times New Roman" w:cs="Times New Roman"/>
          <w:sz w:val="28"/>
          <w:szCs w:val="28"/>
        </w:rPr>
        <w:softHyphen/>
        <w:t xml:space="preserve">тава муниципального образования «Сычевский район» Смоленской области, с другой стороны, вместе именуемые </w:t>
      </w:r>
      <w:r w:rsidR="00A6322B">
        <w:rPr>
          <w:rFonts w:ascii="Times New Roman" w:hAnsi="Times New Roman" w:cs="Times New Roman"/>
          <w:sz w:val="28"/>
          <w:szCs w:val="28"/>
        </w:rPr>
        <w:t>«Стороны», заключили настоящее С</w:t>
      </w:r>
      <w:r w:rsidRPr="00442AD6">
        <w:rPr>
          <w:rFonts w:ascii="Times New Roman" w:hAnsi="Times New Roman" w:cs="Times New Roman"/>
          <w:sz w:val="28"/>
          <w:szCs w:val="28"/>
        </w:rPr>
        <w:t xml:space="preserve">оглашение о нижеследующем. </w:t>
      </w:r>
    </w:p>
    <w:p w:rsidR="00DE108B" w:rsidRPr="00442AD6" w:rsidRDefault="00DE108B" w:rsidP="00DE108B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E108B" w:rsidRPr="00442AD6" w:rsidRDefault="00DE108B" w:rsidP="00DE108B">
      <w:pPr>
        <w:pStyle w:val="ConsNormal"/>
        <w:widowControl/>
        <w:numPr>
          <w:ilvl w:val="0"/>
          <w:numId w:val="4"/>
        </w:numPr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AD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E108B" w:rsidRPr="00442AD6" w:rsidRDefault="00DE108B" w:rsidP="00DE108B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8"/>
          <w:szCs w:val="28"/>
        </w:rPr>
      </w:pPr>
    </w:p>
    <w:p w:rsidR="00DE108B" w:rsidRPr="00442AD6" w:rsidRDefault="00DE108B" w:rsidP="00DE108B">
      <w:pPr>
        <w:pStyle w:val="a3"/>
        <w:tabs>
          <w:tab w:val="left" w:pos="10205"/>
        </w:tabs>
        <w:ind w:right="-80" w:firstLine="540"/>
        <w:rPr>
          <w:szCs w:val="28"/>
        </w:rPr>
      </w:pPr>
      <w:r w:rsidRPr="00442AD6">
        <w:rPr>
          <w:szCs w:val="28"/>
        </w:rPr>
        <w:t>1.1. Администрация поселения передает, а Администрация района принимает и осуществляет полномочия, перечисленные в п.2.2. настоящего Соглашения.</w:t>
      </w:r>
    </w:p>
    <w:p w:rsidR="00DE108B" w:rsidRPr="00442AD6" w:rsidRDefault="00DE108B" w:rsidP="00DE108B">
      <w:pPr>
        <w:pStyle w:val="a3"/>
        <w:ind w:right="-80" w:firstLine="540"/>
        <w:rPr>
          <w:szCs w:val="28"/>
        </w:rPr>
      </w:pPr>
      <w:r w:rsidRPr="00442AD6">
        <w:rPr>
          <w:szCs w:val="28"/>
        </w:rPr>
        <w:t>1.2. Передача полномочий производится в интересах социально-экономического развития поселения и с учетом возможности эффективного их осуществления органами местного самоуправления муниципального района.</w:t>
      </w:r>
    </w:p>
    <w:p w:rsidR="00DE108B" w:rsidRPr="00442AD6" w:rsidRDefault="00DE108B" w:rsidP="00DE108B">
      <w:pPr>
        <w:pStyle w:val="a3"/>
        <w:tabs>
          <w:tab w:val="left" w:pos="2992"/>
        </w:tabs>
        <w:ind w:right="-80" w:firstLine="540"/>
        <w:rPr>
          <w:szCs w:val="28"/>
        </w:rPr>
      </w:pPr>
      <w:r w:rsidRPr="00442AD6">
        <w:rPr>
          <w:szCs w:val="28"/>
        </w:rPr>
        <w:t>1.3. Для осуществления полномочий Администрация поселения из бюджета поселения предоставляет бюджету муниципального района в соответствии с Бюджетным кодексом РФ межбюджетные трансферты, определяемые в соответствии с п.3.1. настоящего Соглашения.</w:t>
      </w:r>
    </w:p>
    <w:p w:rsidR="00DE108B" w:rsidRPr="00442AD6" w:rsidRDefault="00DE108B" w:rsidP="00DE108B">
      <w:pPr>
        <w:pStyle w:val="a3"/>
        <w:ind w:right="-80" w:firstLine="540"/>
        <w:rPr>
          <w:szCs w:val="28"/>
        </w:rPr>
      </w:pPr>
      <w:r w:rsidRPr="00442AD6">
        <w:rPr>
          <w:szCs w:val="28"/>
        </w:rPr>
        <w:t>1.</w:t>
      </w:r>
      <w:r w:rsidR="0071235D">
        <w:rPr>
          <w:szCs w:val="28"/>
        </w:rPr>
        <w:t>4</w:t>
      </w:r>
      <w:r w:rsidRPr="00442AD6">
        <w:rPr>
          <w:szCs w:val="28"/>
        </w:rPr>
        <w:t>. Полномочия считаются переданными с момента получения Администрацией района финансовых средств, необходимых для их осуществления.</w:t>
      </w:r>
    </w:p>
    <w:p w:rsidR="00442AD6" w:rsidRPr="00442AD6" w:rsidRDefault="00442AD6" w:rsidP="00DE108B">
      <w:pPr>
        <w:rPr>
          <w:b/>
          <w:sz w:val="28"/>
          <w:szCs w:val="28"/>
        </w:rPr>
      </w:pPr>
    </w:p>
    <w:p w:rsidR="00DE108B" w:rsidRPr="00442AD6" w:rsidRDefault="00DE108B" w:rsidP="00DE108B">
      <w:pPr>
        <w:jc w:val="center"/>
        <w:rPr>
          <w:b/>
          <w:sz w:val="28"/>
          <w:szCs w:val="28"/>
        </w:rPr>
      </w:pPr>
      <w:r w:rsidRPr="00442AD6">
        <w:rPr>
          <w:b/>
          <w:sz w:val="28"/>
          <w:szCs w:val="28"/>
        </w:rPr>
        <w:t>2. Перечень полномочий, подлежащих передаче</w:t>
      </w:r>
    </w:p>
    <w:p w:rsidR="00DE108B" w:rsidRPr="00442AD6" w:rsidRDefault="00DE108B" w:rsidP="00DE108B">
      <w:pPr>
        <w:rPr>
          <w:b/>
          <w:sz w:val="28"/>
          <w:szCs w:val="28"/>
        </w:rPr>
      </w:pPr>
    </w:p>
    <w:p w:rsidR="00DE108B" w:rsidRPr="00442AD6" w:rsidRDefault="00DE108B" w:rsidP="00DE108B">
      <w:pPr>
        <w:ind w:firstLine="540"/>
        <w:jc w:val="both"/>
        <w:rPr>
          <w:sz w:val="28"/>
          <w:szCs w:val="28"/>
        </w:rPr>
      </w:pPr>
      <w:r w:rsidRPr="00442AD6">
        <w:rPr>
          <w:sz w:val="28"/>
          <w:szCs w:val="28"/>
        </w:rPr>
        <w:t>2.1. Администрация поселения передаёт Администрации района осуществление части полномочий по решени</w:t>
      </w:r>
      <w:r w:rsidR="0071235D">
        <w:rPr>
          <w:sz w:val="28"/>
          <w:szCs w:val="28"/>
        </w:rPr>
        <w:t>ю следующего вопроса</w:t>
      </w:r>
      <w:r w:rsidRPr="00442AD6">
        <w:rPr>
          <w:sz w:val="28"/>
          <w:szCs w:val="28"/>
        </w:rPr>
        <w:t xml:space="preserve">  местного значения:</w:t>
      </w:r>
    </w:p>
    <w:p w:rsidR="0071235D" w:rsidRDefault="0071235D" w:rsidP="00DE108B">
      <w:pPr>
        <w:ind w:firstLine="540"/>
        <w:jc w:val="both"/>
        <w:rPr>
          <w:sz w:val="28"/>
          <w:szCs w:val="28"/>
        </w:rPr>
      </w:pPr>
      <w:bookmarkStart w:id="0" w:name="Par0"/>
      <w:bookmarkStart w:id="1" w:name="Par44"/>
      <w:bookmarkStart w:id="2" w:name="Par53"/>
      <w:bookmarkStart w:id="3" w:name="Par56"/>
      <w:bookmarkStart w:id="4" w:name="Par62"/>
      <w:bookmarkEnd w:id="0"/>
      <w:bookmarkEnd w:id="1"/>
      <w:bookmarkEnd w:id="2"/>
      <w:bookmarkEnd w:id="3"/>
      <w:bookmarkEnd w:id="4"/>
      <w:r>
        <w:rPr>
          <w:sz w:val="28"/>
          <w:szCs w:val="28"/>
        </w:rPr>
        <w:t>- исполнение бюджета поселения.</w:t>
      </w:r>
    </w:p>
    <w:p w:rsidR="00DE108B" w:rsidRDefault="0071235D" w:rsidP="00DE108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 Для решения указанного</w:t>
      </w:r>
      <w:r w:rsidR="00DE108B" w:rsidRPr="00442AD6">
        <w:rPr>
          <w:sz w:val="28"/>
          <w:szCs w:val="28"/>
        </w:rPr>
        <w:t xml:space="preserve"> в п. 2.1</w:t>
      </w:r>
      <w:r>
        <w:rPr>
          <w:sz w:val="28"/>
          <w:szCs w:val="28"/>
        </w:rPr>
        <w:t>. настоящего Соглашения вопроса местного значения передается следующее полномочие</w:t>
      </w:r>
      <w:r w:rsidR="00DE108B" w:rsidRPr="00442AD6">
        <w:rPr>
          <w:sz w:val="28"/>
          <w:szCs w:val="28"/>
        </w:rPr>
        <w:t>:</w:t>
      </w:r>
    </w:p>
    <w:p w:rsidR="0071235D" w:rsidRPr="00442AD6" w:rsidRDefault="0071235D" w:rsidP="00DE108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казначейское исполнение местного бюджета.</w:t>
      </w:r>
    </w:p>
    <w:p w:rsidR="0071235D" w:rsidRDefault="0071235D" w:rsidP="00DE108B">
      <w:pPr>
        <w:jc w:val="center"/>
        <w:rPr>
          <w:b/>
          <w:sz w:val="28"/>
          <w:szCs w:val="28"/>
        </w:rPr>
      </w:pPr>
    </w:p>
    <w:p w:rsidR="00DE108B" w:rsidRPr="00442AD6" w:rsidRDefault="00DE108B" w:rsidP="00DE108B">
      <w:pPr>
        <w:jc w:val="center"/>
        <w:rPr>
          <w:b/>
          <w:sz w:val="28"/>
          <w:szCs w:val="28"/>
        </w:rPr>
      </w:pPr>
      <w:r w:rsidRPr="00442AD6">
        <w:rPr>
          <w:b/>
          <w:sz w:val="28"/>
          <w:szCs w:val="28"/>
        </w:rPr>
        <w:t>3. Межбюджетные трансферты, перечисляемые на осуществление передаваемых полномочий</w:t>
      </w:r>
    </w:p>
    <w:p w:rsidR="00DE108B" w:rsidRPr="00442AD6" w:rsidRDefault="00DE108B" w:rsidP="00DE108B">
      <w:pPr>
        <w:rPr>
          <w:b/>
          <w:sz w:val="28"/>
          <w:szCs w:val="28"/>
        </w:rPr>
      </w:pPr>
    </w:p>
    <w:p w:rsidR="00DE108B" w:rsidRDefault="00DE108B" w:rsidP="00DE108B">
      <w:pPr>
        <w:ind w:firstLine="540"/>
        <w:jc w:val="both"/>
        <w:rPr>
          <w:sz w:val="28"/>
          <w:szCs w:val="28"/>
        </w:rPr>
      </w:pPr>
      <w:r w:rsidRPr="00442AD6">
        <w:rPr>
          <w:sz w:val="28"/>
          <w:szCs w:val="28"/>
        </w:rPr>
        <w:t xml:space="preserve">3.1. Порядок расчёта межбюджетных трансфертов, их размер и сроки перечисления определяются </w:t>
      </w:r>
      <w:r w:rsidR="0071235D">
        <w:rPr>
          <w:sz w:val="28"/>
          <w:szCs w:val="28"/>
        </w:rPr>
        <w:t xml:space="preserve">Приложением к настоящему </w:t>
      </w:r>
      <w:r w:rsidR="009234B8">
        <w:rPr>
          <w:sz w:val="28"/>
          <w:szCs w:val="28"/>
        </w:rPr>
        <w:t>С</w:t>
      </w:r>
      <w:r w:rsidR="0071235D">
        <w:rPr>
          <w:sz w:val="28"/>
          <w:szCs w:val="28"/>
        </w:rPr>
        <w:t>оглашению</w:t>
      </w:r>
      <w:r w:rsidRPr="00442AD6">
        <w:rPr>
          <w:sz w:val="28"/>
          <w:szCs w:val="28"/>
        </w:rPr>
        <w:t>.</w:t>
      </w:r>
    </w:p>
    <w:p w:rsidR="00442AD6" w:rsidRDefault="00442AD6" w:rsidP="00DE108B">
      <w:pPr>
        <w:ind w:firstLine="540"/>
        <w:jc w:val="both"/>
        <w:rPr>
          <w:sz w:val="28"/>
          <w:szCs w:val="28"/>
        </w:rPr>
      </w:pPr>
    </w:p>
    <w:p w:rsidR="00DE108B" w:rsidRPr="00442AD6" w:rsidRDefault="00DE108B" w:rsidP="00DE108B">
      <w:pPr>
        <w:jc w:val="center"/>
        <w:rPr>
          <w:b/>
          <w:sz w:val="28"/>
          <w:szCs w:val="28"/>
        </w:rPr>
      </w:pPr>
      <w:r w:rsidRPr="00442AD6">
        <w:rPr>
          <w:b/>
          <w:sz w:val="28"/>
          <w:szCs w:val="28"/>
        </w:rPr>
        <w:t xml:space="preserve">                                                   </w:t>
      </w:r>
    </w:p>
    <w:p w:rsidR="00DE108B" w:rsidRPr="00442AD6" w:rsidRDefault="00DE108B" w:rsidP="00DE108B">
      <w:pPr>
        <w:jc w:val="center"/>
        <w:rPr>
          <w:b/>
          <w:sz w:val="28"/>
          <w:szCs w:val="28"/>
        </w:rPr>
      </w:pPr>
      <w:r w:rsidRPr="00442AD6">
        <w:rPr>
          <w:b/>
          <w:sz w:val="28"/>
          <w:szCs w:val="28"/>
        </w:rPr>
        <w:t>4. Права и обязанности сторон</w:t>
      </w:r>
    </w:p>
    <w:p w:rsidR="00DE108B" w:rsidRPr="00442AD6" w:rsidRDefault="00DE108B" w:rsidP="00DE108B">
      <w:pPr>
        <w:rPr>
          <w:b/>
          <w:sz w:val="28"/>
          <w:szCs w:val="28"/>
        </w:rPr>
      </w:pPr>
    </w:p>
    <w:p w:rsidR="00DE108B" w:rsidRPr="00442AD6" w:rsidRDefault="00DE108B" w:rsidP="00DE108B">
      <w:pPr>
        <w:ind w:firstLine="540"/>
        <w:jc w:val="both"/>
        <w:rPr>
          <w:sz w:val="28"/>
          <w:szCs w:val="28"/>
        </w:rPr>
      </w:pPr>
      <w:r w:rsidRPr="00442AD6">
        <w:rPr>
          <w:sz w:val="28"/>
          <w:szCs w:val="28"/>
        </w:rPr>
        <w:t>4.1. Администрация поселения:</w:t>
      </w:r>
    </w:p>
    <w:p w:rsidR="00DE108B" w:rsidRPr="00442AD6" w:rsidRDefault="0071235D" w:rsidP="00DE108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4.1.1. Перечисляет А</w:t>
      </w:r>
      <w:r w:rsidR="00DE108B" w:rsidRPr="00442AD6">
        <w:rPr>
          <w:sz w:val="28"/>
          <w:szCs w:val="28"/>
        </w:rPr>
        <w:t>дминистрации района финансовые средства в виде межбюджетных трансфертов, предназначенные для исполнения переданных по настоящему Соглашению полномочий в размере и порядке, установленны</w:t>
      </w:r>
      <w:r w:rsidR="006305C9">
        <w:rPr>
          <w:sz w:val="28"/>
          <w:szCs w:val="28"/>
        </w:rPr>
        <w:t>х п. 3.1. настоящего Соглашения;</w:t>
      </w:r>
    </w:p>
    <w:p w:rsidR="00DE108B" w:rsidRPr="00442AD6" w:rsidRDefault="00DE108B" w:rsidP="00DE108B">
      <w:pPr>
        <w:ind w:firstLine="540"/>
        <w:jc w:val="both"/>
        <w:rPr>
          <w:sz w:val="28"/>
          <w:szCs w:val="28"/>
        </w:rPr>
      </w:pPr>
      <w:r w:rsidRPr="00442AD6">
        <w:rPr>
          <w:sz w:val="28"/>
          <w:szCs w:val="28"/>
        </w:rPr>
        <w:t>4.1.</w:t>
      </w:r>
      <w:r w:rsidR="00922A67">
        <w:rPr>
          <w:sz w:val="28"/>
          <w:szCs w:val="28"/>
        </w:rPr>
        <w:t>2</w:t>
      </w:r>
      <w:r w:rsidRPr="00442AD6">
        <w:rPr>
          <w:sz w:val="28"/>
          <w:szCs w:val="28"/>
        </w:rPr>
        <w:t>. Осуществляет контроль за исполнением Администрацией района переданных ей полномочий в соответствии с п. 2.2. настоящего Соглашения, а также за целевым использованием финансовых средс</w:t>
      </w:r>
      <w:r w:rsidR="006305C9">
        <w:rPr>
          <w:sz w:val="28"/>
          <w:szCs w:val="28"/>
        </w:rPr>
        <w:t>тв, предоставленных на эти цели;</w:t>
      </w:r>
    </w:p>
    <w:p w:rsidR="00DE108B" w:rsidRPr="00442AD6" w:rsidRDefault="00DE108B" w:rsidP="00DE108B">
      <w:pPr>
        <w:ind w:firstLine="540"/>
        <w:jc w:val="both"/>
        <w:rPr>
          <w:sz w:val="28"/>
          <w:szCs w:val="28"/>
        </w:rPr>
      </w:pPr>
      <w:r w:rsidRPr="00442AD6">
        <w:rPr>
          <w:sz w:val="28"/>
          <w:szCs w:val="28"/>
        </w:rPr>
        <w:t>4.1.</w:t>
      </w:r>
      <w:r w:rsidR="00922A67">
        <w:rPr>
          <w:sz w:val="28"/>
          <w:szCs w:val="28"/>
        </w:rPr>
        <w:t>3</w:t>
      </w:r>
      <w:r w:rsidRPr="00442AD6">
        <w:rPr>
          <w:sz w:val="28"/>
          <w:szCs w:val="28"/>
        </w:rPr>
        <w:t xml:space="preserve">. </w:t>
      </w:r>
      <w:r w:rsidR="00B46BFC">
        <w:rPr>
          <w:sz w:val="28"/>
          <w:szCs w:val="28"/>
        </w:rPr>
        <w:t>В случае выявления нарушений дае</w:t>
      </w:r>
      <w:r w:rsidRPr="00442AD6">
        <w:rPr>
          <w:sz w:val="28"/>
          <w:szCs w:val="28"/>
        </w:rPr>
        <w:t>т обязательные для исполнения Администрацией района письменные предписания для устранения выявленных нарушений в меся</w:t>
      </w:r>
      <w:r w:rsidR="006305C9">
        <w:rPr>
          <w:sz w:val="28"/>
          <w:szCs w:val="28"/>
        </w:rPr>
        <w:t>чный срок с момента уведомления;</w:t>
      </w:r>
    </w:p>
    <w:p w:rsidR="00DE108B" w:rsidRPr="00442AD6" w:rsidRDefault="00DE108B" w:rsidP="00DE108B">
      <w:pPr>
        <w:ind w:firstLine="540"/>
        <w:jc w:val="both"/>
        <w:rPr>
          <w:sz w:val="28"/>
          <w:szCs w:val="28"/>
        </w:rPr>
      </w:pPr>
      <w:r w:rsidRPr="00442AD6">
        <w:rPr>
          <w:sz w:val="28"/>
          <w:szCs w:val="28"/>
        </w:rPr>
        <w:t>4.1.</w:t>
      </w:r>
      <w:r w:rsidR="00922A67">
        <w:rPr>
          <w:sz w:val="28"/>
          <w:szCs w:val="28"/>
        </w:rPr>
        <w:t>4</w:t>
      </w:r>
      <w:r w:rsidRPr="00442AD6">
        <w:rPr>
          <w:sz w:val="28"/>
          <w:szCs w:val="28"/>
        </w:rPr>
        <w:t>. Запрашивает в установленном порядке от Администрации района необходимую информацию, материалы и документы, связанные с осуществлением переданных полномочий, в том числе об и</w:t>
      </w:r>
      <w:r w:rsidR="006305C9">
        <w:rPr>
          <w:sz w:val="28"/>
          <w:szCs w:val="28"/>
        </w:rPr>
        <w:t>спользовании финансовых средств;</w:t>
      </w:r>
    </w:p>
    <w:p w:rsidR="00DE108B" w:rsidRPr="00442AD6" w:rsidRDefault="00DE108B" w:rsidP="00DE108B">
      <w:pPr>
        <w:ind w:firstLine="540"/>
        <w:jc w:val="both"/>
        <w:rPr>
          <w:sz w:val="28"/>
          <w:szCs w:val="28"/>
        </w:rPr>
      </w:pPr>
      <w:r w:rsidRPr="00442AD6">
        <w:rPr>
          <w:sz w:val="28"/>
          <w:szCs w:val="28"/>
        </w:rPr>
        <w:t>4.1.</w:t>
      </w:r>
      <w:r w:rsidR="00922A67">
        <w:rPr>
          <w:sz w:val="28"/>
          <w:szCs w:val="28"/>
        </w:rPr>
        <w:t>5</w:t>
      </w:r>
      <w:r w:rsidRPr="00442AD6">
        <w:rPr>
          <w:sz w:val="28"/>
          <w:szCs w:val="28"/>
        </w:rPr>
        <w:t>. Оказывает консультативную и методическую помощь Администрации района</w:t>
      </w:r>
      <w:r w:rsidR="006305C9">
        <w:rPr>
          <w:sz w:val="28"/>
          <w:szCs w:val="28"/>
        </w:rPr>
        <w:t xml:space="preserve"> по вопросам осуществления переданных им полномочий;</w:t>
      </w:r>
    </w:p>
    <w:p w:rsidR="00922A67" w:rsidRDefault="00922A67" w:rsidP="00DE108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4.1.6.</w:t>
      </w:r>
      <w:r w:rsidR="00F76D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Своевременно представляет в Администрацию района нормативные правовые акты органов местного самоуправления поселения и другие документы, необходимые Администрации района для осуществления возложенных настоящим </w:t>
      </w:r>
      <w:r w:rsidR="009234B8">
        <w:rPr>
          <w:sz w:val="28"/>
          <w:szCs w:val="28"/>
        </w:rPr>
        <w:t>С</w:t>
      </w:r>
      <w:r>
        <w:rPr>
          <w:sz w:val="28"/>
          <w:szCs w:val="28"/>
        </w:rPr>
        <w:t>оглашением полномочий;</w:t>
      </w:r>
    </w:p>
    <w:p w:rsidR="00922A67" w:rsidRDefault="00922A67" w:rsidP="00DE108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4.1.7. Обеспечивает своевременное представление главными распорядителями, распорядителями и получателями средств местного бюджета, администраторами источников финансирования дефицита бюджета в Администрацию района документов, необходимых для открытия и ведения их лицевых счетов;</w:t>
      </w:r>
    </w:p>
    <w:p w:rsidR="00922A67" w:rsidRDefault="00F76DBF" w:rsidP="00DE108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4.1.8. Пред</w:t>
      </w:r>
      <w:r w:rsidR="002F47BB">
        <w:rPr>
          <w:sz w:val="28"/>
          <w:szCs w:val="28"/>
        </w:rPr>
        <w:t>ставляет в установленные сроки в</w:t>
      </w:r>
      <w:r>
        <w:rPr>
          <w:sz w:val="28"/>
          <w:szCs w:val="28"/>
        </w:rPr>
        <w:t xml:space="preserve"> Администрацию района утвержденную сводную бюджетную роспись на соответствующий финансовый год и изменения в нее, утвержденные лимиты бюджетных обязательств и их изменения;</w:t>
      </w:r>
    </w:p>
    <w:p w:rsidR="00F76DBF" w:rsidRDefault="00F76DBF" w:rsidP="00DE108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4.1.9. Обеспечивает предоставление в Администрацию района получателями средств местного бюджета платежных документов в соответствии с установленным графиком приема документов;</w:t>
      </w:r>
    </w:p>
    <w:p w:rsidR="00F76DBF" w:rsidRDefault="00F76DBF" w:rsidP="00DE108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4.1.10. Соблюдает установленный порядок оформления и предоставления платежных документов при финансировании расходов;</w:t>
      </w:r>
    </w:p>
    <w:p w:rsidR="00F76DBF" w:rsidRDefault="00F76DBF" w:rsidP="00DE108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4.1.11. Распоряжается средствами, находящимися на лицевом счете, открытом ей в органе Федерального казначейства для учета операций со средствами местного бюджета (далее</w:t>
      </w:r>
      <w:r w:rsidR="00B7090D">
        <w:rPr>
          <w:sz w:val="28"/>
          <w:szCs w:val="28"/>
        </w:rPr>
        <w:t xml:space="preserve"> </w:t>
      </w:r>
      <w:r>
        <w:rPr>
          <w:sz w:val="28"/>
          <w:szCs w:val="28"/>
        </w:rPr>
        <w:t>- лицевой счет Администрации поселения) в пределах его остатка;</w:t>
      </w:r>
    </w:p>
    <w:p w:rsidR="00F76DBF" w:rsidRDefault="00F76DBF" w:rsidP="00DE108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4.1.12. Получает от Администрации района информацию по кассовым операциям по исполнению местного бюджета</w:t>
      </w:r>
      <w:r w:rsidR="00332A4F">
        <w:rPr>
          <w:sz w:val="28"/>
          <w:szCs w:val="28"/>
        </w:rPr>
        <w:t>, предусмотренную Регламентом о порядке и условиях обмена информацией между органом Федерального казначейства и уполномоченным органом (финан</w:t>
      </w:r>
      <w:r w:rsidR="00AC66EE">
        <w:rPr>
          <w:sz w:val="28"/>
          <w:szCs w:val="28"/>
        </w:rPr>
        <w:t>совый орган Администрации района</w:t>
      </w:r>
      <w:r w:rsidR="00332A4F">
        <w:rPr>
          <w:sz w:val="28"/>
          <w:szCs w:val="28"/>
        </w:rPr>
        <w:t xml:space="preserve">) при кассовом обслуживании исполнения местного бюджета, утвержденным руководителем органа Федерального казначейства и согласованным Администрацией поселения (далее- Регламент), а также </w:t>
      </w:r>
      <w:r w:rsidR="00AC66EE">
        <w:rPr>
          <w:sz w:val="28"/>
          <w:szCs w:val="28"/>
        </w:rPr>
        <w:t>информацию о движении средств на лицевых счетах главных</w:t>
      </w:r>
      <w:r w:rsidR="00B7090D">
        <w:rPr>
          <w:sz w:val="28"/>
          <w:szCs w:val="28"/>
        </w:rPr>
        <w:t xml:space="preserve"> распорядителей, распорядителей и</w:t>
      </w:r>
      <w:r w:rsidR="00AC66EE">
        <w:rPr>
          <w:sz w:val="28"/>
          <w:szCs w:val="28"/>
        </w:rPr>
        <w:t xml:space="preserve"> получателей средств местного бюджета, администраторов источников финансирования дефицита бюджета;</w:t>
      </w:r>
    </w:p>
    <w:p w:rsidR="00AC66EE" w:rsidRDefault="00AC66EE" w:rsidP="00DE108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4.1.13. Контролирует своевременность осуществления Администрацией района операций на лицевых счетах главных распорядителей, распорядителей и получателей средств местного бюджета, администраторов источников </w:t>
      </w:r>
      <w:r w:rsidR="00B019FD">
        <w:rPr>
          <w:sz w:val="28"/>
          <w:szCs w:val="28"/>
        </w:rPr>
        <w:t>финансирования дефицита бюджета;</w:t>
      </w:r>
    </w:p>
    <w:p w:rsidR="00DE108B" w:rsidRPr="00442AD6" w:rsidRDefault="00DE108B" w:rsidP="00DE108B">
      <w:pPr>
        <w:ind w:firstLine="540"/>
        <w:jc w:val="both"/>
        <w:rPr>
          <w:sz w:val="28"/>
          <w:szCs w:val="28"/>
        </w:rPr>
      </w:pPr>
      <w:r w:rsidRPr="00442AD6">
        <w:rPr>
          <w:sz w:val="28"/>
          <w:szCs w:val="28"/>
        </w:rPr>
        <w:t>4.1.</w:t>
      </w:r>
      <w:r w:rsidR="00AC66EE">
        <w:rPr>
          <w:sz w:val="28"/>
          <w:szCs w:val="28"/>
        </w:rPr>
        <w:t>14</w:t>
      </w:r>
      <w:r w:rsidRPr="00442AD6">
        <w:rPr>
          <w:sz w:val="28"/>
          <w:szCs w:val="28"/>
        </w:rPr>
        <w:t xml:space="preserve">. В период действия настоящего </w:t>
      </w:r>
      <w:r w:rsidR="009234B8">
        <w:rPr>
          <w:sz w:val="28"/>
          <w:szCs w:val="28"/>
        </w:rPr>
        <w:t>С</w:t>
      </w:r>
      <w:r w:rsidRPr="00442AD6">
        <w:rPr>
          <w:sz w:val="28"/>
          <w:szCs w:val="28"/>
        </w:rPr>
        <w:t>оглашения не вправе осуществлять полномочия по вопросам, права и обязанности, по которым переданы Администрации района.</w:t>
      </w:r>
    </w:p>
    <w:p w:rsidR="00DE108B" w:rsidRPr="00442AD6" w:rsidRDefault="00DE108B" w:rsidP="00DE108B">
      <w:pPr>
        <w:ind w:firstLine="540"/>
        <w:jc w:val="both"/>
        <w:rPr>
          <w:sz w:val="28"/>
          <w:szCs w:val="28"/>
        </w:rPr>
      </w:pPr>
      <w:r w:rsidRPr="00442AD6">
        <w:rPr>
          <w:sz w:val="28"/>
          <w:szCs w:val="28"/>
        </w:rPr>
        <w:t>4.2. Администрация района:</w:t>
      </w:r>
    </w:p>
    <w:p w:rsidR="00DE108B" w:rsidRPr="00442AD6" w:rsidRDefault="00DE108B" w:rsidP="00DE108B">
      <w:pPr>
        <w:ind w:firstLine="540"/>
        <w:jc w:val="both"/>
        <w:rPr>
          <w:sz w:val="28"/>
          <w:szCs w:val="28"/>
        </w:rPr>
      </w:pPr>
      <w:r w:rsidRPr="00442AD6">
        <w:rPr>
          <w:sz w:val="28"/>
          <w:szCs w:val="28"/>
        </w:rPr>
        <w:t>4.2.1. Осуществляет переданные ей Администрацией поселения полномочия в соответствии с п. 2.2. настоящего Соглашения и действующим законодательством в пределах выделенных</w:t>
      </w:r>
      <w:r w:rsidR="00B019FD">
        <w:rPr>
          <w:sz w:val="28"/>
          <w:szCs w:val="28"/>
        </w:rPr>
        <w:t xml:space="preserve"> на эти цели финансовых средств;</w:t>
      </w:r>
    </w:p>
    <w:p w:rsidR="00DE108B" w:rsidRPr="00442AD6" w:rsidRDefault="00DE108B" w:rsidP="00DE108B">
      <w:pPr>
        <w:ind w:firstLine="540"/>
        <w:jc w:val="both"/>
        <w:rPr>
          <w:sz w:val="28"/>
          <w:szCs w:val="28"/>
        </w:rPr>
      </w:pPr>
      <w:r w:rsidRPr="00442AD6">
        <w:rPr>
          <w:sz w:val="28"/>
          <w:szCs w:val="28"/>
        </w:rPr>
        <w:t>4.2.2. Рассматривает представленные Администрацией поселения требования об устранении выявленных нарушений со стороны Администрации района по реализации переданных Администрацией поселения полномочий, не позднее чем в месячный срок</w:t>
      </w:r>
      <w:r w:rsidR="006305C9">
        <w:rPr>
          <w:sz w:val="28"/>
          <w:szCs w:val="28"/>
        </w:rPr>
        <w:t xml:space="preserve"> (если в требовании не указан иной срок)</w:t>
      </w:r>
      <w:r w:rsidRPr="00442AD6">
        <w:rPr>
          <w:sz w:val="28"/>
          <w:szCs w:val="28"/>
        </w:rPr>
        <w:t xml:space="preserve"> принимает меры по устранению нарушений и незамедлительно сообщает </w:t>
      </w:r>
      <w:r w:rsidR="00B019FD">
        <w:rPr>
          <w:sz w:val="28"/>
          <w:szCs w:val="28"/>
        </w:rPr>
        <w:t>об этом Администрации поселения;</w:t>
      </w:r>
    </w:p>
    <w:p w:rsidR="006305C9" w:rsidRDefault="006305C9" w:rsidP="00DE108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4.2.3. Ежеквартально, не позднее 15 </w:t>
      </w:r>
      <w:r w:rsidR="00B019FD">
        <w:rPr>
          <w:sz w:val="28"/>
          <w:szCs w:val="28"/>
        </w:rPr>
        <w:t>числа месяца, следующего за отч</w:t>
      </w:r>
      <w:r>
        <w:rPr>
          <w:sz w:val="28"/>
          <w:szCs w:val="28"/>
        </w:rPr>
        <w:t>етным периодом, представляет Администрации поселения отчет об использовании финансовых средств для испол</w:t>
      </w:r>
      <w:r w:rsidR="00B019FD">
        <w:rPr>
          <w:sz w:val="28"/>
          <w:szCs w:val="28"/>
        </w:rPr>
        <w:t>нения переданных по настоящему С</w:t>
      </w:r>
      <w:r>
        <w:rPr>
          <w:sz w:val="28"/>
          <w:szCs w:val="28"/>
        </w:rPr>
        <w:t>оглашению полномочий</w:t>
      </w:r>
      <w:r w:rsidR="00B019FD">
        <w:rPr>
          <w:sz w:val="28"/>
          <w:szCs w:val="28"/>
        </w:rPr>
        <w:t>;</w:t>
      </w:r>
    </w:p>
    <w:p w:rsidR="00B019FD" w:rsidRDefault="00B019FD" w:rsidP="00DE108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4.2.4. Получает от Администрации поселения нормативные правовые акты и другие документы, необходимые для осуществления возложенных настоящим Соглашением полномочий;</w:t>
      </w:r>
    </w:p>
    <w:p w:rsidR="00B019FD" w:rsidRDefault="00B019FD" w:rsidP="00DE108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4.2.5. </w:t>
      </w:r>
      <w:r w:rsidR="00AD36C1">
        <w:rPr>
          <w:sz w:val="28"/>
          <w:szCs w:val="28"/>
        </w:rPr>
        <w:t>Осуществляет формирование и ведение сводного реестра главных распорядителей, распорядителей и получателей средств местного бюджета;</w:t>
      </w:r>
    </w:p>
    <w:p w:rsidR="00260246" w:rsidRDefault="00260246" w:rsidP="00DE108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4.2.6. Открывает главным распорядителям, распорядителям и получателям средств местного бюджета, администраторам источников финансирования дефицита бюджета лицевые счета для учета операций со средствами местного бюджета и осуществляет операции на них в установленном Администрацией района порядке;</w:t>
      </w:r>
    </w:p>
    <w:p w:rsidR="00260246" w:rsidRDefault="00260246" w:rsidP="00DE108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4.2.7. Доводит до Администрации поселения информацию об остатке средств на лицевом счете Администрации поселения;</w:t>
      </w:r>
    </w:p>
    <w:p w:rsidR="00CF66CA" w:rsidRDefault="00260246" w:rsidP="00DE108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4.2.8. Осуществляет операции по лицевым счетам главных распорядителей, распорядителей и получателей средств местного бюджета в пределах утвержденных им лимитов бюджетных обязательств в разрезе кодов бюджетной классификации расходов бюджетов Российской Федерации и в пределах остатка средств на лицевом счете Администрации поселения;</w:t>
      </w:r>
    </w:p>
    <w:p w:rsidR="00260246" w:rsidRDefault="00CF66CA" w:rsidP="00DE108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4.2.9. Осуществляет контроль</w:t>
      </w:r>
      <w:r w:rsidR="002602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 соответствием кода бюджетной классификации расходов бюджетов Российской Федерации, указанного в платежном документе главно</w:t>
      </w:r>
      <w:r w:rsidR="00B7090D">
        <w:rPr>
          <w:sz w:val="28"/>
          <w:szCs w:val="28"/>
        </w:rPr>
        <w:t>го распорядителя, распорядителя и</w:t>
      </w:r>
      <w:r>
        <w:rPr>
          <w:sz w:val="28"/>
          <w:szCs w:val="28"/>
        </w:rPr>
        <w:t xml:space="preserve"> получателя средств местного бюджета, содержанию проводимой кассовой операции;</w:t>
      </w:r>
    </w:p>
    <w:p w:rsidR="00CF66CA" w:rsidRDefault="00CF66CA" w:rsidP="00DE108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4.2.10. Осуществляет контроль за наличием у главно</w:t>
      </w:r>
      <w:r w:rsidR="00B7090D">
        <w:rPr>
          <w:sz w:val="28"/>
          <w:szCs w:val="28"/>
        </w:rPr>
        <w:t>го распорядителя, распорядителя и</w:t>
      </w:r>
      <w:r>
        <w:rPr>
          <w:sz w:val="28"/>
          <w:szCs w:val="28"/>
        </w:rPr>
        <w:t xml:space="preserve"> получателя средств местного бюджета документов, подтверждающих принятые им денежные обязательства, подлежащие оплате за счет средств местного бюджета, в соответствии с нормативными правовыми актами Администрации района;</w:t>
      </w:r>
    </w:p>
    <w:p w:rsidR="00E91673" w:rsidRDefault="00E91673" w:rsidP="00DE108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4.2.11. Проверяет соблюдение требований по оформлению представленных платежных документов;</w:t>
      </w:r>
    </w:p>
    <w:p w:rsidR="00CF66CA" w:rsidRDefault="00E91673" w:rsidP="00DE108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4.2.12. Принимает на учет бюджетные обязательства главных распорядителей, распорядителей и получателей средств местного бюджета, возникшие из муниципальных</w:t>
      </w:r>
      <w:r w:rsidR="00296298">
        <w:rPr>
          <w:sz w:val="28"/>
          <w:szCs w:val="28"/>
        </w:rPr>
        <w:t xml:space="preserve"> контрактов (договоров) на поставку товаров, выполнение работ, ок</w:t>
      </w:r>
      <w:r w:rsidR="000C5D9A">
        <w:rPr>
          <w:sz w:val="28"/>
          <w:szCs w:val="28"/>
        </w:rPr>
        <w:t>азание услуг для муниципальных</w:t>
      </w:r>
      <w:r w:rsidR="00296298">
        <w:rPr>
          <w:sz w:val="28"/>
          <w:szCs w:val="28"/>
        </w:rPr>
        <w:t xml:space="preserve"> нужд, заключенных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– Закон), за исключением</w:t>
      </w:r>
      <w:r w:rsidR="00296298" w:rsidRPr="00C02EB3">
        <w:rPr>
          <w:sz w:val="28"/>
          <w:szCs w:val="28"/>
        </w:rPr>
        <w:t xml:space="preserve"> </w:t>
      </w:r>
      <w:r w:rsidR="000C5D9A">
        <w:rPr>
          <w:sz w:val="28"/>
          <w:szCs w:val="28"/>
        </w:rPr>
        <w:t>муниципальных</w:t>
      </w:r>
      <w:r w:rsidR="00296298">
        <w:rPr>
          <w:sz w:val="28"/>
          <w:szCs w:val="28"/>
        </w:rPr>
        <w:t xml:space="preserve"> контрактов (договоров) на поставку товаров, выполнение работ, ок</w:t>
      </w:r>
      <w:r w:rsidR="000C5D9A">
        <w:rPr>
          <w:sz w:val="28"/>
          <w:szCs w:val="28"/>
        </w:rPr>
        <w:t>азание услуг для муниципальных</w:t>
      </w:r>
      <w:r w:rsidR="00296298">
        <w:rPr>
          <w:sz w:val="28"/>
          <w:szCs w:val="28"/>
        </w:rPr>
        <w:t xml:space="preserve"> нужд, заключенных в соответствии с пунктами 4, 5 части 1 статьи 93 Закона</w:t>
      </w:r>
      <w:r w:rsidR="0034398F">
        <w:rPr>
          <w:sz w:val="28"/>
          <w:szCs w:val="28"/>
        </w:rPr>
        <w:t>;</w:t>
      </w:r>
    </w:p>
    <w:p w:rsidR="006305C9" w:rsidRDefault="001459E5" w:rsidP="00DE108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7090D">
        <w:rPr>
          <w:sz w:val="28"/>
          <w:szCs w:val="28"/>
        </w:rPr>
        <w:t>.2.13. Осуществляет</w:t>
      </w:r>
      <w:r>
        <w:rPr>
          <w:sz w:val="28"/>
          <w:szCs w:val="28"/>
        </w:rPr>
        <w:t xml:space="preserve"> контроль за соблюдением главными распорядителями, распорядителями и получателями</w:t>
      </w:r>
      <w:r w:rsidR="00F22465">
        <w:rPr>
          <w:sz w:val="28"/>
          <w:szCs w:val="28"/>
        </w:rPr>
        <w:t xml:space="preserve"> средств местного бюджета требований законодательства</w:t>
      </w:r>
      <w:r w:rsidR="00E65FC8">
        <w:rPr>
          <w:sz w:val="28"/>
          <w:szCs w:val="28"/>
        </w:rPr>
        <w:t xml:space="preserve"> об осуществлении закупок товаров, работ, услуг  на основании муниципальных контрактов (договоров);</w:t>
      </w:r>
    </w:p>
    <w:p w:rsidR="00E65FC8" w:rsidRDefault="00E65FC8" w:rsidP="00DE108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4.2.14. Производит записи в лицевых счетах главных распорядителей</w:t>
      </w:r>
      <w:r w:rsidR="00B7090D">
        <w:rPr>
          <w:sz w:val="28"/>
          <w:szCs w:val="28"/>
        </w:rPr>
        <w:t>, распорядителей</w:t>
      </w:r>
      <w:r>
        <w:rPr>
          <w:sz w:val="28"/>
          <w:szCs w:val="28"/>
        </w:rPr>
        <w:t xml:space="preserve"> и получателей средств местного бюджета, администраторов источников финансирования дефицита бюджета на основании надлежащим образом оформленных платежных документов;</w:t>
      </w:r>
    </w:p>
    <w:p w:rsidR="00E65FC8" w:rsidRDefault="00AA5A80" w:rsidP="00DE108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4.2.15. Выдает по мере совершения операций главным распорядителям, распорядителям и получателям средств местного бюджета, администраторам источников финансирования дефицита бюджета выписки из лицевых счетов и ежемесячно для сверки - отчет о состоянии лицевого счета, сформированный нарастающим итогом с начала года на 1 число каждого месяца;</w:t>
      </w:r>
    </w:p>
    <w:p w:rsidR="00AA5A80" w:rsidRDefault="00F66C07" w:rsidP="00DE108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4.2.16. Формирует и передает Администрации поселения, главным</w:t>
      </w:r>
      <w:r w:rsidR="00B7090D">
        <w:rPr>
          <w:sz w:val="28"/>
          <w:szCs w:val="28"/>
        </w:rPr>
        <w:t xml:space="preserve"> распорядителям, распорядителям и</w:t>
      </w:r>
      <w:r>
        <w:rPr>
          <w:sz w:val="28"/>
          <w:szCs w:val="28"/>
        </w:rPr>
        <w:t xml:space="preserve"> получателям средств местного бюджета, администраторам источников финансирования дефицита бюджета информацию по кассовым операциям по исполнению местного бюджета, предусмотренную Регламентом;</w:t>
      </w:r>
    </w:p>
    <w:p w:rsidR="00F66C07" w:rsidRDefault="00F66C07" w:rsidP="00DE108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4.2.17. Предоставляет информацию о движении средств на лицевых счетах главных распорядителей, распорядителей и получателей средств местного бюджета, администраторов источников финансирования дефицита бюджета по </w:t>
      </w:r>
      <w:r>
        <w:rPr>
          <w:sz w:val="28"/>
          <w:szCs w:val="28"/>
        </w:rPr>
        <w:lastRenderedPageBreak/>
        <w:t>требованию Администрации поселения или по запросам правоохранительных и контролирующих органов в соответствии с действующим законодательством;</w:t>
      </w:r>
    </w:p>
    <w:p w:rsidR="00F66C07" w:rsidRDefault="009C5DEB" w:rsidP="00DE108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4.2.18. Приостанавливает или прекращает проведение кассовых операций по распоряжению Администрации поселения в соответствии с действующим законодательством;</w:t>
      </w:r>
    </w:p>
    <w:p w:rsidR="00733D4E" w:rsidRDefault="00733D4E" w:rsidP="00DE108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4.2.19. Осуществляет в порядке, установленном Бюджетным кодексом Российской Федерации исполнение представленных в Администрацию района исполнительных листов и судебных приказов, предусматривающих обращение взыскателя на средства местного бюджета;</w:t>
      </w:r>
    </w:p>
    <w:p w:rsidR="00733D4E" w:rsidRDefault="00733D4E" w:rsidP="00DE108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4.2.20. </w:t>
      </w:r>
      <w:r w:rsidR="00F62638">
        <w:rPr>
          <w:sz w:val="28"/>
          <w:szCs w:val="28"/>
        </w:rPr>
        <w:t>Обеспечивает в соответствии с законодательством Российской Федерации конфи</w:t>
      </w:r>
      <w:r w:rsidR="003321B6">
        <w:rPr>
          <w:sz w:val="28"/>
          <w:szCs w:val="28"/>
        </w:rPr>
        <w:t>денциальность информации по операциям, отраженным на соответствующих лицевых счетах главных распорядителей, распорядителей и получателей средств местного бюджета, администраторов источников финансирования дефицита бюджета;</w:t>
      </w:r>
    </w:p>
    <w:p w:rsidR="00E16A91" w:rsidRDefault="00E16A91" w:rsidP="00DE108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4.2.21. Консультирует главных распорядителей, распорядителей и получателей средств местного бюджета, администраторов источников финансирования дефицита бюджета по вопросам, возникающим в процессе казначейского исполнения местного бюджета;</w:t>
      </w:r>
    </w:p>
    <w:p w:rsidR="00E16A91" w:rsidRDefault="00E16A91" w:rsidP="00DE108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4.2.22. Обеспечивает информационную безопасность при обмене электронными документами между пользователями информационных систем;</w:t>
      </w:r>
    </w:p>
    <w:p w:rsidR="00E16A91" w:rsidRDefault="00E16A91" w:rsidP="00DE108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4.2.23. О</w:t>
      </w:r>
      <w:r w:rsidR="00590B36">
        <w:rPr>
          <w:sz w:val="28"/>
          <w:szCs w:val="28"/>
        </w:rPr>
        <w:t>т</w:t>
      </w:r>
      <w:r>
        <w:rPr>
          <w:sz w:val="28"/>
          <w:szCs w:val="28"/>
        </w:rPr>
        <w:t xml:space="preserve">казывает главному распорядителю, распорядителю и получателю </w:t>
      </w:r>
      <w:r w:rsidR="00590B36">
        <w:rPr>
          <w:sz w:val="28"/>
          <w:szCs w:val="28"/>
        </w:rPr>
        <w:t>средств местного бюджета, администратору источников финансирования дефицита бюджета в приеме платежного и иного документа, если документ и (или) подписи на них будут признаны не соответствующими представленным образцам.</w:t>
      </w:r>
    </w:p>
    <w:p w:rsidR="00DE108B" w:rsidRPr="00442AD6" w:rsidRDefault="00590B36" w:rsidP="00DE108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E108B" w:rsidRPr="00442AD6">
        <w:rPr>
          <w:sz w:val="28"/>
          <w:szCs w:val="28"/>
        </w:rPr>
        <w:t>3. В случае невозможности надлежащего исполнения переданных полномочий Администрация района сообщает об этом в письменной форме Администрации поселения. Администрация поселения рассматривает такое сообщение в течение 15 дней с момента его поступления.</w:t>
      </w:r>
    </w:p>
    <w:p w:rsidR="00DE108B" w:rsidRPr="00442AD6" w:rsidRDefault="00DE108B" w:rsidP="00DE108B">
      <w:pPr>
        <w:pStyle w:val="2"/>
        <w:ind w:right="-80"/>
        <w:rPr>
          <w:b/>
          <w:szCs w:val="28"/>
        </w:rPr>
      </w:pPr>
    </w:p>
    <w:p w:rsidR="00DE108B" w:rsidRPr="00442AD6" w:rsidRDefault="00DE108B" w:rsidP="00DE108B">
      <w:pPr>
        <w:pStyle w:val="2"/>
        <w:ind w:right="-80"/>
        <w:jc w:val="center"/>
        <w:rPr>
          <w:b/>
          <w:szCs w:val="28"/>
        </w:rPr>
      </w:pPr>
      <w:r w:rsidRPr="00442AD6">
        <w:rPr>
          <w:b/>
          <w:szCs w:val="28"/>
        </w:rPr>
        <w:t>5.Контроль за осуществлением полномочий,</w:t>
      </w:r>
    </w:p>
    <w:p w:rsidR="00DE108B" w:rsidRPr="00442AD6" w:rsidRDefault="00DE108B" w:rsidP="00DE108B">
      <w:pPr>
        <w:pStyle w:val="2"/>
        <w:ind w:right="-80"/>
        <w:jc w:val="center"/>
        <w:rPr>
          <w:b/>
          <w:szCs w:val="28"/>
        </w:rPr>
      </w:pPr>
      <w:r w:rsidRPr="00442AD6">
        <w:rPr>
          <w:b/>
          <w:szCs w:val="28"/>
        </w:rPr>
        <w:t>ответственность сторон соглашения</w:t>
      </w:r>
    </w:p>
    <w:p w:rsidR="00DE108B" w:rsidRPr="00442AD6" w:rsidRDefault="00DE108B" w:rsidP="00DE108B">
      <w:pPr>
        <w:rPr>
          <w:b/>
          <w:sz w:val="28"/>
          <w:szCs w:val="28"/>
        </w:rPr>
      </w:pPr>
    </w:p>
    <w:p w:rsidR="00DE108B" w:rsidRPr="00442AD6" w:rsidRDefault="00DE108B" w:rsidP="00DE108B">
      <w:pPr>
        <w:ind w:firstLine="540"/>
        <w:jc w:val="both"/>
        <w:rPr>
          <w:sz w:val="28"/>
          <w:szCs w:val="28"/>
        </w:rPr>
      </w:pPr>
      <w:r w:rsidRPr="00442AD6">
        <w:rPr>
          <w:sz w:val="28"/>
          <w:szCs w:val="28"/>
        </w:rPr>
        <w:t>5.1. Представительный орган поселения осуществляет контроль за исполнением передаваемых полномочий и целевым использованием финансовых средств, передаваемых для осуществления полномочий.</w:t>
      </w:r>
    </w:p>
    <w:p w:rsidR="00DE108B" w:rsidRPr="00442AD6" w:rsidRDefault="00DE108B" w:rsidP="00DE108B">
      <w:pPr>
        <w:ind w:firstLine="540"/>
        <w:jc w:val="both"/>
        <w:rPr>
          <w:sz w:val="28"/>
          <w:szCs w:val="28"/>
        </w:rPr>
      </w:pPr>
      <w:r w:rsidRPr="00442AD6">
        <w:rPr>
          <w:sz w:val="28"/>
          <w:szCs w:val="28"/>
        </w:rPr>
        <w:t>5.2. При обнаружении фактов ненадлежащего осуществления (или неосуществления) Администрацией района переданных ей полномочий и (или) при нарушении условий, предусмотренных п. 5.3. настоящего Соглашения, Администрация поселения назначает комиссию для составления соответствующего протокола. Администрация района должна быть письменно уведомлена об этом не позднее, чем за 3 дня до начала работы соответствующей комиссии и имеет право направить своих представителей для участия в работе комиссии.</w:t>
      </w:r>
    </w:p>
    <w:p w:rsidR="00DE108B" w:rsidRPr="00442AD6" w:rsidRDefault="00DE108B" w:rsidP="00DE108B">
      <w:pPr>
        <w:ind w:firstLine="540"/>
        <w:jc w:val="both"/>
        <w:rPr>
          <w:sz w:val="28"/>
          <w:szCs w:val="28"/>
        </w:rPr>
      </w:pPr>
      <w:r w:rsidRPr="00442AD6">
        <w:rPr>
          <w:sz w:val="28"/>
          <w:szCs w:val="28"/>
        </w:rPr>
        <w:t>5.3. Установление факта ненадлежащего осуществления (или неосуществления) Администрацией района переданных ей полномочий является основанием для одно</w:t>
      </w:r>
      <w:r w:rsidR="008731C0">
        <w:rPr>
          <w:sz w:val="28"/>
          <w:szCs w:val="28"/>
        </w:rPr>
        <w:t>стороннего расторжения данного Соглашения. Расторжение С</w:t>
      </w:r>
      <w:r w:rsidRPr="00442AD6">
        <w:rPr>
          <w:sz w:val="28"/>
          <w:szCs w:val="28"/>
        </w:rPr>
        <w:t>оглашения влечёт за собой возврат перечисленных межбюджетных трансфертов, за вычетом фактических расходов, под</w:t>
      </w:r>
      <w:r w:rsidR="008731C0">
        <w:rPr>
          <w:sz w:val="28"/>
          <w:szCs w:val="28"/>
        </w:rPr>
        <w:t>твержденных документально, в 3-х</w:t>
      </w:r>
      <w:r w:rsidRPr="00442AD6">
        <w:rPr>
          <w:sz w:val="28"/>
          <w:szCs w:val="28"/>
        </w:rPr>
        <w:t xml:space="preserve"> </w:t>
      </w:r>
      <w:proofErr w:type="spellStart"/>
      <w:r w:rsidRPr="00442AD6">
        <w:rPr>
          <w:sz w:val="28"/>
          <w:szCs w:val="28"/>
        </w:rPr>
        <w:t>дневный</w:t>
      </w:r>
      <w:proofErr w:type="spellEnd"/>
      <w:r w:rsidRPr="00442AD6">
        <w:rPr>
          <w:sz w:val="28"/>
          <w:szCs w:val="28"/>
        </w:rPr>
        <w:t xml:space="preserve"> </w:t>
      </w:r>
      <w:r w:rsidRPr="00442AD6">
        <w:rPr>
          <w:sz w:val="28"/>
          <w:szCs w:val="28"/>
        </w:rPr>
        <w:lastRenderedPageBreak/>
        <w:t xml:space="preserve">срок с момента подписания Соглашения о расторжении или получения письменного уведомления о расторжении </w:t>
      </w:r>
      <w:r w:rsidR="008731C0">
        <w:rPr>
          <w:sz w:val="28"/>
          <w:szCs w:val="28"/>
        </w:rPr>
        <w:t>С</w:t>
      </w:r>
      <w:r w:rsidRPr="00442AD6">
        <w:rPr>
          <w:sz w:val="28"/>
          <w:szCs w:val="28"/>
        </w:rPr>
        <w:t>оглашения, а также уплату неустойки в размере действующей ставки рефинансирования ЦБ РФ от суммы межбюджетных трансфертов за отчетн</w:t>
      </w:r>
      <w:r w:rsidR="00943E22">
        <w:rPr>
          <w:sz w:val="28"/>
          <w:szCs w:val="28"/>
        </w:rPr>
        <w:t>ый год, выделяемых из бюджета поселения</w:t>
      </w:r>
      <w:r w:rsidRPr="00442AD6">
        <w:rPr>
          <w:sz w:val="28"/>
          <w:szCs w:val="28"/>
        </w:rPr>
        <w:t xml:space="preserve"> на осуществление указанных полномочий.</w:t>
      </w:r>
    </w:p>
    <w:p w:rsidR="00DE108B" w:rsidRPr="00442AD6" w:rsidRDefault="00DE108B" w:rsidP="00DE108B">
      <w:pPr>
        <w:ind w:firstLine="540"/>
        <w:jc w:val="both"/>
        <w:rPr>
          <w:sz w:val="28"/>
          <w:szCs w:val="28"/>
        </w:rPr>
      </w:pPr>
      <w:r w:rsidRPr="00442AD6">
        <w:rPr>
          <w:sz w:val="28"/>
          <w:szCs w:val="28"/>
        </w:rPr>
        <w:t>5.4. Администрация района несёт ответственность за осуществление переданных ей полномочий в пределах выделенных на эти цели финансовых средств.</w:t>
      </w:r>
    </w:p>
    <w:p w:rsidR="00DE108B" w:rsidRPr="00442AD6" w:rsidRDefault="00DE108B" w:rsidP="00DE108B">
      <w:pPr>
        <w:ind w:firstLine="540"/>
        <w:jc w:val="both"/>
        <w:rPr>
          <w:sz w:val="28"/>
          <w:szCs w:val="28"/>
        </w:rPr>
      </w:pPr>
      <w:r w:rsidRPr="00442AD6">
        <w:rPr>
          <w:sz w:val="28"/>
          <w:szCs w:val="28"/>
        </w:rPr>
        <w:t>5.5. В случае неисполнения Администрацией посе</w:t>
      </w:r>
      <w:r w:rsidR="009234B8">
        <w:rPr>
          <w:sz w:val="28"/>
          <w:szCs w:val="28"/>
        </w:rPr>
        <w:t>ления вытекающих из настоящего С</w:t>
      </w:r>
      <w:r w:rsidRPr="00442AD6">
        <w:rPr>
          <w:sz w:val="28"/>
          <w:szCs w:val="28"/>
        </w:rPr>
        <w:t>оглашения обязательств по финансированию осуществления Администрацией района переданных ей полномочий, Администрация района вправе требовать расторжения данного соглашения</w:t>
      </w:r>
      <w:r w:rsidR="008731C0">
        <w:rPr>
          <w:sz w:val="28"/>
          <w:szCs w:val="28"/>
        </w:rPr>
        <w:t>,</w:t>
      </w:r>
      <w:r w:rsidRPr="00442AD6">
        <w:rPr>
          <w:sz w:val="28"/>
          <w:szCs w:val="28"/>
        </w:rPr>
        <w:t xml:space="preserve"> уплаты неустойки в размере действующей ставки рефинансирования ЦБ РФ от суммы межбюджетных трансфертов за отчетный год, а также возмещения понесенных убытков в части, не покрытой неустойкой.</w:t>
      </w:r>
    </w:p>
    <w:p w:rsidR="00A94DB9" w:rsidRDefault="00DE108B" w:rsidP="00DE108B">
      <w:pPr>
        <w:pStyle w:val="2"/>
        <w:tabs>
          <w:tab w:val="left" w:pos="10205"/>
        </w:tabs>
        <w:ind w:right="-80"/>
        <w:rPr>
          <w:szCs w:val="28"/>
        </w:rPr>
      </w:pPr>
      <w:r w:rsidRPr="00A94DB9">
        <w:rPr>
          <w:szCs w:val="28"/>
        </w:rPr>
        <w:t xml:space="preserve">           </w:t>
      </w:r>
      <w:r w:rsidR="00A94DB9" w:rsidRPr="00A94DB9">
        <w:rPr>
          <w:szCs w:val="28"/>
        </w:rPr>
        <w:t xml:space="preserve">5.6 </w:t>
      </w:r>
      <w:r w:rsidRPr="00A94DB9">
        <w:rPr>
          <w:szCs w:val="28"/>
        </w:rPr>
        <w:t xml:space="preserve">  </w:t>
      </w:r>
      <w:r w:rsidR="00A94DB9">
        <w:rPr>
          <w:szCs w:val="28"/>
        </w:rPr>
        <w:t>Администрация района не несет ответственности:</w:t>
      </w:r>
    </w:p>
    <w:p w:rsidR="008731C0" w:rsidRDefault="00A94DB9" w:rsidP="008731C0">
      <w:pPr>
        <w:pStyle w:val="2"/>
        <w:tabs>
          <w:tab w:val="left" w:pos="10205"/>
        </w:tabs>
        <w:ind w:right="-80"/>
        <w:jc w:val="both"/>
        <w:rPr>
          <w:szCs w:val="28"/>
        </w:rPr>
      </w:pPr>
      <w:r>
        <w:rPr>
          <w:szCs w:val="28"/>
        </w:rPr>
        <w:t xml:space="preserve">            - по обязательствам Администрации поселения, главных распорядителей, распорядителей и получателей средств местного бюджета, администраторов источников финансирования дефицита бюджета</w:t>
      </w:r>
      <w:r w:rsidR="008731C0">
        <w:rPr>
          <w:szCs w:val="28"/>
        </w:rPr>
        <w:t>;</w:t>
      </w:r>
    </w:p>
    <w:p w:rsidR="00A94DB9" w:rsidRDefault="008731C0" w:rsidP="008731C0">
      <w:pPr>
        <w:pStyle w:val="2"/>
        <w:tabs>
          <w:tab w:val="left" w:pos="10205"/>
        </w:tabs>
        <w:ind w:right="-80"/>
        <w:jc w:val="both"/>
        <w:rPr>
          <w:szCs w:val="28"/>
        </w:rPr>
      </w:pPr>
      <w:r>
        <w:rPr>
          <w:szCs w:val="28"/>
        </w:rPr>
        <w:t xml:space="preserve">            - за обеспечение исполнения платежных документов</w:t>
      </w:r>
      <w:r w:rsidRPr="008731C0">
        <w:rPr>
          <w:szCs w:val="28"/>
        </w:rPr>
        <w:t xml:space="preserve"> </w:t>
      </w:r>
      <w:r>
        <w:rPr>
          <w:szCs w:val="28"/>
        </w:rPr>
        <w:t>главных распорядителей, распорядителей и получателей средств местного бюджета, администраторов источников финансирования дефицита бюджета</w:t>
      </w:r>
      <w:r w:rsidR="00A94DB9">
        <w:rPr>
          <w:szCs w:val="28"/>
        </w:rPr>
        <w:t xml:space="preserve"> и исполнительных документов в случае недостаточности средств на лицевом счете Администрации поселения для проведения кассовых выплат;</w:t>
      </w:r>
    </w:p>
    <w:p w:rsidR="00DE108B" w:rsidRPr="00A94DB9" w:rsidRDefault="00A94DB9" w:rsidP="008731C0">
      <w:pPr>
        <w:pStyle w:val="2"/>
        <w:tabs>
          <w:tab w:val="left" w:pos="10205"/>
        </w:tabs>
        <w:ind w:right="-80"/>
        <w:jc w:val="both"/>
        <w:rPr>
          <w:b/>
          <w:szCs w:val="28"/>
        </w:rPr>
      </w:pPr>
      <w:r>
        <w:rPr>
          <w:szCs w:val="28"/>
        </w:rPr>
        <w:t xml:space="preserve">            - за правильность содержащихся в платежных документах сведений и арифметических расчетов.</w:t>
      </w:r>
      <w:r w:rsidR="00DE108B" w:rsidRPr="00A94DB9">
        <w:rPr>
          <w:szCs w:val="28"/>
        </w:rPr>
        <w:t xml:space="preserve">  </w:t>
      </w:r>
      <w:r w:rsidR="00DE108B" w:rsidRPr="00A94DB9">
        <w:rPr>
          <w:b/>
          <w:szCs w:val="28"/>
        </w:rPr>
        <w:t xml:space="preserve">    </w:t>
      </w:r>
    </w:p>
    <w:p w:rsidR="00A94DB9" w:rsidRDefault="00A94DB9" w:rsidP="00DE108B">
      <w:pPr>
        <w:pStyle w:val="2"/>
        <w:tabs>
          <w:tab w:val="left" w:pos="10205"/>
        </w:tabs>
        <w:ind w:right="-80"/>
        <w:jc w:val="center"/>
        <w:rPr>
          <w:b/>
          <w:szCs w:val="28"/>
        </w:rPr>
      </w:pPr>
    </w:p>
    <w:p w:rsidR="00DE108B" w:rsidRDefault="00DE108B" w:rsidP="00DE108B">
      <w:pPr>
        <w:pStyle w:val="2"/>
        <w:tabs>
          <w:tab w:val="left" w:pos="10205"/>
        </w:tabs>
        <w:ind w:right="-80"/>
        <w:jc w:val="center"/>
        <w:rPr>
          <w:b/>
          <w:szCs w:val="28"/>
        </w:rPr>
      </w:pPr>
      <w:r w:rsidRPr="00442AD6">
        <w:rPr>
          <w:b/>
          <w:szCs w:val="28"/>
        </w:rPr>
        <w:t>6.Срок осуществления полномочий, основания прекращения</w:t>
      </w:r>
    </w:p>
    <w:p w:rsidR="00A0256F" w:rsidRPr="00442AD6" w:rsidRDefault="00A0256F" w:rsidP="00DE108B">
      <w:pPr>
        <w:pStyle w:val="2"/>
        <w:tabs>
          <w:tab w:val="left" w:pos="10205"/>
        </w:tabs>
        <w:ind w:right="-80"/>
        <w:jc w:val="center"/>
        <w:rPr>
          <w:b/>
          <w:szCs w:val="28"/>
        </w:rPr>
      </w:pPr>
    </w:p>
    <w:p w:rsidR="00DE108B" w:rsidRPr="00442AD6" w:rsidRDefault="00DE108B" w:rsidP="00DE108B">
      <w:pPr>
        <w:pStyle w:val="a4"/>
        <w:ind w:firstLine="0"/>
        <w:rPr>
          <w:szCs w:val="28"/>
        </w:rPr>
      </w:pPr>
      <w:r w:rsidRPr="00442AD6">
        <w:rPr>
          <w:szCs w:val="28"/>
        </w:rPr>
        <w:t xml:space="preserve">        6.1. Настоящее Сог</w:t>
      </w:r>
      <w:r w:rsidR="00DF4385" w:rsidRPr="00442AD6">
        <w:rPr>
          <w:szCs w:val="28"/>
        </w:rPr>
        <w:t>л</w:t>
      </w:r>
      <w:r w:rsidR="003E313D">
        <w:rPr>
          <w:szCs w:val="28"/>
        </w:rPr>
        <w:t>ашение действует с 1 января 2021</w:t>
      </w:r>
      <w:r w:rsidRPr="00442AD6">
        <w:rPr>
          <w:szCs w:val="28"/>
        </w:rPr>
        <w:t xml:space="preserve"> года</w:t>
      </w:r>
      <w:r w:rsidR="00DF4385" w:rsidRPr="00442AD6">
        <w:rPr>
          <w:szCs w:val="28"/>
        </w:rPr>
        <w:t xml:space="preserve"> по 31 декабря 202</w:t>
      </w:r>
      <w:r w:rsidR="003E313D">
        <w:rPr>
          <w:szCs w:val="28"/>
        </w:rPr>
        <w:t>1</w:t>
      </w:r>
      <w:r w:rsidRPr="00442AD6">
        <w:rPr>
          <w:szCs w:val="28"/>
        </w:rPr>
        <w:t xml:space="preserve"> года.                     </w:t>
      </w:r>
    </w:p>
    <w:p w:rsidR="00DE108B" w:rsidRPr="00442AD6" w:rsidRDefault="00DE108B" w:rsidP="00DE108B">
      <w:pPr>
        <w:pStyle w:val="a4"/>
        <w:ind w:firstLine="0"/>
        <w:rPr>
          <w:szCs w:val="28"/>
        </w:rPr>
      </w:pPr>
      <w:r w:rsidRPr="00442AD6">
        <w:rPr>
          <w:szCs w:val="28"/>
        </w:rPr>
        <w:t xml:space="preserve">         6.2. Настоящее Соглашение ежегодно пролонгируется на следующий год, если одна из сторон до 1 декабря текущего года не заявит письменно о его расторжении, при условии что в бюджете поселения на соответствующий финансовый год предусмотрено предоставление межбюджетных трансфертов для осуществления указанных в п. 2.2. полномочий.</w:t>
      </w:r>
    </w:p>
    <w:p w:rsidR="00DE108B" w:rsidRDefault="00DE108B" w:rsidP="00DE108B">
      <w:pPr>
        <w:ind w:firstLine="540"/>
        <w:jc w:val="both"/>
        <w:rPr>
          <w:sz w:val="28"/>
          <w:szCs w:val="28"/>
        </w:rPr>
      </w:pPr>
      <w:r w:rsidRPr="00442AD6">
        <w:rPr>
          <w:sz w:val="28"/>
          <w:szCs w:val="28"/>
        </w:rPr>
        <w:t>6.3. Осуществление полномочий может быть прекращено досрочно по инициативе одной из сторон Соглашения, в случае, если их осуществление становится невозможным, либо при сложившихся условиях эти</w:t>
      </w:r>
      <w:r w:rsidR="00A0256F">
        <w:rPr>
          <w:sz w:val="28"/>
          <w:szCs w:val="28"/>
        </w:rPr>
        <w:t xml:space="preserve"> полномочия могут быть наиболее</w:t>
      </w:r>
      <w:r w:rsidRPr="00442AD6">
        <w:rPr>
          <w:sz w:val="28"/>
          <w:szCs w:val="28"/>
        </w:rPr>
        <w:t xml:space="preserve"> эффективно осуществлены Администрацией поселения самостоятельно, при условии уведомления второй стороны не мене чем за 1 календарный месяц и возмещение им убытков, связанных с досрочным расторжением Соглашения.</w:t>
      </w:r>
    </w:p>
    <w:p w:rsidR="00DE108B" w:rsidRPr="00442AD6" w:rsidRDefault="00DE108B" w:rsidP="00DE108B">
      <w:pPr>
        <w:rPr>
          <w:sz w:val="28"/>
          <w:szCs w:val="28"/>
        </w:rPr>
      </w:pPr>
      <w:r w:rsidRPr="00442AD6">
        <w:rPr>
          <w:sz w:val="28"/>
          <w:szCs w:val="28"/>
        </w:rPr>
        <w:t xml:space="preserve">              </w:t>
      </w:r>
    </w:p>
    <w:p w:rsidR="00DE108B" w:rsidRPr="00442AD6" w:rsidRDefault="00DE108B" w:rsidP="00DE108B">
      <w:pPr>
        <w:jc w:val="center"/>
        <w:rPr>
          <w:b/>
          <w:sz w:val="28"/>
          <w:szCs w:val="28"/>
        </w:rPr>
      </w:pPr>
      <w:r w:rsidRPr="00442AD6">
        <w:rPr>
          <w:b/>
          <w:sz w:val="28"/>
          <w:szCs w:val="28"/>
        </w:rPr>
        <w:t>7. Заключительные положения</w:t>
      </w:r>
    </w:p>
    <w:p w:rsidR="00DE108B" w:rsidRPr="00442AD6" w:rsidRDefault="00DE108B" w:rsidP="00DE108B">
      <w:pPr>
        <w:rPr>
          <w:b/>
          <w:sz w:val="28"/>
          <w:szCs w:val="28"/>
        </w:rPr>
      </w:pPr>
    </w:p>
    <w:p w:rsidR="00DE108B" w:rsidRPr="00442AD6" w:rsidRDefault="00DE108B" w:rsidP="00DE108B">
      <w:pPr>
        <w:ind w:firstLine="540"/>
        <w:jc w:val="both"/>
        <w:rPr>
          <w:sz w:val="28"/>
          <w:szCs w:val="28"/>
        </w:rPr>
      </w:pPr>
      <w:r w:rsidRPr="00442AD6">
        <w:rPr>
          <w:sz w:val="28"/>
          <w:szCs w:val="28"/>
        </w:rPr>
        <w:lastRenderedPageBreak/>
        <w:t>7.1. Настоящее Соглашение составлено в 2-х экземплярах - по одному для каждой из сторон.</w:t>
      </w:r>
    </w:p>
    <w:p w:rsidR="00DE108B" w:rsidRPr="00442AD6" w:rsidRDefault="00DE108B" w:rsidP="00DE108B">
      <w:pPr>
        <w:ind w:firstLine="540"/>
        <w:jc w:val="both"/>
        <w:rPr>
          <w:sz w:val="28"/>
          <w:szCs w:val="28"/>
        </w:rPr>
      </w:pPr>
      <w:r w:rsidRPr="00442AD6">
        <w:rPr>
          <w:sz w:val="28"/>
          <w:szCs w:val="28"/>
        </w:rPr>
        <w:t>7.2. Измен</w:t>
      </w:r>
      <w:r w:rsidR="00A94DB9">
        <w:rPr>
          <w:sz w:val="28"/>
          <w:szCs w:val="28"/>
        </w:rPr>
        <w:t>ения и дополнения к настоящему С</w:t>
      </w:r>
      <w:r w:rsidRPr="00442AD6">
        <w:rPr>
          <w:sz w:val="28"/>
          <w:szCs w:val="28"/>
        </w:rPr>
        <w:t>оглашению должны совершаться в письменном виде за подписью всех заинтересованных сторон.</w:t>
      </w:r>
    </w:p>
    <w:p w:rsidR="00DE108B" w:rsidRDefault="00DE108B" w:rsidP="00DE108B">
      <w:pPr>
        <w:ind w:firstLine="540"/>
        <w:jc w:val="both"/>
        <w:rPr>
          <w:sz w:val="28"/>
          <w:szCs w:val="28"/>
        </w:rPr>
      </w:pPr>
      <w:r w:rsidRPr="00442AD6">
        <w:rPr>
          <w:sz w:val="28"/>
          <w:szCs w:val="28"/>
        </w:rPr>
        <w:t>7.3. Все споры и разно</w:t>
      </w:r>
      <w:r w:rsidR="00A94DB9">
        <w:rPr>
          <w:sz w:val="28"/>
          <w:szCs w:val="28"/>
        </w:rPr>
        <w:t>гласия, возникающие из данного С</w:t>
      </w:r>
      <w:r w:rsidRPr="00442AD6">
        <w:rPr>
          <w:sz w:val="28"/>
          <w:szCs w:val="28"/>
        </w:rPr>
        <w:t>оглашения, полежат разрешению в порядке установленном действующим законодательством.</w:t>
      </w:r>
    </w:p>
    <w:p w:rsidR="0092344A" w:rsidRDefault="0092344A" w:rsidP="00DE108B">
      <w:pPr>
        <w:ind w:firstLine="540"/>
        <w:jc w:val="both"/>
        <w:rPr>
          <w:sz w:val="28"/>
          <w:szCs w:val="28"/>
        </w:rPr>
      </w:pPr>
    </w:p>
    <w:p w:rsidR="0092344A" w:rsidRDefault="0092344A" w:rsidP="0092344A">
      <w:pPr>
        <w:ind w:firstLine="540"/>
        <w:jc w:val="center"/>
        <w:rPr>
          <w:b/>
          <w:sz w:val="28"/>
          <w:szCs w:val="28"/>
        </w:rPr>
      </w:pPr>
      <w:r w:rsidRPr="0092344A">
        <w:rPr>
          <w:b/>
          <w:sz w:val="28"/>
          <w:szCs w:val="28"/>
        </w:rPr>
        <w:t>8. Реквизиты сторон</w:t>
      </w:r>
    </w:p>
    <w:p w:rsidR="0092344A" w:rsidRDefault="0092344A" w:rsidP="0092344A">
      <w:pPr>
        <w:ind w:firstLine="540"/>
        <w:jc w:val="center"/>
        <w:rPr>
          <w:b/>
          <w:sz w:val="28"/>
          <w:szCs w:val="28"/>
        </w:rPr>
      </w:pPr>
    </w:p>
    <w:p w:rsidR="0092344A" w:rsidRPr="0092344A" w:rsidRDefault="0092344A" w:rsidP="0092344A">
      <w:pPr>
        <w:ind w:firstLine="540"/>
        <w:jc w:val="center"/>
        <w:rPr>
          <w:b/>
          <w:sz w:val="28"/>
          <w:szCs w:val="28"/>
        </w:rPr>
      </w:pPr>
    </w:p>
    <w:tbl>
      <w:tblPr>
        <w:tblW w:w="10421" w:type="dxa"/>
        <w:tblLayout w:type="fixed"/>
        <w:tblLook w:val="01E0"/>
      </w:tblPr>
      <w:tblGrid>
        <w:gridCol w:w="5210"/>
        <w:gridCol w:w="5211"/>
      </w:tblGrid>
      <w:tr w:rsidR="00DE108B" w:rsidRPr="00442AD6" w:rsidTr="00442AD6">
        <w:tc>
          <w:tcPr>
            <w:tcW w:w="5210" w:type="dxa"/>
          </w:tcPr>
          <w:p w:rsidR="00F6013E" w:rsidRDefault="0092344A" w:rsidP="00DF4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</w:t>
            </w:r>
          </w:p>
          <w:p w:rsidR="0092344A" w:rsidRDefault="0092344A" w:rsidP="00DF4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образования "</w:t>
            </w:r>
            <w:proofErr w:type="spellStart"/>
            <w:r>
              <w:rPr>
                <w:sz w:val="28"/>
                <w:szCs w:val="28"/>
              </w:rPr>
              <w:t>Сычевский</w:t>
            </w:r>
            <w:proofErr w:type="spellEnd"/>
            <w:r>
              <w:rPr>
                <w:sz w:val="28"/>
                <w:szCs w:val="28"/>
              </w:rPr>
              <w:t xml:space="preserve"> район"</w:t>
            </w:r>
          </w:p>
          <w:p w:rsidR="0092344A" w:rsidRDefault="0092344A" w:rsidP="00DF4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Смоленской области</w:t>
            </w:r>
          </w:p>
          <w:p w:rsidR="0092344A" w:rsidRDefault="0092344A" w:rsidP="00DF4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Адрес: 215280, Смоленская обл.</w:t>
            </w:r>
          </w:p>
          <w:p w:rsidR="0092344A" w:rsidRDefault="0092344A" w:rsidP="00DF4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Сычевка, пл. Революции, д.1</w:t>
            </w:r>
          </w:p>
          <w:p w:rsidR="0092344A" w:rsidRDefault="0092344A" w:rsidP="00DF4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   67150011412</w:t>
            </w:r>
          </w:p>
          <w:p w:rsidR="0092344A" w:rsidRDefault="0092344A" w:rsidP="00DF4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КПП   671501001</w:t>
            </w:r>
          </w:p>
          <w:p w:rsidR="00A0256F" w:rsidRDefault="00A0256F" w:rsidP="00DF4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Финансовое управление </w:t>
            </w:r>
            <w:proofErr w:type="spellStart"/>
            <w:r>
              <w:rPr>
                <w:sz w:val="28"/>
                <w:szCs w:val="28"/>
              </w:rPr>
              <w:t>Адм</w:t>
            </w:r>
            <w:proofErr w:type="spellEnd"/>
            <w:r>
              <w:rPr>
                <w:sz w:val="28"/>
                <w:szCs w:val="28"/>
              </w:rPr>
              <w:t>. МО</w:t>
            </w:r>
          </w:p>
          <w:p w:rsidR="00A0256F" w:rsidRDefault="00A0256F" w:rsidP="00DF4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  <w:proofErr w:type="spellStart"/>
            <w:r>
              <w:rPr>
                <w:sz w:val="28"/>
                <w:szCs w:val="28"/>
              </w:rPr>
              <w:t>Сычевский</w:t>
            </w:r>
            <w:proofErr w:type="spellEnd"/>
            <w:r>
              <w:rPr>
                <w:sz w:val="28"/>
                <w:szCs w:val="28"/>
              </w:rPr>
              <w:t xml:space="preserve"> район" (Администрация</w:t>
            </w:r>
          </w:p>
          <w:p w:rsidR="00A0256F" w:rsidRDefault="00A0256F" w:rsidP="00DF4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"</w:t>
            </w:r>
            <w:proofErr w:type="spellStart"/>
            <w:r>
              <w:rPr>
                <w:sz w:val="28"/>
                <w:szCs w:val="28"/>
              </w:rPr>
              <w:t>Сычевский</w:t>
            </w:r>
            <w:proofErr w:type="spellEnd"/>
            <w:r>
              <w:rPr>
                <w:sz w:val="28"/>
                <w:szCs w:val="28"/>
              </w:rPr>
              <w:t xml:space="preserve"> район")</w:t>
            </w:r>
          </w:p>
          <w:p w:rsidR="00A0256F" w:rsidRDefault="00A0256F" w:rsidP="00A02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л/с 03902150020</w:t>
            </w:r>
          </w:p>
          <w:p w:rsidR="00A0256F" w:rsidRDefault="00A0256F" w:rsidP="00DF4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ОТДЕЛЕНИЕ СМОЛЕНСК БАНКА</w:t>
            </w:r>
          </w:p>
          <w:p w:rsidR="00A0256F" w:rsidRDefault="00A0256F" w:rsidP="00DF4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РОССИИ//УФК по Смоленской </w:t>
            </w:r>
          </w:p>
          <w:p w:rsidR="00A0256F" w:rsidRDefault="00A0256F" w:rsidP="00DF4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области г. Смоленск</w:t>
            </w:r>
          </w:p>
          <w:p w:rsidR="005E769E" w:rsidRDefault="005E769E" w:rsidP="00DF4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БИК 016614901</w:t>
            </w:r>
          </w:p>
          <w:p w:rsidR="00E61652" w:rsidRDefault="00A0256F" w:rsidP="00DF4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Р/с 03231643666460006300</w:t>
            </w:r>
          </w:p>
          <w:p w:rsidR="00E61652" w:rsidRDefault="00A0256F" w:rsidP="00DF4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К/ с 40102810445370000055</w:t>
            </w:r>
          </w:p>
          <w:p w:rsidR="00F6013E" w:rsidRDefault="00F6013E" w:rsidP="00DF4385">
            <w:pPr>
              <w:rPr>
                <w:sz w:val="28"/>
                <w:szCs w:val="28"/>
              </w:rPr>
            </w:pPr>
          </w:p>
          <w:p w:rsidR="00DE108B" w:rsidRPr="00442AD6" w:rsidRDefault="00DE108B" w:rsidP="00DF4385">
            <w:pPr>
              <w:rPr>
                <w:sz w:val="28"/>
                <w:szCs w:val="28"/>
              </w:rPr>
            </w:pPr>
            <w:r w:rsidRPr="00442AD6">
              <w:rPr>
                <w:sz w:val="28"/>
                <w:szCs w:val="28"/>
              </w:rPr>
              <w:t xml:space="preserve">Глава </w:t>
            </w:r>
            <w:r w:rsidR="00DF4385" w:rsidRPr="00442AD6">
              <w:rPr>
                <w:sz w:val="28"/>
                <w:szCs w:val="28"/>
              </w:rPr>
              <w:t xml:space="preserve">     </w:t>
            </w:r>
            <w:r w:rsidRPr="00442AD6">
              <w:rPr>
                <w:sz w:val="28"/>
                <w:szCs w:val="28"/>
              </w:rPr>
              <w:t>муниципального</w:t>
            </w:r>
            <w:r w:rsidR="00DF4385" w:rsidRPr="00442AD6">
              <w:rPr>
                <w:sz w:val="28"/>
                <w:szCs w:val="28"/>
              </w:rPr>
              <w:t xml:space="preserve">    </w:t>
            </w:r>
            <w:r w:rsidRPr="00442AD6">
              <w:rPr>
                <w:sz w:val="28"/>
                <w:szCs w:val="28"/>
              </w:rPr>
              <w:t xml:space="preserve"> образования  «</w:t>
            </w:r>
            <w:proofErr w:type="spellStart"/>
            <w:r w:rsidRPr="00442AD6">
              <w:rPr>
                <w:sz w:val="28"/>
                <w:szCs w:val="28"/>
              </w:rPr>
              <w:t>Сычевский</w:t>
            </w:r>
            <w:proofErr w:type="spellEnd"/>
            <w:r w:rsidRPr="00442AD6">
              <w:rPr>
                <w:sz w:val="28"/>
                <w:szCs w:val="28"/>
              </w:rPr>
              <w:t xml:space="preserve"> район» Смоленской области                      </w:t>
            </w:r>
          </w:p>
        </w:tc>
        <w:tc>
          <w:tcPr>
            <w:tcW w:w="5211" w:type="dxa"/>
          </w:tcPr>
          <w:p w:rsidR="00F6013E" w:rsidRDefault="0092344A" w:rsidP="00DF4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AB20D0">
              <w:rPr>
                <w:sz w:val="28"/>
                <w:szCs w:val="28"/>
              </w:rPr>
              <w:t>Никольского</w:t>
            </w:r>
            <w:r>
              <w:rPr>
                <w:sz w:val="28"/>
                <w:szCs w:val="28"/>
              </w:rPr>
              <w:t xml:space="preserve"> сельского</w:t>
            </w:r>
          </w:p>
          <w:p w:rsidR="0092344A" w:rsidRDefault="0092344A" w:rsidP="00DF4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поселения </w:t>
            </w:r>
            <w:proofErr w:type="spellStart"/>
            <w:r>
              <w:rPr>
                <w:sz w:val="28"/>
                <w:szCs w:val="28"/>
              </w:rPr>
              <w:t>Сычевского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  <w:p w:rsidR="0092344A" w:rsidRDefault="0092344A" w:rsidP="00DF4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Смоленской области</w:t>
            </w:r>
          </w:p>
          <w:p w:rsidR="0092344A" w:rsidRDefault="00AB20D0" w:rsidP="00DF4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Адрес: 215283</w:t>
            </w:r>
            <w:r w:rsidR="0092344A">
              <w:rPr>
                <w:sz w:val="28"/>
                <w:szCs w:val="28"/>
              </w:rPr>
              <w:t>, Смоленская обл.,</w:t>
            </w:r>
          </w:p>
          <w:p w:rsidR="0092344A" w:rsidRDefault="00AB20D0" w:rsidP="00DF438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Сычевский</w:t>
            </w:r>
            <w:proofErr w:type="spellEnd"/>
            <w:r>
              <w:rPr>
                <w:sz w:val="28"/>
                <w:szCs w:val="28"/>
              </w:rPr>
              <w:t xml:space="preserve"> район, д. Никольское</w:t>
            </w:r>
          </w:p>
          <w:p w:rsidR="00F6013E" w:rsidRDefault="00AB20D0" w:rsidP="00DF4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 6715011820</w:t>
            </w:r>
          </w:p>
          <w:p w:rsidR="00FB08F9" w:rsidRDefault="00FB08F9" w:rsidP="00DF4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КПП 671501001</w:t>
            </w:r>
          </w:p>
          <w:p w:rsidR="00A0256F" w:rsidRDefault="00A0256F" w:rsidP="00A02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Финансовое управление </w:t>
            </w:r>
            <w:proofErr w:type="spellStart"/>
            <w:r>
              <w:rPr>
                <w:sz w:val="28"/>
                <w:szCs w:val="28"/>
              </w:rPr>
              <w:t>Адм</w:t>
            </w:r>
            <w:proofErr w:type="spellEnd"/>
            <w:r>
              <w:rPr>
                <w:sz w:val="28"/>
                <w:szCs w:val="28"/>
              </w:rPr>
              <w:t>. МО</w:t>
            </w:r>
          </w:p>
          <w:p w:rsidR="00A0256F" w:rsidRDefault="00A0256F" w:rsidP="00A02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  <w:proofErr w:type="spellStart"/>
            <w:r>
              <w:rPr>
                <w:sz w:val="28"/>
                <w:szCs w:val="28"/>
              </w:rPr>
              <w:t>Сычевский</w:t>
            </w:r>
            <w:proofErr w:type="spellEnd"/>
            <w:r>
              <w:rPr>
                <w:sz w:val="28"/>
                <w:szCs w:val="28"/>
              </w:rPr>
              <w:t xml:space="preserve"> район" (</w:t>
            </w:r>
            <w:proofErr w:type="spellStart"/>
            <w:r>
              <w:rPr>
                <w:sz w:val="28"/>
                <w:szCs w:val="28"/>
              </w:rPr>
              <w:t>Адм</w:t>
            </w:r>
            <w:proofErr w:type="spellEnd"/>
            <w:r w:rsidR="00AB20D0">
              <w:rPr>
                <w:sz w:val="28"/>
                <w:szCs w:val="28"/>
              </w:rPr>
              <w:t>. Никольского</w:t>
            </w:r>
            <w:r w:rsidR="005E769E">
              <w:rPr>
                <w:sz w:val="28"/>
                <w:szCs w:val="28"/>
              </w:rPr>
              <w:t xml:space="preserve"> с/</w:t>
            </w:r>
            <w:proofErr w:type="spellStart"/>
            <w:r w:rsidR="005E769E">
              <w:rPr>
                <w:sz w:val="28"/>
                <w:szCs w:val="28"/>
              </w:rPr>
              <w:t>п</w:t>
            </w:r>
            <w:proofErr w:type="spellEnd"/>
            <w:r w:rsidR="005E769E">
              <w:rPr>
                <w:sz w:val="28"/>
                <w:szCs w:val="28"/>
              </w:rPr>
              <w:t>)</w:t>
            </w:r>
          </w:p>
          <w:p w:rsidR="00A0256F" w:rsidRDefault="00AB20D0" w:rsidP="00A02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л/с 03914150140</w:t>
            </w:r>
          </w:p>
          <w:p w:rsidR="00A0256F" w:rsidRDefault="00A0256F" w:rsidP="00A02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ОТДЕЛЕНИЕ СМОЛЕНСК БАНКА</w:t>
            </w:r>
          </w:p>
          <w:p w:rsidR="00A0256F" w:rsidRDefault="00A0256F" w:rsidP="00A02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РОССИИ//УФК по Смоленской </w:t>
            </w:r>
          </w:p>
          <w:p w:rsidR="00A0256F" w:rsidRDefault="00A0256F" w:rsidP="00A02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области г. Смоленск</w:t>
            </w:r>
          </w:p>
          <w:p w:rsidR="005E769E" w:rsidRDefault="005E769E" w:rsidP="005E76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БИК 016614901</w:t>
            </w:r>
          </w:p>
          <w:p w:rsidR="0092344A" w:rsidRDefault="009C7DDC" w:rsidP="00DF4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Р/с </w:t>
            </w:r>
            <w:r w:rsidR="00AB20D0">
              <w:rPr>
                <w:sz w:val="28"/>
                <w:szCs w:val="28"/>
              </w:rPr>
              <w:t>03231643666464106300</w:t>
            </w:r>
          </w:p>
          <w:p w:rsidR="00A0256F" w:rsidRDefault="00A0256F" w:rsidP="00A02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К/ с 40102810445370000055</w:t>
            </w:r>
          </w:p>
          <w:p w:rsidR="0092344A" w:rsidRDefault="0092344A" w:rsidP="00DF4385">
            <w:pPr>
              <w:rPr>
                <w:sz w:val="28"/>
                <w:szCs w:val="28"/>
              </w:rPr>
            </w:pPr>
          </w:p>
          <w:p w:rsidR="00DE108B" w:rsidRPr="00442AD6" w:rsidRDefault="00DE108B" w:rsidP="00DF4385">
            <w:pPr>
              <w:rPr>
                <w:sz w:val="28"/>
                <w:szCs w:val="28"/>
              </w:rPr>
            </w:pPr>
            <w:r w:rsidRPr="00442AD6">
              <w:rPr>
                <w:sz w:val="28"/>
                <w:szCs w:val="28"/>
              </w:rPr>
              <w:t xml:space="preserve">Глава муниципального образования </w:t>
            </w:r>
            <w:r w:rsidR="003C5B3E">
              <w:rPr>
                <w:sz w:val="28"/>
                <w:szCs w:val="28"/>
              </w:rPr>
              <w:t>Никольского</w:t>
            </w:r>
            <w:r w:rsidRPr="00442AD6">
              <w:rPr>
                <w:sz w:val="28"/>
                <w:szCs w:val="28"/>
              </w:rPr>
              <w:t xml:space="preserve"> сельского поселения  </w:t>
            </w:r>
            <w:proofErr w:type="spellStart"/>
            <w:r w:rsidRPr="00442AD6">
              <w:rPr>
                <w:sz w:val="28"/>
                <w:szCs w:val="28"/>
              </w:rPr>
              <w:t>Сычевского</w:t>
            </w:r>
            <w:proofErr w:type="spellEnd"/>
            <w:r w:rsidRPr="00442AD6">
              <w:rPr>
                <w:sz w:val="28"/>
                <w:szCs w:val="28"/>
              </w:rPr>
              <w:t xml:space="preserve"> района  Смоленской области</w:t>
            </w:r>
          </w:p>
        </w:tc>
      </w:tr>
      <w:tr w:rsidR="00DE108B" w:rsidRPr="00442AD6" w:rsidTr="00F14E00">
        <w:trPr>
          <w:trHeight w:val="437"/>
        </w:trPr>
        <w:tc>
          <w:tcPr>
            <w:tcW w:w="5210" w:type="dxa"/>
          </w:tcPr>
          <w:p w:rsidR="00DE108B" w:rsidRPr="00442AD6" w:rsidRDefault="00DE108B" w:rsidP="00DE108B">
            <w:pPr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DE108B" w:rsidRPr="00442AD6" w:rsidRDefault="00DE108B" w:rsidP="00DE108B">
            <w:pPr>
              <w:rPr>
                <w:sz w:val="28"/>
                <w:szCs w:val="28"/>
              </w:rPr>
            </w:pPr>
          </w:p>
        </w:tc>
      </w:tr>
      <w:tr w:rsidR="00DE108B" w:rsidRPr="00442AD6" w:rsidTr="00442AD6">
        <w:tc>
          <w:tcPr>
            <w:tcW w:w="5210" w:type="dxa"/>
          </w:tcPr>
          <w:p w:rsidR="00DE108B" w:rsidRPr="00003045" w:rsidRDefault="00DE108B" w:rsidP="00DE108B">
            <w:pPr>
              <w:rPr>
                <w:sz w:val="28"/>
                <w:szCs w:val="28"/>
                <w:u w:val="single"/>
              </w:rPr>
            </w:pPr>
            <w:r w:rsidRPr="00442AD6">
              <w:rPr>
                <w:sz w:val="28"/>
                <w:szCs w:val="28"/>
              </w:rPr>
              <w:t xml:space="preserve">___________________    </w:t>
            </w:r>
            <w:r w:rsidR="00003045">
              <w:rPr>
                <w:sz w:val="28"/>
                <w:szCs w:val="28"/>
                <w:u w:val="single"/>
              </w:rPr>
              <w:t xml:space="preserve">Т.В. </w:t>
            </w:r>
            <w:proofErr w:type="spellStart"/>
            <w:r w:rsidR="00003045">
              <w:rPr>
                <w:sz w:val="28"/>
                <w:szCs w:val="28"/>
                <w:u w:val="single"/>
              </w:rPr>
              <w:t>Никонорова</w:t>
            </w:r>
            <w:proofErr w:type="spellEnd"/>
            <w:r w:rsidR="00003045" w:rsidRPr="00003045">
              <w:rPr>
                <w:sz w:val="28"/>
                <w:szCs w:val="28"/>
                <w:u w:val="single"/>
              </w:rPr>
              <w:t xml:space="preserve"> </w:t>
            </w:r>
          </w:p>
          <w:p w:rsidR="00DE108B" w:rsidRPr="00442AD6" w:rsidRDefault="00DE108B" w:rsidP="00DE108B">
            <w:pPr>
              <w:tabs>
                <w:tab w:val="center" w:pos="2497"/>
              </w:tabs>
              <w:rPr>
                <w:sz w:val="28"/>
                <w:szCs w:val="28"/>
              </w:rPr>
            </w:pPr>
            <w:r w:rsidRPr="00442AD6">
              <w:rPr>
                <w:sz w:val="20"/>
                <w:szCs w:val="20"/>
              </w:rPr>
              <w:t xml:space="preserve">       </w:t>
            </w:r>
            <w:r w:rsidR="00442AD6">
              <w:rPr>
                <w:sz w:val="20"/>
                <w:szCs w:val="20"/>
              </w:rPr>
              <w:t xml:space="preserve">      </w:t>
            </w:r>
            <w:r w:rsidRPr="00442AD6">
              <w:rPr>
                <w:sz w:val="20"/>
                <w:szCs w:val="20"/>
              </w:rPr>
              <w:t xml:space="preserve">   (подпись)</w:t>
            </w:r>
            <w:r w:rsidRPr="00442AD6">
              <w:rPr>
                <w:sz w:val="20"/>
                <w:szCs w:val="20"/>
              </w:rPr>
              <w:tab/>
              <w:t xml:space="preserve">                 </w:t>
            </w:r>
            <w:r w:rsidR="00DF4385" w:rsidRPr="00442AD6">
              <w:rPr>
                <w:sz w:val="20"/>
                <w:szCs w:val="20"/>
              </w:rPr>
              <w:t xml:space="preserve"> </w:t>
            </w:r>
            <w:r w:rsidR="00442AD6">
              <w:rPr>
                <w:sz w:val="20"/>
                <w:szCs w:val="20"/>
              </w:rPr>
              <w:t xml:space="preserve">          </w:t>
            </w:r>
            <w:r w:rsidR="00DF4385" w:rsidRPr="00442AD6">
              <w:rPr>
                <w:sz w:val="20"/>
                <w:szCs w:val="20"/>
              </w:rPr>
              <w:t xml:space="preserve"> </w:t>
            </w:r>
            <w:r w:rsidRPr="00442AD6">
              <w:rPr>
                <w:sz w:val="20"/>
                <w:szCs w:val="20"/>
              </w:rPr>
              <w:t>(Инициалы,</w:t>
            </w:r>
            <w:r w:rsidRPr="00442AD6">
              <w:rPr>
                <w:sz w:val="28"/>
                <w:szCs w:val="28"/>
              </w:rPr>
              <w:t xml:space="preserve"> </w:t>
            </w:r>
            <w:r w:rsidRPr="00442AD6">
              <w:rPr>
                <w:sz w:val="20"/>
                <w:szCs w:val="20"/>
              </w:rPr>
              <w:t>фамилия)</w:t>
            </w:r>
          </w:p>
        </w:tc>
        <w:tc>
          <w:tcPr>
            <w:tcW w:w="5211" w:type="dxa"/>
          </w:tcPr>
          <w:p w:rsidR="00DE108B" w:rsidRPr="003C5B3E" w:rsidRDefault="00F14E00" w:rsidP="00DE108B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________________             </w:t>
            </w:r>
            <w:r w:rsidR="003C5B3E">
              <w:rPr>
                <w:sz w:val="28"/>
                <w:szCs w:val="28"/>
                <w:u w:val="single"/>
              </w:rPr>
              <w:t>В.В. Суворов</w:t>
            </w:r>
          </w:p>
          <w:p w:rsidR="00DE108B" w:rsidRPr="00442AD6" w:rsidRDefault="00DF4385" w:rsidP="00DE108B">
            <w:pPr>
              <w:tabs>
                <w:tab w:val="left" w:pos="3390"/>
              </w:tabs>
              <w:rPr>
                <w:sz w:val="20"/>
                <w:szCs w:val="20"/>
              </w:rPr>
            </w:pPr>
            <w:r w:rsidRPr="00442AD6">
              <w:rPr>
                <w:sz w:val="28"/>
                <w:szCs w:val="28"/>
              </w:rPr>
              <w:t xml:space="preserve">          </w:t>
            </w:r>
            <w:r w:rsidR="00DE108B" w:rsidRPr="00442AD6">
              <w:rPr>
                <w:sz w:val="20"/>
                <w:szCs w:val="20"/>
              </w:rPr>
              <w:t xml:space="preserve">(подпись)  </w:t>
            </w:r>
            <w:r w:rsidRPr="00442AD6">
              <w:rPr>
                <w:sz w:val="20"/>
                <w:szCs w:val="20"/>
              </w:rPr>
              <w:t xml:space="preserve">                    </w:t>
            </w:r>
            <w:r w:rsidR="00442AD6">
              <w:rPr>
                <w:sz w:val="20"/>
                <w:szCs w:val="20"/>
              </w:rPr>
              <w:t xml:space="preserve">         </w:t>
            </w:r>
            <w:r w:rsidR="00DE108B" w:rsidRPr="00442AD6">
              <w:rPr>
                <w:sz w:val="20"/>
                <w:szCs w:val="20"/>
              </w:rPr>
              <w:t>(Инициалы, фамилия)</w:t>
            </w:r>
          </w:p>
        </w:tc>
      </w:tr>
    </w:tbl>
    <w:p w:rsidR="00DE108B" w:rsidRPr="00442AD6" w:rsidRDefault="00DE108B" w:rsidP="00DE108B">
      <w:pPr>
        <w:ind w:firstLine="709"/>
        <w:rPr>
          <w:sz w:val="28"/>
          <w:szCs w:val="28"/>
        </w:rPr>
      </w:pPr>
    </w:p>
    <w:p w:rsidR="00DE108B" w:rsidRDefault="00DE108B" w:rsidP="00DE108B">
      <w:pPr>
        <w:ind w:firstLine="709"/>
      </w:pPr>
    </w:p>
    <w:p w:rsidR="00DE108B" w:rsidRDefault="00DE108B" w:rsidP="00DE108B">
      <w:pPr>
        <w:ind w:firstLine="709"/>
      </w:pPr>
    </w:p>
    <w:p w:rsidR="00DE108B" w:rsidRDefault="00DE108B" w:rsidP="00DE108B">
      <w:pPr>
        <w:ind w:firstLine="709"/>
      </w:pPr>
    </w:p>
    <w:p w:rsidR="00EF1B50" w:rsidRDefault="000847A6">
      <w:pPr>
        <w:jc w:val="both"/>
        <w:rPr>
          <w:sz w:val="28"/>
          <w:szCs w:val="28"/>
        </w:rPr>
      </w:pPr>
      <w:r w:rsidRPr="00294ECE">
        <w:rPr>
          <w:sz w:val="28"/>
          <w:szCs w:val="28"/>
        </w:rPr>
        <w:t xml:space="preserve">                                                     </w:t>
      </w:r>
      <w:r w:rsidR="00294ECE" w:rsidRPr="00294ECE">
        <w:rPr>
          <w:sz w:val="28"/>
          <w:szCs w:val="28"/>
        </w:rPr>
        <w:t xml:space="preserve">                          </w:t>
      </w:r>
      <w:r w:rsidRPr="00294ECE">
        <w:rPr>
          <w:sz w:val="28"/>
          <w:szCs w:val="28"/>
        </w:rPr>
        <w:t xml:space="preserve">                                                     </w:t>
      </w:r>
    </w:p>
    <w:p w:rsidR="00EF1B50" w:rsidRDefault="00EF1B50">
      <w:pPr>
        <w:jc w:val="both"/>
        <w:rPr>
          <w:sz w:val="28"/>
          <w:szCs w:val="28"/>
        </w:rPr>
      </w:pPr>
    </w:p>
    <w:p w:rsidR="00EF1B50" w:rsidRDefault="00EF1B50">
      <w:pPr>
        <w:jc w:val="both"/>
        <w:rPr>
          <w:sz w:val="28"/>
          <w:szCs w:val="28"/>
        </w:rPr>
      </w:pPr>
    </w:p>
    <w:p w:rsidR="00EF1B50" w:rsidRDefault="00EF1B50">
      <w:pPr>
        <w:jc w:val="both"/>
        <w:rPr>
          <w:sz w:val="28"/>
          <w:szCs w:val="28"/>
        </w:rPr>
      </w:pPr>
    </w:p>
    <w:p w:rsidR="00EF1B50" w:rsidRDefault="00EF1B50">
      <w:pPr>
        <w:jc w:val="both"/>
        <w:rPr>
          <w:sz w:val="28"/>
          <w:szCs w:val="28"/>
        </w:rPr>
      </w:pPr>
    </w:p>
    <w:p w:rsidR="00EF1B50" w:rsidRDefault="00EF1B50">
      <w:pPr>
        <w:jc w:val="both"/>
        <w:rPr>
          <w:sz w:val="28"/>
          <w:szCs w:val="28"/>
        </w:rPr>
      </w:pPr>
    </w:p>
    <w:p w:rsidR="00EF1B50" w:rsidRDefault="00EF1B50">
      <w:pPr>
        <w:jc w:val="both"/>
        <w:rPr>
          <w:sz w:val="28"/>
          <w:szCs w:val="28"/>
        </w:rPr>
      </w:pPr>
    </w:p>
    <w:p w:rsidR="00EF1B50" w:rsidRDefault="00EF1B50">
      <w:pPr>
        <w:jc w:val="both"/>
        <w:rPr>
          <w:sz w:val="28"/>
          <w:szCs w:val="28"/>
        </w:rPr>
      </w:pPr>
    </w:p>
    <w:p w:rsidR="00EF1B50" w:rsidRDefault="00EF1B50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473"/>
        <w:gridCol w:w="2058"/>
        <w:gridCol w:w="4675"/>
      </w:tblGrid>
      <w:tr w:rsidR="00EF1B50" w:rsidRPr="00EF1B50" w:rsidTr="006F3A1F">
        <w:tc>
          <w:tcPr>
            <w:tcW w:w="3473" w:type="dxa"/>
          </w:tcPr>
          <w:p w:rsidR="00EF1B50" w:rsidRPr="00EF1B50" w:rsidRDefault="00EF1B50" w:rsidP="006F3A1F">
            <w:pPr>
              <w:rPr>
                <w:sz w:val="28"/>
                <w:szCs w:val="28"/>
              </w:rPr>
            </w:pPr>
          </w:p>
        </w:tc>
        <w:tc>
          <w:tcPr>
            <w:tcW w:w="2058" w:type="dxa"/>
          </w:tcPr>
          <w:p w:rsidR="00EF1B50" w:rsidRPr="00EF1B50" w:rsidRDefault="00EF1B50" w:rsidP="006F3A1F">
            <w:pPr>
              <w:ind w:right="1495"/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:rsidR="00EF1B50" w:rsidRPr="00EF1B50" w:rsidRDefault="00EF1B50" w:rsidP="006F3A1F">
            <w:pPr>
              <w:jc w:val="center"/>
              <w:rPr>
                <w:sz w:val="28"/>
                <w:szCs w:val="28"/>
              </w:rPr>
            </w:pPr>
          </w:p>
          <w:p w:rsidR="00EF1B50" w:rsidRPr="00EF1B50" w:rsidRDefault="00EF1B50" w:rsidP="006F3A1F">
            <w:pPr>
              <w:jc w:val="center"/>
              <w:rPr>
                <w:sz w:val="28"/>
                <w:szCs w:val="28"/>
              </w:rPr>
            </w:pPr>
          </w:p>
          <w:p w:rsidR="00EF1B50" w:rsidRPr="00EF1B50" w:rsidRDefault="00EF1B50" w:rsidP="006F3A1F">
            <w:pPr>
              <w:jc w:val="center"/>
              <w:rPr>
                <w:sz w:val="28"/>
                <w:szCs w:val="28"/>
              </w:rPr>
            </w:pPr>
            <w:r w:rsidRPr="00EF1B50">
              <w:rPr>
                <w:sz w:val="28"/>
                <w:szCs w:val="28"/>
              </w:rPr>
              <w:t>Приложение к соглашению</w:t>
            </w:r>
          </w:p>
        </w:tc>
      </w:tr>
      <w:tr w:rsidR="00EF1B50" w:rsidRPr="00EF1B50" w:rsidTr="006F3A1F">
        <w:tc>
          <w:tcPr>
            <w:tcW w:w="3473" w:type="dxa"/>
          </w:tcPr>
          <w:p w:rsidR="00EF1B50" w:rsidRPr="00EF1B50" w:rsidRDefault="00EF1B50" w:rsidP="006F3A1F">
            <w:pPr>
              <w:rPr>
                <w:sz w:val="28"/>
                <w:szCs w:val="28"/>
              </w:rPr>
            </w:pPr>
          </w:p>
        </w:tc>
        <w:tc>
          <w:tcPr>
            <w:tcW w:w="2058" w:type="dxa"/>
          </w:tcPr>
          <w:p w:rsidR="00EF1B50" w:rsidRPr="00EF1B50" w:rsidRDefault="00EF1B50" w:rsidP="006F3A1F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:rsidR="00EF1B50" w:rsidRPr="00EF1B50" w:rsidRDefault="00EF1B50" w:rsidP="006F3A1F">
            <w:pPr>
              <w:rPr>
                <w:sz w:val="28"/>
                <w:szCs w:val="28"/>
              </w:rPr>
            </w:pPr>
          </w:p>
        </w:tc>
      </w:tr>
    </w:tbl>
    <w:p w:rsidR="00EF1B50" w:rsidRDefault="00EF1B50" w:rsidP="00EF1B50">
      <w:pPr>
        <w:ind w:firstLine="709"/>
        <w:jc w:val="center"/>
        <w:rPr>
          <w:sz w:val="28"/>
          <w:szCs w:val="28"/>
        </w:rPr>
      </w:pPr>
    </w:p>
    <w:p w:rsidR="00EF1B50" w:rsidRDefault="00EF1B50" w:rsidP="00EF1B50">
      <w:pPr>
        <w:ind w:firstLine="709"/>
        <w:jc w:val="center"/>
        <w:rPr>
          <w:sz w:val="28"/>
          <w:szCs w:val="28"/>
        </w:rPr>
      </w:pPr>
    </w:p>
    <w:p w:rsidR="00EF1B50" w:rsidRDefault="00EF1B50" w:rsidP="00EF1B50">
      <w:pPr>
        <w:ind w:firstLine="709"/>
        <w:jc w:val="center"/>
        <w:rPr>
          <w:sz w:val="28"/>
          <w:szCs w:val="28"/>
        </w:rPr>
      </w:pPr>
    </w:p>
    <w:p w:rsidR="00EF1B50" w:rsidRPr="00EF1B50" w:rsidRDefault="00EF1B50" w:rsidP="00EF1B50">
      <w:pPr>
        <w:ind w:firstLine="709"/>
        <w:jc w:val="center"/>
        <w:rPr>
          <w:sz w:val="28"/>
          <w:szCs w:val="28"/>
        </w:rPr>
      </w:pPr>
      <w:r w:rsidRPr="00EF1B50">
        <w:rPr>
          <w:sz w:val="28"/>
          <w:szCs w:val="28"/>
        </w:rPr>
        <w:t>Размер межбюджетных трансфертов,</w:t>
      </w:r>
    </w:p>
    <w:p w:rsidR="00EF1B50" w:rsidRDefault="00EF1B50" w:rsidP="00EF1B50">
      <w:pPr>
        <w:jc w:val="center"/>
        <w:rPr>
          <w:sz w:val="28"/>
          <w:szCs w:val="28"/>
        </w:rPr>
      </w:pPr>
      <w:r w:rsidRPr="00EF1B50">
        <w:rPr>
          <w:sz w:val="28"/>
          <w:szCs w:val="28"/>
        </w:rPr>
        <w:t>предоставляемых на осуществление части полномочий из                                     бюджетов поселений бюджету муниципального района на соответствующий год</w:t>
      </w:r>
    </w:p>
    <w:p w:rsidR="00EF1B50" w:rsidRDefault="00EF1B50" w:rsidP="00EF1B50">
      <w:pPr>
        <w:jc w:val="center"/>
        <w:rPr>
          <w:sz w:val="28"/>
          <w:szCs w:val="28"/>
        </w:rPr>
      </w:pPr>
    </w:p>
    <w:p w:rsidR="00EF1B50" w:rsidRDefault="00EF1B50" w:rsidP="00EF1B50">
      <w:pPr>
        <w:jc w:val="center"/>
        <w:rPr>
          <w:sz w:val="28"/>
          <w:szCs w:val="28"/>
        </w:rPr>
      </w:pPr>
    </w:p>
    <w:p w:rsidR="00EF1B50" w:rsidRPr="00EF1B50" w:rsidRDefault="00EF1B50" w:rsidP="00EF1B50">
      <w:pPr>
        <w:jc w:val="center"/>
        <w:rPr>
          <w:sz w:val="28"/>
          <w:szCs w:val="28"/>
        </w:rPr>
      </w:pPr>
    </w:p>
    <w:p w:rsidR="00EF1B50" w:rsidRDefault="00EF1B50" w:rsidP="00EF1B50">
      <w:pPr>
        <w:jc w:val="right"/>
        <w:rPr>
          <w:szCs w:val="28"/>
        </w:rPr>
      </w:pPr>
      <w:r>
        <w:rPr>
          <w:szCs w:val="28"/>
        </w:rPr>
        <w:t>(руб.)</w:t>
      </w:r>
    </w:p>
    <w:tbl>
      <w:tblPr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9"/>
        <w:gridCol w:w="748"/>
        <w:gridCol w:w="1810"/>
        <w:gridCol w:w="817"/>
        <w:gridCol w:w="5279"/>
        <w:gridCol w:w="1053"/>
      </w:tblGrid>
      <w:tr w:rsidR="00EF1B50" w:rsidRPr="00EE4684" w:rsidTr="006F3A1F">
        <w:trPr>
          <w:trHeight w:val="322"/>
        </w:trPr>
        <w:tc>
          <w:tcPr>
            <w:tcW w:w="669" w:type="dxa"/>
            <w:vMerge w:val="restart"/>
          </w:tcPr>
          <w:p w:rsidR="00EF1B50" w:rsidRPr="00EE4684" w:rsidRDefault="00EF1B50" w:rsidP="006F3A1F">
            <w:pPr>
              <w:jc w:val="center"/>
              <w:rPr>
                <w:szCs w:val="28"/>
              </w:rPr>
            </w:pPr>
            <w:r w:rsidRPr="00EE4684">
              <w:rPr>
                <w:szCs w:val="28"/>
              </w:rPr>
              <w:t>Раздел</w:t>
            </w:r>
          </w:p>
        </w:tc>
        <w:tc>
          <w:tcPr>
            <w:tcW w:w="748" w:type="dxa"/>
            <w:vMerge w:val="restart"/>
          </w:tcPr>
          <w:p w:rsidR="00EF1B50" w:rsidRPr="00EE4684" w:rsidRDefault="00EF1B50" w:rsidP="006F3A1F">
            <w:pPr>
              <w:jc w:val="center"/>
              <w:rPr>
                <w:szCs w:val="28"/>
              </w:rPr>
            </w:pPr>
            <w:r w:rsidRPr="00EE4684">
              <w:rPr>
                <w:szCs w:val="28"/>
              </w:rPr>
              <w:t>Подраздел</w:t>
            </w:r>
          </w:p>
        </w:tc>
        <w:tc>
          <w:tcPr>
            <w:tcW w:w="1810" w:type="dxa"/>
            <w:vMerge w:val="restart"/>
          </w:tcPr>
          <w:p w:rsidR="00EF1B50" w:rsidRPr="00EE4684" w:rsidRDefault="00EF1B50" w:rsidP="006F3A1F">
            <w:pPr>
              <w:jc w:val="center"/>
              <w:rPr>
                <w:szCs w:val="28"/>
              </w:rPr>
            </w:pPr>
            <w:r w:rsidRPr="00EE4684">
              <w:rPr>
                <w:szCs w:val="28"/>
              </w:rPr>
              <w:t>Целевая статья</w:t>
            </w:r>
          </w:p>
        </w:tc>
        <w:tc>
          <w:tcPr>
            <w:tcW w:w="817" w:type="dxa"/>
            <w:vMerge w:val="restart"/>
          </w:tcPr>
          <w:p w:rsidR="00EF1B50" w:rsidRPr="00EE4684" w:rsidRDefault="00EF1B50" w:rsidP="006F3A1F">
            <w:pPr>
              <w:jc w:val="center"/>
              <w:rPr>
                <w:szCs w:val="28"/>
              </w:rPr>
            </w:pPr>
            <w:r w:rsidRPr="00EE4684">
              <w:rPr>
                <w:szCs w:val="28"/>
              </w:rPr>
              <w:t>Вид расхода</w:t>
            </w:r>
          </w:p>
        </w:tc>
        <w:tc>
          <w:tcPr>
            <w:tcW w:w="5279" w:type="dxa"/>
            <w:vMerge w:val="restart"/>
          </w:tcPr>
          <w:p w:rsidR="00EF1B50" w:rsidRPr="00EE4684" w:rsidRDefault="00EF1B50" w:rsidP="006F3A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Наименование </w:t>
            </w:r>
          </w:p>
        </w:tc>
        <w:tc>
          <w:tcPr>
            <w:tcW w:w="1053" w:type="dxa"/>
            <w:vMerge w:val="restart"/>
          </w:tcPr>
          <w:p w:rsidR="00EF1B50" w:rsidRPr="00EE4684" w:rsidRDefault="00EF1B50" w:rsidP="006F3A1F">
            <w:pPr>
              <w:jc w:val="center"/>
              <w:rPr>
                <w:szCs w:val="28"/>
              </w:rPr>
            </w:pPr>
            <w:r w:rsidRPr="00EE4684">
              <w:rPr>
                <w:szCs w:val="28"/>
              </w:rPr>
              <w:t>Сумма всего</w:t>
            </w:r>
          </w:p>
        </w:tc>
      </w:tr>
      <w:tr w:rsidR="00EF1B50" w:rsidRPr="00EE4684" w:rsidTr="006F3A1F">
        <w:trPr>
          <w:trHeight w:val="322"/>
        </w:trPr>
        <w:tc>
          <w:tcPr>
            <w:tcW w:w="669" w:type="dxa"/>
            <w:vMerge/>
          </w:tcPr>
          <w:p w:rsidR="00EF1B50" w:rsidRPr="00EE4684" w:rsidRDefault="00EF1B50" w:rsidP="006F3A1F">
            <w:pPr>
              <w:jc w:val="both"/>
              <w:rPr>
                <w:szCs w:val="28"/>
              </w:rPr>
            </w:pPr>
          </w:p>
        </w:tc>
        <w:tc>
          <w:tcPr>
            <w:tcW w:w="748" w:type="dxa"/>
            <w:vMerge/>
          </w:tcPr>
          <w:p w:rsidR="00EF1B50" w:rsidRPr="00EE4684" w:rsidRDefault="00EF1B50" w:rsidP="006F3A1F">
            <w:pPr>
              <w:jc w:val="both"/>
              <w:rPr>
                <w:szCs w:val="28"/>
              </w:rPr>
            </w:pPr>
          </w:p>
        </w:tc>
        <w:tc>
          <w:tcPr>
            <w:tcW w:w="1810" w:type="dxa"/>
            <w:vMerge/>
          </w:tcPr>
          <w:p w:rsidR="00EF1B50" w:rsidRPr="00EE4684" w:rsidRDefault="00EF1B50" w:rsidP="006F3A1F">
            <w:pPr>
              <w:jc w:val="both"/>
              <w:rPr>
                <w:szCs w:val="28"/>
              </w:rPr>
            </w:pPr>
          </w:p>
        </w:tc>
        <w:tc>
          <w:tcPr>
            <w:tcW w:w="817" w:type="dxa"/>
            <w:vMerge/>
          </w:tcPr>
          <w:p w:rsidR="00EF1B50" w:rsidRPr="00EE4684" w:rsidRDefault="00EF1B50" w:rsidP="006F3A1F">
            <w:pPr>
              <w:jc w:val="both"/>
              <w:rPr>
                <w:szCs w:val="28"/>
              </w:rPr>
            </w:pPr>
          </w:p>
        </w:tc>
        <w:tc>
          <w:tcPr>
            <w:tcW w:w="5279" w:type="dxa"/>
            <w:vMerge/>
          </w:tcPr>
          <w:p w:rsidR="00EF1B50" w:rsidRPr="00EE4684" w:rsidRDefault="00EF1B50" w:rsidP="006F3A1F">
            <w:pPr>
              <w:jc w:val="both"/>
              <w:rPr>
                <w:szCs w:val="28"/>
              </w:rPr>
            </w:pPr>
          </w:p>
        </w:tc>
        <w:tc>
          <w:tcPr>
            <w:tcW w:w="1053" w:type="dxa"/>
            <w:vMerge/>
          </w:tcPr>
          <w:p w:rsidR="00EF1B50" w:rsidRPr="00EE4684" w:rsidRDefault="00EF1B50" w:rsidP="006F3A1F">
            <w:pPr>
              <w:jc w:val="both"/>
              <w:rPr>
                <w:szCs w:val="28"/>
              </w:rPr>
            </w:pPr>
          </w:p>
        </w:tc>
      </w:tr>
      <w:tr w:rsidR="00EF1B50" w:rsidRPr="00EE4684" w:rsidTr="006F3A1F">
        <w:tc>
          <w:tcPr>
            <w:tcW w:w="669" w:type="dxa"/>
          </w:tcPr>
          <w:p w:rsidR="00EF1B50" w:rsidRPr="00EE4684" w:rsidRDefault="00EF1B50" w:rsidP="006F3A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48" w:type="dxa"/>
          </w:tcPr>
          <w:p w:rsidR="00EF1B50" w:rsidRPr="00EE4684" w:rsidRDefault="00EF1B50" w:rsidP="006F3A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1810" w:type="dxa"/>
          </w:tcPr>
          <w:p w:rsidR="00EF1B50" w:rsidRPr="00EE4684" w:rsidRDefault="00EF1B50" w:rsidP="006F3A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76800П0010</w:t>
            </w:r>
          </w:p>
        </w:tc>
        <w:tc>
          <w:tcPr>
            <w:tcW w:w="817" w:type="dxa"/>
          </w:tcPr>
          <w:p w:rsidR="00EF1B50" w:rsidRPr="00EE4684" w:rsidRDefault="00EF1B50" w:rsidP="006F3A1F">
            <w:pPr>
              <w:jc w:val="center"/>
              <w:rPr>
                <w:sz w:val="26"/>
                <w:szCs w:val="26"/>
              </w:rPr>
            </w:pPr>
            <w:r w:rsidRPr="00EE4684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40</w:t>
            </w:r>
          </w:p>
        </w:tc>
        <w:tc>
          <w:tcPr>
            <w:tcW w:w="5279" w:type="dxa"/>
          </w:tcPr>
          <w:p w:rsidR="00EF1B50" w:rsidRPr="00EE4684" w:rsidRDefault="00EF1B50" w:rsidP="006F3A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Межбюджетные </w:t>
            </w:r>
            <w:r w:rsidR="00DC306E">
              <w:rPr>
                <w:sz w:val="26"/>
                <w:szCs w:val="26"/>
              </w:rPr>
              <w:t>тр</w:t>
            </w:r>
            <w:r w:rsidR="000A49B7">
              <w:rPr>
                <w:sz w:val="26"/>
                <w:szCs w:val="26"/>
              </w:rPr>
              <w:t>ансферты из бюджета Никольского</w:t>
            </w:r>
            <w:r>
              <w:rPr>
                <w:sz w:val="26"/>
                <w:szCs w:val="26"/>
              </w:rPr>
              <w:t xml:space="preserve"> сельского поселения по передаче полномочий в муниципальный район в соответствии с заключенными полномочиями</w:t>
            </w:r>
          </w:p>
        </w:tc>
        <w:tc>
          <w:tcPr>
            <w:tcW w:w="1053" w:type="dxa"/>
          </w:tcPr>
          <w:p w:rsidR="00EF1B50" w:rsidRPr="00EE4684" w:rsidRDefault="00EF1B50" w:rsidP="006F3A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</w:t>
            </w:r>
          </w:p>
        </w:tc>
      </w:tr>
    </w:tbl>
    <w:p w:rsidR="00EF1B50" w:rsidRDefault="00EF1B50">
      <w:pPr>
        <w:jc w:val="both"/>
        <w:rPr>
          <w:sz w:val="28"/>
          <w:szCs w:val="28"/>
        </w:rPr>
      </w:pPr>
    </w:p>
    <w:p w:rsidR="000847A6" w:rsidRDefault="000847A6">
      <w:pPr>
        <w:jc w:val="both"/>
      </w:pPr>
      <w:r w:rsidRPr="00294ECE">
        <w:rPr>
          <w:sz w:val="28"/>
          <w:szCs w:val="28"/>
        </w:rPr>
        <w:t xml:space="preserve">            </w:t>
      </w:r>
      <w:r>
        <w:t xml:space="preserve">                  </w:t>
      </w:r>
    </w:p>
    <w:sectPr w:rsidR="000847A6" w:rsidSect="000B74AE">
      <w:pgSz w:w="11906" w:h="16838"/>
      <w:pgMar w:top="993" w:right="70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11380"/>
    <w:multiLevelType w:val="hybridMultilevel"/>
    <w:tmpl w:val="881E7AC8"/>
    <w:lvl w:ilvl="0" w:tplc="94E485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90DB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200C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D2EF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4256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5E5B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2422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FAF2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AA7C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990EC2"/>
    <w:multiLevelType w:val="hybridMultilevel"/>
    <w:tmpl w:val="0130DC8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1D6AF1"/>
    <w:multiLevelType w:val="hybridMultilevel"/>
    <w:tmpl w:val="44609D94"/>
    <w:lvl w:ilvl="0" w:tplc="665646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3BC07FB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F20654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B4E71C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658B5F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5E6B0D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FF82AA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8D8539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99C4FA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8AF2050"/>
    <w:multiLevelType w:val="singleLevel"/>
    <w:tmpl w:val="C11AAF6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noPunctuationKerning/>
  <w:characterSpacingControl w:val="doNotCompress"/>
  <w:compat/>
  <w:rsids>
    <w:rsidRoot w:val="0008379A"/>
    <w:rsid w:val="00003045"/>
    <w:rsid w:val="000205AC"/>
    <w:rsid w:val="0005401C"/>
    <w:rsid w:val="000569E1"/>
    <w:rsid w:val="0008379A"/>
    <w:rsid w:val="000847A6"/>
    <w:rsid w:val="000A49B7"/>
    <w:rsid w:val="000B74AE"/>
    <w:rsid w:val="000C4409"/>
    <w:rsid w:val="000C5D9A"/>
    <w:rsid w:val="001019A5"/>
    <w:rsid w:val="001459E5"/>
    <w:rsid w:val="001D0D79"/>
    <w:rsid w:val="001F3066"/>
    <w:rsid w:val="00260246"/>
    <w:rsid w:val="002913EB"/>
    <w:rsid w:val="00294ECE"/>
    <w:rsid w:val="00296298"/>
    <w:rsid w:val="002F47BB"/>
    <w:rsid w:val="003321B6"/>
    <w:rsid w:val="00332A4F"/>
    <w:rsid w:val="0034398F"/>
    <w:rsid w:val="003C32C2"/>
    <w:rsid w:val="003C5B3E"/>
    <w:rsid w:val="003E313D"/>
    <w:rsid w:val="00421EBF"/>
    <w:rsid w:val="00442AD6"/>
    <w:rsid w:val="004706AE"/>
    <w:rsid w:val="004E52A9"/>
    <w:rsid w:val="005235E0"/>
    <w:rsid w:val="00525615"/>
    <w:rsid w:val="005434C8"/>
    <w:rsid w:val="00551548"/>
    <w:rsid w:val="00553AB1"/>
    <w:rsid w:val="00590B36"/>
    <w:rsid w:val="005A56DF"/>
    <w:rsid w:val="005E769E"/>
    <w:rsid w:val="006305C9"/>
    <w:rsid w:val="00653413"/>
    <w:rsid w:val="006726D1"/>
    <w:rsid w:val="006E1FBF"/>
    <w:rsid w:val="006E27AF"/>
    <w:rsid w:val="00702838"/>
    <w:rsid w:val="0071235D"/>
    <w:rsid w:val="0072637E"/>
    <w:rsid w:val="00733D4E"/>
    <w:rsid w:val="007B7056"/>
    <w:rsid w:val="007E14B3"/>
    <w:rsid w:val="00820D7D"/>
    <w:rsid w:val="008219EA"/>
    <w:rsid w:val="008230DF"/>
    <w:rsid w:val="008731C0"/>
    <w:rsid w:val="00922A67"/>
    <w:rsid w:val="0092344A"/>
    <w:rsid w:val="009234B8"/>
    <w:rsid w:val="00943E22"/>
    <w:rsid w:val="009B1601"/>
    <w:rsid w:val="009C5DEB"/>
    <w:rsid w:val="009C7DDC"/>
    <w:rsid w:val="009E40BB"/>
    <w:rsid w:val="00A0256F"/>
    <w:rsid w:val="00A057FD"/>
    <w:rsid w:val="00A2184D"/>
    <w:rsid w:val="00A6322B"/>
    <w:rsid w:val="00A94DB9"/>
    <w:rsid w:val="00AA5A80"/>
    <w:rsid w:val="00AB20D0"/>
    <w:rsid w:val="00AC66EE"/>
    <w:rsid w:val="00AD36C1"/>
    <w:rsid w:val="00AF1B59"/>
    <w:rsid w:val="00B01605"/>
    <w:rsid w:val="00B019FD"/>
    <w:rsid w:val="00B05BCD"/>
    <w:rsid w:val="00B05C5B"/>
    <w:rsid w:val="00B22354"/>
    <w:rsid w:val="00B46BFC"/>
    <w:rsid w:val="00B7090D"/>
    <w:rsid w:val="00BE479E"/>
    <w:rsid w:val="00C13663"/>
    <w:rsid w:val="00CC2478"/>
    <w:rsid w:val="00CD35B9"/>
    <w:rsid w:val="00CF66CA"/>
    <w:rsid w:val="00DC306E"/>
    <w:rsid w:val="00DC7E40"/>
    <w:rsid w:val="00DE108B"/>
    <w:rsid w:val="00DF4385"/>
    <w:rsid w:val="00E142D2"/>
    <w:rsid w:val="00E16A91"/>
    <w:rsid w:val="00E61652"/>
    <w:rsid w:val="00E637DE"/>
    <w:rsid w:val="00E65FC8"/>
    <w:rsid w:val="00E91673"/>
    <w:rsid w:val="00ED522D"/>
    <w:rsid w:val="00EF1B50"/>
    <w:rsid w:val="00F12539"/>
    <w:rsid w:val="00F14E00"/>
    <w:rsid w:val="00F1615D"/>
    <w:rsid w:val="00F22465"/>
    <w:rsid w:val="00F34C81"/>
    <w:rsid w:val="00F6013E"/>
    <w:rsid w:val="00F62638"/>
    <w:rsid w:val="00F66C07"/>
    <w:rsid w:val="00F76DBF"/>
    <w:rsid w:val="00F815EC"/>
    <w:rsid w:val="00FB0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7AF"/>
    <w:rPr>
      <w:sz w:val="24"/>
      <w:szCs w:val="24"/>
    </w:rPr>
  </w:style>
  <w:style w:type="paragraph" w:styleId="1">
    <w:name w:val="heading 1"/>
    <w:basedOn w:val="a"/>
    <w:next w:val="a"/>
    <w:qFormat/>
    <w:rsid w:val="006E27AF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21E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rsid w:val="00DE108B"/>
    <w:pPr>
      <w:shd w:val="clear" w:color="auto" w:fill="FFFFFF"/>
      <w:ind w:right="5156"/>
      <w:jc w:val="both"/>
    </w:pPr>
    <w:rPr>
      <w:sz w:val="28"/>
    </w:rPr>
  </w:style>
  <w:style w:type="paragraph" w:styleId="a4">
    <w:name w:val="Body Text Indent"/>
    <w:basedOn w:val="a"/>
    <w:rsid w:val="00DE108B"/>
    <w:pPr>
      <w:shd w:val="clear" w:color="auto" w:fill="FFFFFF"/>
      <w:spacing w:before="139" w:after="149"/>
      <w:ind w:firstLine="748"/>
      <w:jc w:val="both"/>
    </w:pPr>
    <w:rPr>
      <w:sz w:val="28"/>
    </w:rPr>
  </w:style>
  <w:style w:type="paragraph" w:styleId="2">
    <w:name w:val="Body Text 2"/>
    <w:basedOn w:val="a"/>
    <w:rsid w:val="00DE108B"/>
    <w:pPr>
      <w:shd w:val="clear" w:color="auto" w:fill="FFFFFF"/>
      <w:ind w:right="4794"/>
    </w:pPr>
    <w:rPr>
      <w:sz w:val="28"/>
    </w:rPr>
  </w:style>
  <w:style w:type="paragraph" w:customStyle="1" w:styleId="ConsNormal">
    <w:name w:val="ConsNormal"/>
    <w:rsid w:val="00DE108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DE108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DE108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6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2763</Words>
  <Characters>15754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FINOTDEL</Company>
  <LinksUpToDate>false</LinksUpToDate>
  <CharactersWithSpaces>18481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user</cp:lastModifiedBy>
  <cp:revision>6</cp:revision>
  <cp:lastPrinted>2019-11-25T11:16:00Z</cp:lastPrinted>
  <dcterms:created xsi:type="dcterms:W3CDTF">2021-02-12T06:17:00Z</dcterms:created>
  <dcterms:modified xsi:type="dcterms:W3CDTF">2021-02-15T09:19:00Z</dcterms:modified>
</cp:coreProperties>
</file>