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82" w:rsidRDefault="00C11882" w:rsidP="00C11882">
      <w:pPr>
        <w:pStyle w:val="ad"/>
        <w:spacing w:line="240" w:lineRule="auto"/>
        <w:ind w:firstLine="709"/>
        <w:jc w:val="right"/>
      </w:pPr>
      <w:r>
        <w:t>УТВЕРЖДЕНА</w:t>
      </w:r>
    </w:p>
    <w:p w:rsidR="00C11882" w:rsidRDefault="00C11882" w:rsidP="00C11882">
      <w:pPr>
        <w:pStyle w:val="ad"/>
        <w:spacing w:line="240" w:lineRule="auto"/>
        <w:ind w:firstLine="709"/>
        <w:jc w:val="right"/>
      </w:pPr>
      <w:r>
        <w:t xml:space="preserve">постановлением Администрации </w:t>
      </w:r>
    </w:p>
    <w:p w:rsidR="00C11882" w:rsidRDefault="00C11882" w:rsidP="00C11882">
      <w:pPr>
        <w:pStyle w:val="ad"/>
        <w:spacing w:line="240" w:lineRule="auto"/>
        <w:ind w:firstLine="709"/>
        <w:jc w:val="right"/>
      </w:pPr>
      <w:r>
        <w:t xml:space="preserve">муниципального образования </w:t>
      </w:r>
    </w:p>
    <w:p w:rsidR="00C11882" w:rsidRDefault="00C11882" w:rsidP="00C11882">
      <w:pPr>
        <w:pStyle w:val="ad"/>
        <w:spacing w:line="240" w:lineRule="auto"/>
        <w:ind w:firstLine="709"/>
        <w:jc w:val="right"/>
      </w:pPr>
      <w:r>
        <w:t>«</w:t>
      </w:r>
      <w:proofErr w:type="spellStart"/>
      <w:r>
        <w:t>Сычевский</w:t>
      </w:r>
      <w:proofErr w:type="spellEnd"/>
      <w:r>
        <w:t xml:space="preserve"> муниципальный </w:t>
      </w:r>
    </w:p>
    <w:p w:rsidR="00C11882" w:rsidRDefault="00C11882" w:rsidP="00C11882">
      <w:pPr>
        <w:pStyle w:val="ad"/>
        <w:spacing w:line="240" w:lineRule="auto"/>
        <w:ind w:firstLine="709"/>
        <w:jc w:val="right"/>
      </w:pPr>
      <w:r>
        <w:t>округ» Смоленской области</w:t>
      </w:r>
    </w:p>
    <w:p w:rsidR="00C11882" w:rsidRDefault="00C11882" w:rsidP="00C11882">
      <w:pPr>
        <w:pStyle w:val="ad"/>
        <w:spacing w:line="240" w:lineRule="auto"/>
        <w:ind w:firstLine="709"/>
        <w:jc w:val="right"/>
      </w:pPr>
      <w:r>
        <w:t>от 16.12.2025 года № 877</w:t>
      </w:r>
    </w:p>
    <w:p w:rsidR="000357B1" w:rsidRPr="00C11882" w:rsidRDefault="000357B1">
      <w:pPr>
        <w:rPr>
          <w:lang w:val="ru-RU"/>
        </w:rPr>
      </w:pPr>
    </w:p>
    <w:p w:rsidR="000357B1" w:rsidRPr="00C11882" w:rsidRDefault="005D4D90">
      <w:pPr>
        <w:pStyle w:val="1"/>
        <w:rPr>
          <w:lang w:val="ru-RU"/>
        </w:rPr>
        <w:sectPr w:rsidR="000357B1" w:rsidRPr="00C118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>
        <w:rPr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4" o:spid="_x0000_s1027" type="#_x0000_t202" style="position:absolute;left:0;text-align:left;margin-left:-24.15pt;margin-top:283.05pt;width:506.2pt;height:97.4pt;z-index:-251658752" o:gfxdata="UEsDBAoAAAAAAIdO4kAAAAAAAAAAAAAAAAAEAAAAZHJzL1BLAwQUAAAACACHTuJA69No59wAAAAL&#10;AQAADwAAAGRycy9kb3ducmV2LnhtbE2PwU7DMAyG70i8Q2QkbltSGKUrdXfohISmXTYQ7Og1oalo&#10;ktJk6/r2hBPcbPnT7+8vVhfTsbMafOssQjIXwJStnWxtg/D2+jzLgPlAVlLnrEKYlIdVeX1VUC7d&#10;aHfqvA8NiyHW54SgQ+hzzn2tlSE/d72y8fbpBkMhrkPD5UBjDDcdvxMi5YZaGz9o6lWlVf21PxmE&#10;7cv6nfhmmjbVd3b42K6rUR9axNubRDwBC+oS/mD41Y/qUEanoztZ6VmHMFtk9xFFeEjTBFgkluki&#10;DkeEx1QsgZcF/9+h/AFQSwMEFAAAAAgAh07iQNJvCs0TAgAAKQQAAA4AAABkcnMvZTJvRG9jLnht&#10;bK1TwY7TMBC9I/EPlu80TSmlRE1XZQtcFlhpi/Y8dZwmEHuM7Tbp3zN23LJaLnsghyi2x2/ee/Oy&#10;uhlUx07SuhZ1yfPJlDOpBVatPpT8x+7zmyVnzoOuoEMtS36Wjt+sX79a9aaQM2ywq6RlBKJd0ZuS&#10;N96bIsucaKQCN0EjNR3WaBV4WtpDVlnoCV112Ww6XWQ92spYFNI52t2Ohzwh2pcAYl23Qm5RHJXU&#10;fkS1sgNPklzTGsfXkW1dS+G/17WTnnUlJ6U+vqkJfe/DO1uvoDhYME0rEgV4CYVnmhS0mppeobbg&#10;gR1t+w+UaoVFh7WfCFTZKCQ6Qiry6TNvHhowMmohq525mu7+H6z4drq3rK1KvuBMg6KBP9J8Ntaz&#10;fB7c6Y0rqOjBUJkfPuJAmYlKnblD8csxjbcN6IPcWIt9I6Eidjlhpe2oYXc2BBx3d3Lwn6qWBpEH&#10;+OwJ/tjMhU77/itWdAWOHmO3obYq+EuOMaJA4ztfx0eITNDmYj5bvp/TkaCzfPZ28WEZB5xBcblu&#10;rPNfJCoWPkpuKR8RHk53zgc6UFxKErdAZyTmh/2QDNljdSaWPeWm5O73EawkxUd1ixQzkllbVMnG&#10;sA7EA+xueARrUm9PtO+7S24igRigKo0Bqp8EpDqK4wk69m5KT3QMilScyI6o4a7GDflVt1FJMHbk&#10;mZRQgqLAlPYQ0afrWPX3D1/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vTaOfcAAAACwEAAA8A&#10;AAAAAAAAAQAgAAAAIgAAAGRycy9kb3ducmV2LnhtbFBLAQIUABQAAAAIAIdO4kDSbwrNEwIAACkE&#10;AAAOAAAAAAAAAAEAIAAAACsBAABkcnMvZTJvRG9jLnhtbFBLBQYAAAAABgAGAFkBAACwBQAAAAA=&#10;" adj="10800" filled="f" stroked="f">
            <o:lock v:ext="edit" text="t"/>
            <v:textbox>
              <w:txbxContent>
                <w:p w:rsidR="000357B1" w:rsidRDefault="00AA13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В ОБЛАСТИ ЭНЕРГОСБЕРЕЖЕНИЯ </w:t>
                  </w:r>
                </w:p>
                <w:p w:rsidR="000357B1" w:rsidRDefault="00AA13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 ПОВЫШЕНИЯ ЭНЕРГЕТИЧЕСКОЙ ЭФФЕКТИВНОСТИ </w:t>
                  </w:r>
                </w:p>
                <w:p w:rsidR="000357B1" w:rsidRDefault="00AA13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МУНИЦИПАЛЬНОГО ОБРАЗОВАНИЯ "СЫЧЕВСКИЙ МУНИЦИПАЛЬНЫЙ ОКРУГ" СМОЛЕНСКОЙ ОБЛАСТИ</w:t>
                  </w:r>
                </w:p>
                <w:p w:rsidR="000357B1" w:rsidRDefault="00AA139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НА 2025 - 2030 ГГ.</w:t>
                  </w:r>
                  <w:proofErr w:type="gramEnd"/>
                </w:p>
              </w:txbxContent>
            </v:textbox>
          </v:shape>
        </w:pict>
      </w:r>
    </w:p>
    <w:p w:rsidR="000357B1" w:rsidRPr="00C11882" w:rsidRDefault="000357B1">
      <w:pPr>
        <w:spacing w:line="360" w:lineRule="auto"/>
        <w:rPr>
          <w:sz w:val="28"/>
          <w:szCs w:val="28"/>
          <w:lang w:val="ru-RU"/>
        </w:rPr>
      </w:pPr>
    </w:p>
    <w:p w:rsidR="00A947EA" w:rsidRPr="00C11882" w:rsidRDefault="00A947EA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A947EA" w:rsidRPr="00C11882" w:rsidRDefault="00A947EA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A947EA" w:rsidRPr="00C11882" w:rsidRDefault="00A947EA">
      <w:pPr>
        <w:pStyle w:val="a7"/>
        <w:spacing w:beforeAutospacing="0" w:afterAutospacing="0" w:line="360" w:lineRule="auto"/>
        <w:jc w:val="center"/>
        <w:rPr>
          <w:szCs w:val="28"/>
          <w:lang w:val="ru-RU"/>
        </w:rPr>
      </w:pPr>
    </w:p>
    <w:p w:rsidR="00A947EA" w:rsidRPr="00C11882" w:rsidRDefault="00A947EA">
      <w:pPr>
        <w:pStyle w:val="a7"/>
        <w:spacing w:beforeAutospacing="0" w:afterAutospacing="0" w:line="360" w:lineRule="auto"/>
        <w:jc w:val="center"/>
        <w:rPr>
          <w:szCs w:val="28"/>
          <w:lang w:val="ru-RU"/>
        </w:rPr>
      </w:pPr>
    </w:p>
    <w:p w:rsidR="00C11882" w:rsidRDefault="00A947EA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  <w:r w:rsidRPr="00A947EA">
        <w:rPr>
          <w:sz w:val="28"/>
          <w:szCs w:val="28"/>
          <w:lang w:val="ru-RU"/>
        </w:rPr>
        <w:t>ПРОГРАММА В ОБЛАСТИ ЭНЕРГОСБЕРЕЖЕНИЯ И ПОВЫШЕНИЯ ЭНЕРГЕТИЧЕСКОЙ ЭФФЕКТИВНОСТИ МУНИЦИПАЛЬНОГО ОБРАЗОВАНИЯ «СЫЧЕВСКИЙ МУНИЦИПАЛЬНЫЙ ОКРУГ» СМОЛЕНСКОЙ ОБЛАСТИ НА 2025-2030 ГОДЫ</w:t>
      </w:r>
      <w:r w:rsidRPr="00A947EA">
        <w:rPr>
          <w:b/>
          <w:bCs/>
          <w:sz w:val="28"/>
          <w:szCs w:val="28"/>
          <w:lang w:val="ru-RU"/>
        </w:rPr>
        <w:t xml:space="preserve"> </w:t>
      </w: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C11882" w:rsidRPr="00C11882" w:rsidRDefault="00C11882">
      <w:pPr>
        <w:pStyle w:val="a7"/>
        <w:spacing w:beforeAutospacing="0" w:afterAutospacing="0" w:line="360" w:lineRule="auto"/>
        <w:jc w:val="center"/>
        <w:rPr>
          <w:bCs/>
          <w:sz w:val="28"/>
          <w:szCs w:val="28"/>
          <w:lang w:val="ru-RU"/>
        </w:rPr>
      </w:pPr>
      <w:r w:rsidRPr="00C11882">
        <w:rPr>
          <w:bCs/>
          <w:sz w:val="28"/>
          <w:szCs w:val="28"/>
          <w:lang w:val="ru-RU"/>
        </w:rPr>
        <w:t>2025 год</w:t>
      </w:r>
    </w:p>
    <w:p w:rsidR="00C11882" w:rsidRDefault="00C11882">
      <w:pPr>
        <w:pStyle w:val="a7"/>
        <w:spacing w:beforeAutospacing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0357B1" w:rsidRDefault="00AA139D" w:rsidP="0033194F">
      <w:pPr>
        <w:pStyle w:val="a7"/>
        <w:spacing w:beforeAutospacing="0" w:afterAutospacing="0"/>
        <w:jc w:val="center"/>
        <w:rPr>
          <w:bCs/>
          <w:sz w:val="28"/>
          <w:szCs w:val="28"/>
          <w:lang w:val="ru-RU"/>
        </w:rPr>
      </w:pPr>
      <w:r w:rsidRPr="0033194F">
        <w:rPr>
          <w:bCs/>
          <w:sz w:val="28"/>
          <w:szCs w:val="28"/>
          <w:lang w:val="ru-RU"/>
        </w:rPr>
        <w:lastRenderedPageBreak/>
        <w:t>ПАСПОРТ ПРОГРАММЫ В ОБЛАСТИ ЭНЕРГОСБЕРЕЖЕНИЯ И ПОВЫШЕНИЯ ЭНЕРГЕТИЧЕСКОЙ ЭФФЕКТИВНОСТИ МУНИЦИПАЛЬНОГО ОБРАЗОВАНИЯ "СЫЧЕВСКИЙ МУНИЦИПАЛЬНЫЙ ОКРУГ" СМОЛЕНСКОЙ ОБЛАСТИ</w:t>
      </w:r>
    </w:p>
    <w:p w:rsidR="0033194F" w:rsidRPr="0033194F" w:rsidRDefault="0033194F" w:rsidP="0033194F">
      <w:pPr>
        <w:pStyle w:val="a7"/>
        <w:spacing w:beforeAutospacing="0" w:afterAutospacing="0"/>
        <w:jc w:val="center"/>
        <w:rPr>
          <w:bCs/>
          <w:sz w:val="28"/>
          <w:szCs w:val="28"/>
          <w:lang w:val="ru-RU"/>
        </w:rPr>
      </w:pPr>
    </w:p>
    <w:tbl>
      <w:tblPr>
        <w:tblStyle w:val="a8"/>
        <w:tblW w:w="0" w:type="auto"/>
        <w:tblLook w:val="04A0"/>
      </w:tblPr>
      <w:tblGrid>
        <w:gridCol w:w="2711"/>
        <w:gridCol w:w="6860"/>
      </w:tblGrid>
      <w:tr w:rsidR="000357B1" w:rsidRPr="00470AC9">
        <w:tc>
          <w:tcPr>
            <w:tcW w:w="2830" w:type="dxa"/>
            <w:vAlign w:val="center"/>
          </w:tcPr>
          <w:p w:rsidR="000357B1" w:rsidRPr="00A94D49" w:rsidRDefault="00AA139D">
            <w:pPr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A94D49">
              <w:rPr>
                <w:bCs/>
                <w:sz w:val="28"/>
                <w:szCs w:val="28"/>
              </w:rPr>
              <w:t>Основание</w:t>
            </w:r>
            <w:proofErr w:type="spellEnd"/>
            <w:r w:rsidRPr="00A94D4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bCs/>
                <w:sz w:val="28"/>
                <w:szCs w:val="28"/>
              </w:rPr>
              <w:t>для</w:t>
            </w:r>
            <w:proofErr w:type="spellEnd"/>
            <w:r w:rsidRPr="00A94D4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bCs/>
                <w:sz w:val="28"/>
                <w:szCs w:val="28"/>
              </w:rPr>
              <w:t>разработки</w:t>
            </w:r>
            <w:proofErr w:type="spellEnd"/>
            <w:r w:rsidRPr="00A94D49">
              <w:rPr>
                <w:bCs/>
                <w:sz w:val="28"/>
                <w:szCs w:val="28"/>
              </w:rPr>
              <w:t xml:space="preserve"> </w:t>
            </w:r>
            <w:r w:rsidRPr="00A94D49">
              <w:rPr>
                <w:bCs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081" w:type="dxa"/>
            <w:vAlign w:val="center"/>
          </w:tcPr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 xml:space="preserve">Федеральный закон от 23 ноября 2009 года </w:t>
            </w:r>
            <w:r w:rsidR="00D77E70">
              <w:rPr>
                <w:sz w:val="28"/>
                <w:szCs w:val="28"/>
                <w:lang w:val="ru-RU"/>
              </w:rPr>
              <w:t xml:space="preserve">              </w:t>
            </w:r>
            <w:r w:rsidRPr="00A94D49">
              <w:rPr>
                <w:sz w:val="28"/>
                <w:szCs w:val="28"/>
                <w:lang w:val="ru-RU"/>
              </w:rPr>
              <w:t>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Постановление Правительства РФ от 7 октября 2019 г. № 1289 «О требованиях к снижению государственными (муниципальными) учреждениями в сопоставимых условиях суммарного объема, потребляемых ими дизельного и иного топлива, природного газа, тепловой энергии, электрической энергии, угля, а также потребляемой ими воды».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утративших силы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Приказ Министерства экономического развития РФ от 28 апреля 2021 г. № 231 «</w:t>
            </w:r>
            <w:r w:rsidRPr="00A94D49">
              <w:rPr>
                <w:rFonts w:eastAsia="TimesNewRomanPS-BoldMT"/>
                <w:color w:val="000000"/>
                <w:kern w:val="0"/>
                <w:sz w:val="28"/>
                <w:szCs w:val="28"/>
                <w:lang w:val="ru-RU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 xml:space="preserve">Приказ Министерства Энергетики РФ от 30 июня 2014 г. № 399 «Об утверждении методики расчета </w:t>
            </w:r>
            <w:r w:rsidRPr="00A94D49">
              <w:rPr>
                <w:rFonts w:eastAsia="Times New Roman"/>
                <w:sz w:val="28"/>
                <w:szCs w:val="28"/>
                <w:lang w:val="ru-RU" w:eastAsia="ru-RU"/>
              </w:rPr>
              <w:t>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rFonts w:eastAsia="TimesNewRomanPS-BoldMT"/>
                <w:color w:val="000000"/>
                <w:kern w:val="0"/>
                <w:sz w:val="28"/>
                <w:szCs w:val="28"/>
                <w:lang w:val="ru-RU"/>
              </w:rPr>
              <w:t xml:space="preserve">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</w:t>
            </w:r>
          </w:p>
          <w:p w:rsidR="000357B1" w:rsidRPr="00A94D49" w:rsidRDefault="00AA139D" w:rsidP="00D77E70">
            <w:pPr>
              <w:widowControl/>
              <w:ind w:firstLine="408"/>
              <w:rPr>
                <w:sz w:val="28"/>
                <w:szCs w:val="28"/>
                <w:lang w:val="ru-RU"/>
              </w:rPr>
            </w:pPr>
            <w:r w:rsidRPr="00A94D49">
              <w:rPr>
                <w:rFonts w:eastAsia="TimesNewRomanPS-BoldMT"/>
                <w:color w:val="000000"/>
                <w:kern w:val="0"/>
                <w:sz w:val="28"/>
                <w:szCs w:val="28"/>
                <w:lang w:val="ru-RU"/>
              </w:rPr>
              <w:lastRenderedPageBreak/>
              <w:t>в целях разработки региональных, муниципальных в области энергосбережения и повышения энергетической эффективности».</w:t>
            </w:r>
          </w:p>
        </w:tc>
      </w:tr>
      <w:tr w:rsidR="000357B1" w:rsidRPr="00A94D49">
        <w:tc>
          <w:tcPr>
            <w:tcW w:w="2830" w:type="dxa"/>
            <w:shd w:val="clear" w:color="auto" w:fill="auto"/>
            <w:vAlign w:val="center"/>
          </w:tcPr>
          <w:p w:rsidR="000357B1" w:rsidRPr="00A94D49" w:rsidRDefault="00AA139D">
            <w:pPr>
              <w:jc w:val="center"/>
              <w:rPr>
                <w:sz w:val="28"/>
                <w:szCs w:val="28"/>
              </w:rPr>
            </w:pPr>
            <w:r w:rsidRPr="00A94D49">
              <w:rPr>
                <w:sz w:val="28"/>
                <w:szCs w:val="28"/>
                <w:lang w:val="ru-RU"/>
              </w:rPr>
              <w:lastRenderedPageBreak/>
              <w:t xml:space="preserve">Период (этапы) </w:t>
            </w:r>
            <w:proofErr w:type="spellStart"/>
            <w:r w:rsidRPr="00A94D49">
              <w:rPr>
                <w:sz w:val="28"/>
                <w:szCs w:val="28"/>
              </w:rPr>
              <w:t>реализации</w:t>
            </w:r>
            <w:proofErr w:type="spellEnd"/>
            <w:r w:rsidRPr="00A94D49">
              <w:rPr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1" w:type="dxa"/>
            <w:shd w:val="clear" w:color="auto" w:fill="auto"/>
            <w:vAlign w:val="center"/>
          </w:tcPr>
          <w:p w:rsidR="000357B1" w:rsidRPr="00A94D49" w:rsidRDefault="00AA139D" w:rsidP="00D77E70">
            <w:pPr>
              <w:ind w:firstLine="408"/>
              <w:rPr>
                <w:sz w:val="28"/>
                <w:szCs w:val="28"/>
              </w:rPr>
            </w:pPr>
            <w:r w:rsidRPr="00A94D49">
              <w:rPr>
                <w:sz w:val="28"/>
                <w:szCs w:val="28"/>
              </w:rPr>
              <w:t xml:space="preserve">2025 – 2030 </w:t>
            </w:r>
            <w:proofErr w:type="spellStart"/>
            <w:r w:rsidRPr="00A94D49">
              <w:rPr>
                <w:sz w:val="28"/>
                <w:szCs w:val="28"/>
                <w:lang w:val="ru-RU"/>
              </w:rPr>
              <w:t>гг</w:t>
            </w:r>
            <w:proofErr w:type="spellEnd"/>
            <w:r w:rsidRPr="00A94D49">
              <w:rPr>
                <w:sz w:val="28"/>
                <w:szCs w:val="28"/>
              </w:rPr>
              <w:t>.</w:t>
            </w:r>
          </w:p>
          <w:p w:rsidR="000357B1" w:rsidRPr="00A94D49" w:rsidRDefault="00AA139D" w:rsidP="00D77E70">
            <w:pPr>
              <w:ind w:firstLine="408"/>
              <w:rPr>
                <w:sz w:val="28"/>
                <w:szCs w:val="28"/>
              </w:rPr>
            </w:pPr>
            <w:r w:rsidRPr="00A94D49">
              <w:rPr>
                <w:sz w:val="28"/>
                <w:szCs w:val="28"/>
              </w:rPr>
              <w:t xml:space="preserve">I </w:t>
            </w:r>
            <w:r w:rsidRPr="00A94D49">
              <w:rPr>
                <w:sz w:val="28"/>
                <w:szCs w:val="28"/>
                <w:lang w:val="ru-RU"/>
              </w:rPr>
              <w:t>этап</w:t>
            </w:r>
            <w:r w:rsidRPr="00A94D49">
              <w:rPr>
                <w:sz w:val="28"/>
                <w:szCs w:val="28"/>
              </w:rPr>
              <w:t xml:space="preserve">: 2025 – 2027 </w:t>
            </w:r>
            <w:proofErr w:type="spellStart"/>
            <w:r w:rsidRPr="00A94D49">
              <w:rPr>
                <w:sz w:val="28"/>
                <w:szCs w:val="28"/>
                <w:lang w:val="ru-RU"/>
              </w:rPr>
              <w:t>гг</w:t>
            </w:r>
            <w:proofErr w:type="spellEnd"/>
            <w:r w:rsidRPr="00A94D49">
              <w:rPr>
                <w:sz w:val="28"/>
                <w:szCs w:val="28"/>
              </w:rPr>
              <w:t>.</w:t>
            </w:r>
          </w:p>
          <w:p w:rsidR="000357B1" w:rsidRPr="00A94D49" w:rsidRDefault="00AA139D" w:rsidP="00D77E70">
            <w:pPr>
              <w:ind w:firstLine="408"/>
              <w:rPr>
                <w:sz w:val="28"/>
                <w:szCs w:val="28"/>
              </w:rPr>
            </w:pPr>
            <w:r w:rsidRPr="00A94D49">
              <w:rPr>
                <w:sz w:val="28"/>
                <w:szCs w:val="28"/>
              </w:rPr>
              <w:t xml:space="preserve">II </w:t>
            </w:r>
            <w:r w:rsidRPr="00A94D49">
              <w:rPr>
                <w:sz w:val="28"/>
                <w:szCs w:val="28"/>
                <w:lang w:val="ru-RU"/>
              </w:rPr>
              <w:t>этап</w:t>
            </w:r>
            <w:r w:rsidRPr="00A94D49">
              <w:rPr>
                <w:sz w:val="28"/>
                <w:szCs w:val="28"/>
              </w:rPr>
              <w:t xml:space="preserve">: 2028 – 2030 </w:t>
            </w:r>
            <w:proofErr w:type="spellStart"/>
            <w:r w:rsidRPr="00A94D49">
              <w:rPr>
                <w:sz w:val="28"/>
                <w:szCs w:val="28"/>
                <w:lang w:val="ru-RU"/>
              </w:rPr>
              <w:t>гг</w:t>
            </w:r>
            <w:proofErr w:type="spellEnd"/>
            <w:r w:rsidRPr="00A94D49">
              <w:rPr>
                <w:sz w:val="28"/>
                <w:szCs w:val="28"/>
              </w:rPr>
              <w:t>.</w:t>
            </w:r>
          </w:p>
        </w:tc>
      </w:tr>
      <w:tr w:rsidR="000357B1" w:rsidRPr="00470AC9">
        <w:tc>
          <w:tcPr>
            <w:tcW w:w="2830" w:type="dxa"/>
            <w:vAlign w:val="center"/>
          </w:tcPr>
          <w:p w:rsidR="000357B1" w:rsidRPr="00A94D49" w:rsidRDefault="00AA139D">
            <w:pPr>
              <w:jc w:val="center"/>
              <w:rPr>
                <w:sz w:val="28"/>
                <w:szCs w:val="28"/>
              </w:rPr>
            </w:pPr>
            <w:proofErr w:type="spellStart"/>
            <w:r w:rsidRPr="00A94D49">
              <w:rPr>
                <w:sz w:val="28"/>
                <w:szCs w:val="28"/>
              </w:rPr>
              <w:t>Цели</w:t>
            </w:r>
            <w:proofErr w:type="spellEnd"/>
            <w:r w:rsidRPr="00A94D49">
              <w:rPr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1" w:type="dxa"/>
            <w:vAlign w:val="center"/>
          </w:tcPr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Выполнение требований, установленных законодательными и иными актами Российской Федерации в области энергосбережение и повышения энергетической эффективности используемых государственными (муниципальными) учреждениями энергетических ресурсов и воды.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 xml:space="preserve">Создание </w:t>
            </w:r>
            <w:r w:rsidRPr="00A94D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правовых, экономических и организационных основ стимулирования энергосбережения и повышения энергетической эффективности.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Совокупное снижение потребления энергетических ресурсов и воды муниципальными учреждениями, а также в целом на территории муниципального округа.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Обеспечение учета потребляемых </w:t>
            </w:r>
            <w:r w:rsidRPr="00A94D49">
              <w:rPr>
                <w:sz w:val="28"/>
                <w:szCs w:val="28"/>
                <w:lang w:val="ru-RU"/>
              </w:rPr>
              <w:t>муниципальными учреждениями энергетических ресурсов и воды, а также в целом на территории муниципального округа.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Обеспечение системности и комплексности при проведении мероприятий по энергосбережению.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Обеспечение согласованности и сбалансированности при проведении мероприятий по энергосбережению.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Формирование энергосберегающего поведения и образа жизни.</w:t>
            </w:r>
          </w:p>
        </w:tc>
      </w:tr>
      <w:tr w:rsidR="000357B1" w:rsidRPr="00470AC9">
        <w:tc>
          <w:tcPr>
            <w:tcW w:w="2830" w:type="dxa"/>
            <w:vAlign w:val="center"/>
          </w:tcPr>
          <w:p w:rsidR="000357B1" w:rsidRPr="00A94D49" w:rsidRDefault="00AA139D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 w:colFirst="0" w:colLast="1"/>
            <w:r w:rsidRPr="00A94D49">
              <w:rPr>
                <w:sz w:val="28"/>
                <w:szCs w:val="28"/>
                <w:lang w:val="ru-RU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81" w:type="dxa"/>
            <w:vAlign w:val="center"/>
          </w:tcPr>
          <w:p w:rsidR="000357B1" w:rsidRPr="00A94D49" w:rsidRDefault="00AA139D">
            <w:pPr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 xml:space="preserve">Общий объем финансового обеспечения реализации программы составляет: </w:t>
            </w:r>
            <w:r w:rsidRPr="00A94D49">
              <w:rPr>
                <w:bCs/>
                <w:sz w:val="28"/>
                <w:szCs w:val="28"/>
                <w:lang w:val="ru-RU"/>
              </w:rPr>
              <w:t>189338,65 тыс. руб.</w:t>
            </w:r>
            <w:r w:rsidRPr="00A94D49">
              <w:rPr>
                <w:sz w:val="28"/>
                <w:szCs w:val="28"/>
                <w:lang w:val="ru-RU"/>
              </w:rPr>
              <w:t xml:space="preserve">, в том числе: </w:t>
            </w:r>
          </w:p>
          <w:p w:rsidR="000357B1" w:rsidRPr="00A94D49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A94D49">
              <w:rPr>
                <w:sz w:val="28"/>
                <w:szCs w:val="28"/>
                <w:lang w:val="ru-RU"/>
              </w:rPr>
              <w:t>за счет местного бюджетного финансирования: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A94D49">
              <w:rPr>
                <w:bCs/>
                <w:sz w:val="28"/>
                <w:szCs w:val="28"/>
                <w:lang w:val="ru-RU"/>
              </w:rPr>
              <w:t>0,0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A94D49">
              <w:rPr>
                <w:bCs/>
                <w:sz w:val="28"/>
                <w:szCs w:val="28"/>
                <w:lang w:val="ru-RU"/>
              </w:rPr>
              <w:t>77,01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A94D49">
              <w:rPr>
                <w:bCs/>
                <w:sz w:val="28"/>
                <w:szCs w:val="28"/>
                <w:lang w:val="ru-RU"/>
              </w:rPr>
              <w:t>1042,0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A94D49">
              <w:rPr>
                <w:bCs/>
                <w:sz w:val="28"/>
                <w:szCs w:val="28"/>
                <w:lang w:val="ru-RU"/>
              </w:rPr>
              <w:t>2480,0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A94D49">
              <w:rPr>
                <w:bCs/>
                <w:sz w:val="28"/>
                <w:szCs w:val="28"/>
                <w:lang w:val="ru-RU"/>
              </w:rPr>
              <w:t>2400,0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A94D49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A94D49">
              <w:rPr>
                <w:sz w:val="28"/>
                <w:szCs w:val="28"/>
                <w:lang w:val="ru-RU"/>
              </w:rPr>
              <w:t>за счет областного бюджетного финансирования: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A94D49">
              <w:rPr>
                <w:bCs/>
                <w:sz w:val="28"/>
                <w:szCs w:val="28"/>
                <w:lang w:val="ru-RU"/>
              </w:rPr>
              <w:t>1463,20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lastRenderedPageBreak/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A94D49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A94D49">
              <w:rPr>
                <w:sz w:val="28"/>
                <w:szCs w:val="28"/>
                <w:lang w:val="ru-RU"/>
              </w:rPr>
              <w:t>за счет федерального бюджетного финансирования: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D77E70">
              <w:rPr>
                <w:sz w:val="28"/>
                <w:szCs w:val="28"/>
                <w:lang w:val="ru-RU"/>
              </w:rPr>
              <w:t>за счет внебюджетного финансирования: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A94D49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A94D49">
              <w:rPr>
                <w:sz w:val="28"/>
                <w:szCs w:val="28"/>
                <w:lang w:val="ru-RU"/>
              </w:rPr>
              <w:t>за счет привлечения инвестиционных средств: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A94D49" w:rsidRDefault="00D77E70" w:rsidP="00D77E70">
            <w:pPr>
              <w:pStyle w:val="a9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AA139D" w:rsidRPr="00A94D49">
              <w:rPr>
                <w:sz w:val="28"/>
                <w:szCs w:val="28"/>
                <w:lang w:val="ru-RU"/>
              </w:rPr>
              <w:t>за счёт средств фонда капитального ремонта: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2025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2026 год: </w:t>
            </w:r>
            <w:r w:rsidRPr="00A94D49">
              <w:rPr>
                <w:sz w:val="28"/>
                <w:szCs w:val="28"/>
                <w:lang w:val="ru-RU"/>
              </w:rPr>
              <w:t>11022,26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 xml:space="preserve">2027 год: </w:t>
            </w:r>
            <w:r w:rsidRPr="00A94D49">
              <w:rPr>
                <w:sz w:val="28"/>
                <w:szCs w:val="28"/>
                <w:lang w:val="ru-RU"/>
              </w:rPr>
              <w:t>75444,29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8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A94D49">
              <w:rPr>
                <w:sz w:val="28"/>
                <w:szCs w:val="28"/>
                <w:lang w:val="ru-RU"/>
              </w:rPr>
              <w:t>95409,89</w:t>
            </w:r>
            <w:r w:rsidRPr="00D77E70">
              <w:rPr>
                <w:bCs/>
                <w:sz w:val="28"/>
                <w:szCs w:val="28"/>
                <w:lang w:val="ru-RU"/>
              </w:rPr>
              <w:t xml:space="preserve">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202</w:t>
            </w:r>
            <w:r w:rsidRPr="00A94D49">
              <w:rPr>
                <w:sz w:val="28"/>
                <w:szCs w:val="28"/>
                <w:lang w:val="ru-RU"/>
              </w:rPr>
              <w:t>9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  <w:p w:rsidR="000357B1" w:rsidRPr="00D77E70" w:rsidRDefault="00AA139D" w:rsidP="00D77E70">
            <w:pPr>
              <w:pStyle w:val="a9"/>
              <w:rPr>
                <w:bCs/>
                <w:sz w:val="28"/>
                <w:szCs w:val="28"/>
                <w:lang w:val="ru-RU"/>
              </w:rPr>
            </w:pPr>
            <w:r w:rsidRPr="00D77E70">
              <w:rPr>
                <w:sz w:val="28"/>
                <w:szCs w:val="28"/>
                <w:lang w:val="ru-RU"/>
              </w:rPr>
              <w:t>20</w:t>
            </w:r>
            <w:r w:rsidRPr="00A94D49">
              <w:rPr>
                <w:sz w:val="28"/>
                <w:szCs w:val="28"/>
                <w:lang w:val="ru-RU"/>
              </w:rPr>
              <w:t>30</w:t>
            </w:r>
            <w:r w:rsidRPr="00D77E70">
              <w:rPr>
                <w:sz w:val="28"/>
                <w:szCs w:val="28"/>
                <w:lang w:val="ru-RU"/>
              </w:rPr>
              <w:t xml:space="preserve"> год: </w:t>
            </w:r>
            <w:r w:rsidRPr="00D77E70">
              <w:rPr>
                <w:bCs/>
                <w:sz w:val="28"/>
                <w:szCs w:val="28"/>
                <w:lang w:val="ru-RU"/>
              </w:rPr>
              <w:t>0,0 тыс. руб.</w:t>
            </w:r>
          </w:p>
        </w:tc>
      </w:tr>
      <w:tr w:rsidR="000357B1" w:rsidRPr="00470AC9">
        <w:tc>
          <w:tcPr>
            <w:tcW w:w="2830" w:type="dxa"/>
            <w:vAlign w:val="center"/>
          </w:tcPr>
          <w:p w:rsidR="000357B1" w:rsidRPr="00A94D49" w:rsidRDefault="00AA139D">
            <w:pPr>
              <w:jc w:val="center"/>
              <w:rPr>
                <w:sz w:val="28"/>
                <w:szCs w:val="28"/>
              </w:rPr>
            </w:pPr>
            <w:r w:rsidRPr="00A94D49">
              <w:rPr>
                <w:sz w:val="28"/>
                <w:szCs w:val="28"/>
                <w:lang w:val="ru-RU"/>
              </w:rPr>
              <w:lastRenderedPageBreak/>
              <w:t xml:space="preserve">Ожидаемые </w:t>
            </w:r>
            <w:proofErr w:type="spellStart"/>
            <w:r w:rsidRPr="00A94D49">
              <w:rPr>
                <w:sz w:val="28"/>
                <w:szCs w:val="28"/>
              </w:rPr>
              <w:t>результаты</w:t>
            </w:r>
            <w:proofErr w:type="spellEnd"/>
            <w:r w:rsidRPr="00A94D49">
              <w:rPr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sz w:val="28"/>
                <w:szCs w:val="28"/>
              </w:rPr>
              <w:t>реализации</w:t>
            </w:r>
            <w:proofErr w:type="spellEnd"/>
            <w:r w:rsidRPr="00A94D49">
              <w:rPr>
                <w:sz w:val="28"/>
                <w:szCs w:val="28"/>
              </w:rPr>
              <w:t xml:space="preserve"> </w:t>
            </w:r>
            <w:proofErr w:type="spellStart"/>
            <w:r w:rsidRPr="00A94D49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1" w:type="dxa"/>
            <w:vAlign w:val="center"/>
          </w:tcPr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Обеспечение мер по содействию населению, организациям, производителям, расположенным на территории муниципального образования в вопросах энергосбережения и эффективного потребления ресурсов и в проведении мероприятий, направленных на рациональное использование ресурсов, в том числе с привлечением внебюджетных и инвестиционных источников финансового обеспечения.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 xml:space="preserve">Обеспечение организационных мер, направленных на рациональное расходование ресурсов, </w:t>
            </w:r>
            <w:proofErr w:type="gramStart"/>
            <w:r w:rsidRPr="00A94D49">
              <w:rPr>
                <w:sz w:val="28"/>
                <w:szCs w:val="28"/>
                <w:lang w:val="ru-RU"/>
              </w:rPr>
              <w:t>контроль за</w:t>
            </w:r>
            <w:proofErr w:type="gramEnd"/>
            <w:r w:rsidRPr="00A94D49">
              <w:rPr>
                <w:sz w:val="28"/>
                <w:szCs w:val="28"/>
                <w:lang w:val="ru-RU"/>
              </w:rPr>
              <w:t xml:space="preserve"> их использованием, оптимизацию режимов работы </w:t>
            </w:r>
            <w:proofErr w:type="spellStart"/>
            <w:r w:rsidRPr="00A94D49">
              <w:rPr>
                <w:sz w:val="28"/>
                <w:szCs w:val="28"/>
                <w:lang w:val="ru-RU"/>
              </w:rPr>
              <w:t>ресурсопотребляющего</w:t>
            </w:r>
            <w:proofErr w:type="spellEnd"/>
            <w:r w:rsidRPr="00A94D49">
              <w:rPr>
                <w:sz w:val="28"/>
                <w:szCs w:val="28"/>
                <w:lang w:val="ru-RU"/>
              </w:rPr>
              <w:t xml:space="preserve"> оборудования с целью их эффективного использования и сокращения потерь ресурсов.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bCs/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lastRenderedPageBreak/>
              <w:t xml:space="preserve">Реализация мер, направленных на снижение объема потребления ресурсов и сокращения потерь при их передаче и потреблении, при котором суммарная эффективность с нарастающим итогом за период действия программы составит: </w:t>
            </w:r>
            <w:r w:rsidRPr="00A94D49">
              <w:rPr>
                <w:bCs/>
                <w:sz w:val="28"/>
                <w:szCs w:val="28"/>
                <w:lang w:val="ru-RU"/>
              </w:rPr>
              <w:t>10719,87 тыс. руб.</w:t>
            </w:r>
          </w:p>
          <w:p w:rsidR="000357B1" w:rsidRPr="00A94D49" w:rsidRDefault="00AA139D" w:rsidP="00D77E70">
            <w:pPr>
              <w:pStyle w:val="a9"/>
              <w:ind w:left="0"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Обеспечение коммерческого учета потребляемых ресурсов.</w:t>
            </w:r>
          </w:p>
        </w:tc>
      </w:tr>
      <w:bookmarkEnd w:id="0"/>
      <w:tr w:rsidR="000357B1" w:rsidRPr="00470AC9">
        <w:tc>
          <w:tcPr>
            <w:tcW w:w="2830" w:type="dxa"/>
            <w:vAlign w:val="center"/>
          </w:tcPr>
          <w:p w:rsidR="000357B1" w:rsidRPr="00A94D49" w:rsidRDefault="00AA139D">
            <w:pPr>
              <w:jc w:val="center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lastRenderedPageBreak/>
              <w:t>Ответственный исполнитель за реализацию программы</w:t>
            </w:r>
          </w:p>
        </w:tc>
        <w:tc>
          <w:tcPr>
            <w:tcW w:w="7081" w:type="dxa"/>
            <w:vAlign w:val="center"/>
          </w:tcPr>
          <w:p w:rsidR="000357B1" w:rsidRPr="00A94D49" w:rsidRDefault="00AA139D" w:rsidP="00D77E70">
            <w:pPr>
              <w:ind w:firstLine="408"/>
              <w:rPr>
                <w:sz w:val="28"/>
                <w:szCs w:val="28"/>
                <w:lang w:val="ru-RU"/>
              </w:rPr>
            </w:pPr>
            <w:r w:rsidRPr="00A94D49">
              <w:rPr>
                <w:sz w:val="28"/>
                <w:szCs w:val="28"/>
                <w:lang w:val="ru-RU"/>
              </w:rPr>
              <w:t>Отдел строительства, жилищно-коммунального и дорожного</w:t>
            </w:r>
            <w:r w:rsidR="00A94D49" w:rsidRPr="00A94D49">
              <w:rPr>
                <w:sz w:val="28"/>
                <w:szCs w:val="28"/>
                <w:lang w:val="ru-RU"/>
              </w:rPr>
              <w:t xml:space="preserve"> </w:t>
            </w:r>
            <w:r w:rsidRPr="00A94D49">
              <w:rPr>
                <w:sz w:val="28"/>
                <w:szCs w:val="28"/>
                <w:lang w:val="ru-RU"/>
              </w:rPr>
              <w:t>хозяйства</w:t>
            </w:r>
            <w:r w:rsidRPr="00A94D49">
              <w:rPr>
                <w:sz w:val="28"/>
                <w:szCs w:val="28"/>
              </w:rPr>
              <w:t>  </w:t>
            </w:r>
            <w:r w:rsidRPr="00A94D49">
              <w:rPr>
                <w:sz w:val="28"/>
                <w:szCs w:val="28"/>
                <w:lang w:val="ru-RU"/>
              </w:rPr>
              <w:t>Администрации</w:t>
            </w:r>
            <w:r w:rsidRPr="00A94D49">
              <w:rPr>
                <w:sz w:val="28"/>
                <w:szCs w:val="28"/>
              </w:rPr>
              <w:t> </w:t>
            </w:r>
            <w:r w:rsidRPr="00A94D49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A94D49">
              <w:rPr>
                <w:sz w:val="28"/>
                <w:szCs w:val="28"/>
              </w:rPr>
              <w:t> </w:t>
            </w:r>
            <w:r w:rsidRPr="00A94D49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94D49">
              <w:rPr>
                <w:sz w:val="28"/>
                <w:szCs w:val="28"/>
                <w:lang w:val="ru-RU"/>
              </w:rPr>
              <w:t>Сычевский</w:t>
            </w:r>
            <w:proofErr w:type="spellEnd"/>
            <w:r w:rsidRPr="00A94D49">
              <w:rPr>
                <w:sz w:val="28"/>
                <w:szCs w:val="28"/>
                <w:lang w:val="ru-RU"/>
              </w:rPr>
              <w:t xml:space="preserve"> муниципальный округ»</w:t>
            </w:r>
            <w:r w:rsidRPr="00A94D49">
              <w:rPr>
                <w:sz w:val="28"/>
                <w:szCs w:val="28"/>
              </w:rPr>
              <w:t> </w:t>
            </w:r>
            <w:r w:rsidRPr="00A94D49">
              <w:rPr>
                <w:sz w:val="28"/>
                <w:szCs w:val="28"/>
                <w:lang w:val="ru-RU"/>
              </w:rPr>
              <w:t xml:space="preserve"> Смоленской</w:t>
            </w:r>
            <w:r w:rsidRPr="00A94D49">
              <w:rPr>
                <w:sz w:val="28"/>
                <w:szCs w:val="28"/>
              </w:rPr>
              <w:t> </w:t>
            </w:r>
            <w:r w:rsidRPr="00A94D49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</w:tbl>
    <w:p w:rsidR="000357B1" w:rsidRDefault="000357B1" w:rsidP="00A947EA">
      <w:pPr>
        <w:spacing w:line="360" w:lineRule="auto"/>
        <w:ind w:firstLineChars="257" w:firstLine="720"/>
        <w:jc w:val="center"/>
        <w:rPr>
          <w:sz w:val="28"/>
          <w:szCs w:val="28"/>
          <w:lang w:val="ru-RU"/>
        </w:rPr>
        <w:sectPr w:rsidR="000357B1">
          <w:footerReference w:type="default" r:id="rId14"/>
          <w:type w:val="continuous"/>
          <w:pgSz w:w="11906" w:h="16838"/>
          <w:pgMar w:top="1134" w:right="850" w:bottom="1134" w:left="1701" w:header="720" w:footer="720" w:gutter="0"/>
          <w:pgNumType w:start="1"/>
          <w:cols w:space="720"/>
          <w:docGrid w:linePitch="360"/>
        </w:sectPr>
      </w:pPr>
    </w:p>
    <w:p w:rsidR="000357B1" w:rsidRDefault="00AA139D" w:rsidP="00A94D49">
      <w:pPr>
        <w:ind w:firstLine="709"/>
        <w:jc w:val="center"/>
        <w:rPr>
          <w:bCs/>
          <w:sz w:val="28"/>
          <w:szCs w:val="28"/>
          <w:lang w:val="ru-RU"/>
        </w:rPr>
      </w:pPr>
      <w:r w:rsidRPr="00A94D49">
        <w:rPr>
          <w:bCs/>
          <w:sz w:val="28"/>
          <w:szCs w:val="28"/>
          <w:lang w:val="ru-RU"/>
        </w:rPr>
        <w:lastRenderedPageBreak/>
        <w:t>ВВЕДЕНИЕ</w:t>
      </w:r>
    </w:p>
    <w:p w:rsidR="00A94D49" w:rsidRPr="00A94D49" w:rsidRDefault="00A94D49" w:rsidP="00A94D49">
      <w:pPr>
        <w:ind w:firstLine="709"/>
        <w:jc w:val="center"/>
        <w:rPr>
          <w:sz w:val="28"/>
          <w:szCs w:val="28"/>
          <w:lang w:val="ru-RU"/>
        </w:rPr>
      </w:pP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proofErr w:type="gramStart"/>
      <w:r w:rsidRPr="00A94D49">
        <w:rPr>
          <w:sz w:val="28"/>
          <w:szCs w:val="28"/>
        </w:rPr>
        <w:t>Программа в области энергосбережения и повышения энергетической эффективности (далее – Программа)</w:t>
      </w:r>
      <w:r w:rsidRPr="00A94D49">
        <w:rPr>
          <w:spacing w:val="21"/>
          <w:sz w:val="28"/>
          <w:szCs w:val="28"/>
        </w:rPr>
        <w:t xml:space="preserve"> </w:t>
      </w:r>
      <w:r w:rsidRPr="00A94D49">
        <w:rPr>
          <w:sz w:val="28"/>
          <w:szCs w:val="28"/>
        </w:rPr>
        <w:t>разработана</w:t>
      </w:r>
      <w:r w:rsidRPr="00A94D49">
        <w:rPr>
          <w:spacing w:val="20"/>
          <w:sz w:val="28"/>
          <w:szCs w:val="28"/>
        </w:rPr>
        <w:t xml:space="preserve"> </w:t>
      </w:r>
      <w:r w:rsidRPr="00A94D49">
        <w:rPr>
          <w:sz w:val="28"/>
          <w:szCs w:val="28"/>
        </w:rPr>
        <w:t>в</w:t>
      </w:r>
      <w:r w:rsidRPr="00A94D49">
        <w:rPr>
          <w:spacing w:val="21"/>
          <w:sz w:val="28"/>
          <w:szCs w:val="28"/>
        </w:rPr>
        <w:t xml:space="preserve"> </w:t>
      </w:r>
      <w:r w:rsidRPr="00A94D49">
        <w:rPr>
          <w:sz w:val="28"/>
          <w:szCs w:val="28"/>
        </w:rPr>
        <w:t>соответствии</w:t>
      </w:r>
      <w:r w:rsidRPr="00A94D49">
        <w:rPr>
          <w:spacing w:val="23"/>
          <w:sz w:val="28"/>
          <w:szCs w:val="28"/>
        </w:rPr>
        <w:t xml:space="preserve"> </w:t>
      </w:r>
      <w:r w:rsidRPr="00A94D49">
        <w:rPr>
          <w:sz w:val="28"/>
          <w:szCs w:val="28"/>
        </w:rPr>
        <w:t>с</w:t>
      </w:r>
      <w:r w:rsidRPr="00A94D49">
        <w:rPr>
          <w:spacing w:val="20"/>
          <w:sz w:val="28"/>
          <w:szCs w:val="28"/>
        </w:rPr>
        <w:t xml:space="preserve"> </w:t>
      </w:r>
      <w:r w:rsidRPr="00A94D49">
        <w:rPr>
          <w:sz w:val="28"/>
          <w:szCs w:val="28"/>
        </w:rPr>
        <w:t>Федеральным</w:t>
      </w:r>
      <w:r w:rsidRPr="00A94D49">
        <w:rPr>
          <w:spacing w:val="20"/>
          <w:sz w:val="28"/>
          <w:szCs w:val="28"/>
        </w:rPr>
        <w:t xml:space="preserve"> </w:t>
      </w:r>
      <w:r w:rsidRPr="00A94D49">
        <w:rPr>
          <w:sz w:val="28"/>
          <w:szCs w:val="28"/>
        </w:rPr>
        <w:t>законом</w:t>
      </w:r>
      <w:r w:rsidRPr="00A94D49">
        <w:rPr>
          <w:spacing w:val="22"/>
          <w:sz w:val="28"/>
          <w:szCs w:val="28"/>
        </w:rPr>
        <w:t xml:space="preserve"> </w:t>
      </w:r>
      <w:r w:rsidRPr="00A94D49">
        <w:rPr>
          <w:sz w:val="28"/>
          <w:szCs w:val="28"/>
        </w:rPr>
        <w:t>от</w:t>
      </w:r>
      <w:r w:rsidRPr="00A94D49">
        <w:rPr>
          <w:spacing w:val="21"/>
          <w:sz w:val="28"/>
          <w:szCs w:val="28"/>
        </w:rPr>
        <w:t xml:space="preserve"> </w:t>
      </w:r>
      <w:r w:rsidRPr="00A94D49">
        <w:rPr>
          <w:sz w:val="28"/>
          <w:szCs w:val="28"/>
        </w:rPr>
        <w:t>23</w:t>
      </w:r>
      <w:r w:rsidRPr="00A94D49">
        <w:rPr>
          <w:spacing w:val="21"/>
          <w:sz w:val="28"/>
          <w:szCs w:val="28"/>
        </w:rPr>
        <w:t xml:space="preserve"> </w:t>
      </w:r>
      <w:r w:rsidRPr="00A94D49">
        <w:rPr>
          <w:sz w:val="28"/>
          <w:szCs w:val="28"/>
        </w:rPr>
        <w:t>ноября</w:t>
      </w:r>
      <w:r w:rsidRPr="00A94D49">
        <w:rPr>
          <w:spacing w:val="23"/>
          <w:sz w:val="28"/>
          <w:szCs w:val="28"/>
        </w:rPr>
        <w:t xml:space="preserve"> </w:t>
      </w:r>
      <w:r w:rsidRPr="00A94D49">
        <w:rPr>
          <w:sz w:val="28"/>
          <w:szCs w:val="28"/>
        </w:rPr>
        <w:t>2009</w:t>
      </w:r>
      <w:r w:rsidRPr="00A94D49">
        <w:rPr>
          <w:spacing w:val="20"/>
          <w:sz w:val="28"/>
          <w:szCs w:val="28"/>
        </w:rPr>
        <w:t xml:space="preserve"> </w:t>
      </w:r>
      <w:r w:rsidRPr="00A94D49">
        <w:rPr>
          <w:sz w:val="28"/>
          <w:szCs w:val="28"/>
        </w:rPr>
        <w:t>года</w:t>
      </w:r>
      <w:r w:rsidRPr="00A94D49">
        <w:rPr>
          <w:spacing w:val="74"/>
          <w:w w:val="150"/>
          <w:sz w:val="28"/>
          <w:szCs w:val="28"/>
        </w:rPr>
        <w:t xml:space="preserve"> </w:t>
      </w:r>
      <w:r w:rsidRPr="00A94D49">
        <w:rPr>
          <w:sz w:val="28"/>
          <w:szCs w:val="28"/>
        </w:rPr>
        <w:t>№261-</w:t>
      </w:r>
      <w:r w:rsidRPr="00A94D49">
        <w:rPr>
          <w:spacing w:val="-5"/>
          <w:sz w:val="28"/>
          <w:szCs w:val="28"/>
        </w:rPr>
        <w:t xml:space="preserve">ФЗ </w:t>
      </w:r>
      <w:r w:rsidRPr="00A94D49">
        <w:rPr>
          <w:sz w:val="28"/>
          <w:szCs w:val="28"/>
        </w:rPr>
        <w:t>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 Правительства РФ от 11 февраля 2021 г. № 161 «Об утверждении требований к региональным и муниципальным программам в области энергосбережения и повышения</w:t>
      </w:r>
      <w:proofErr w:type="gramEnd"/>
      <w:r w:rsidRPr="00A94D49">
        <w:rPr>
          <w:sz w:val="28"/>
          <w:szCs w:val="28"/>
        </w:rPr>
        <w:t xml:space="preserve"> энергетической эффективности и о признании утративших силы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0357B1" w:rsidRPr="00A94D49" w:rsidRDefault="00AA139D" w:rsidP="00A94D49">
      <w:pPr>
        <w:pStyle w:val="a5"/>
        <w:ind w:firstLine="709"/>
        <w:rPr>
          <w:spacing w:val="-4"/>
          <w:sz w:val="28"/>
          <w:szCs w:val="28"/>
        </w:rPr>
      </w:pPr>
      <w:r w:rsidRPr="00A94D49">
        <w:rPr>
          <w:sz w:val="28"/>
          <w:szCs w:val="28"/>
        </w:rPr>
        <w:t xml:space="preserve">Программа направлена на обеспечение снижения потребления </w:t>
      </w:r>
      <w:proofErr w:type="spellStart"/>
      <w:r w:rsidRPr="00A94D49">
        <w:rPr>
          <w:sz w:val="28"/>
          <w:szCs w:val="28"/>
        </w:rPr>
        <w:t>топливн</w:t>
      </w:r>
      <w:proofErr w:type="gramStart"/>
      <w:r w:rsidRPr="00A94D49">
        <w:rPr>
          <w:sz w:val="28"/>
          <w:szCs w:val="28"/>
        </w:rPr>
        <w:t>о</w:t>
      </w:r>
      <w:proofErr w:type="spellEnd"/>
      <w:r w:rsidRPr="00A94D49">
        <w:rPr>
          <w:sz w:val="28"/>
          <w:szCs w:val="28"/>
        </w:rPr>
        <w:t>-</w:t>
      </w:r>
      <w:proofErr w:type="gramEnd"/>
      <w:r w:rsidRPr="00A94D49">
        <w:rPr>
          <w:sz w:val="28"/>
          <w:szCs w:val="28"/>
        </w:rPr>
        <w:t xml:space="preserve"> энергетических</w:t>
      </w:r>
      <w:r w:rsidRPr="00A94D49">
        <w:rPr>
          <w:spacing w:val="-1"/>
          <w:sz w:val="28"/>
          <w:szCs w:val="28"/>
        </w:rPr>
        <w:t xml:space="preserve"> </w:t>
      </w:r>
      <w:r w:rsidRPr="00A94D49">
        <w:rPr>
          <w:sz w:val="28"/>
          <w:szCs w:val="28"/>
        </w:rPr>
        <w:t>ресурсов</w:t>
      </w:r>
      <w:r w:rsidRPr="00A94D49">
        <w:rPr>
          <w:spacing w:val="-4"/>
          <w:sz w:val="28"/>
          <w:szCs w:val="28"/>
        </w:rPr>
        <w:t xml:space="preserve"> </w:t>
      </w:r>
      <w:r w:rsidRPr="00A94D49">
        <w:rPr>
          <w:sz w:val="28"/>
          <w:szCs w:val="28"/>
        </w:rPr>
        <w:t>и</w:t>
      </w:r>
      <w:r w:rsidRPr="00A94D49">
        <w:rPr>
          <w:spacing w:val="-3"/>
          <w:sz w:val="28"/>
          <w:szCs w:val="28"/>
        </w:rPr>
        <w:t xml:space="preserve"> </w:t>
      </w:r>
      <w:r w:rsidRPr="00A94D49">
        <w:rPr>
          <w:sz w:val="28"/>
          <w:szCs w:val="28"/>
        </w:rPr>
        <w:t>воды (далее - Ресурсы) за</w:t>
      </w:r>
      <w:r w:rsidRPr="00A94D49">
        <w:rPr>
          <w:spacing w:val="-4"/>
          <w:sz w:val="28"/>
          <w:szCs w:val="28"/>
        </w:rPr>
        <w:t xml:space="preserve"> </w:t>
      </w:r>
      <w:r w:rsidRPr="00A94D49">
        <w:rPr>
          <w:sz w:val="28"/>
          <w:szCs w:val="28"/>
        </w:rPr>
        <w:t>счет</w:t>
      </w:r>
      <w:r w:rsidRPr="00A94D49">
        <w:rPr>
          <w:spacing w:val="-3"/>
          <w:sz w:val="28"/>
          <w:szCs w:val="28"/>
        </w:rPr>
        <w:t xml:space="preserve"> </w:t>
      </w:r>
      <w:r w:rsidRPr="00A94D49">
        <w:rPr>
          <w:sz w:val="28"/>
          <w:szCs w:val="28"/>
        </w:rPr>
        <w:t xml:space="preserve">внедрения мероприятий и соответственно перехода на экономическое и рациональное расходование Ресурсов при полном удовлетворении потребностей в количестве и качестве, </w:t>
      </w:r>
      <w:r w:rsidRPr="00A94D49">
        <w:rPr>
          <w:spacing w:val="-4"/>
          <w:sz w:val="28"/>
          <w:szCs w:val="28"/>
        </w:rPr>
        <w:t>потребляемых Ресурсов.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эффективности, указанных в документах стратегического планирования, а также в области развития жилищно-коммунального хозяйства, энергетики, энергетики, капитального ремонта жилых и (или) многоквартирных домов и в транспортном комплексе.</w:t>
      </w:r>
    </w:p>
    <w:p w:rsidR="000357B1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Программа обеспечивает принцип согласованности и сбалансированности, и содержит их увязку с программами, разрабатываемых для организаций </w:t>
      </w:r>
      <w:r w:rsidR="00A94D49">
        <w:rPr>
          <w:sz w:val="28"/>
          <w:szCs w:val="28"/>
        </w:rPr>
        <w:t xml:space="preserve">                   </w:t>
      </w:r>
      <w:r w:rsidRPr="00A94D49">
        <w:rPr>
          <w:sz w:val="28"/>
          <w:szCs w:val="28"/>
        </w:rPr>
        <w:t>с участием муниципального образования, расположенных на их территории, а также документов стратегического планирования.</w:t>
      </w:r>
    </w:p>
    <w:p w:rsidR="00A94D49" w:rsidRDefault="00A94D49" w:rsidP="00A94D49">
      <w:pPr>
        <w:pStyle w:val="a5"/>
        <w:ind w:firstLine="709"/>
        <w:rPr>
          <w:sz w:val="28"/>
          <w:szCs w:val="28"/>
        </w:rPr>
      </w:pPr>
    </w:p>
    <w:p w:rsidR="000357B1" w:rsidRDefault="00AA139D" w:rsidP="00A94D49">
      <w:pPr>
        <w:pStyle w:val="a5"/>
        <w:ind w:firstLine="709"/>
        <w:jc w:val="center"/>
        <w:rPr>
          <w:bCs/>
          <w:sz w:val="28"/>
          <w:szCs w:val="28"/>
        </w:rPr>
      </w:pPr>
      <w:r w:rsidRPr="00A94D49">
        <w:rPr>
          <w:bCs/>
          <w:sz w:val="28"/>
          <w:szCs w:val="28"/>
        </w:rPr>
        <w:t>ОБОБЩЁННАЯ ХАРАКТЕРИСТИКА МЕР ПРАВОВОГО РЕГУЛИРОВАНИЯ В РАМКАХ ПРОГРАММЫ ЭНЕРГОСБЕРЕЖЕНИЯ И ПОВЫШЕНИЯ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A94D49" w:rsidRPr="00A94D49" w:rsidRDefault="00A94D49" w:rsidP="00A94D49">
      <w:pPr>
        <w:pStyle w:val="a5"/>
        <w:ind w:firstLine="709"/>
        <w:jc w:val="center"/>
        <w:rPr>
          <w:bCs/>
          <w:sz w:val="28"/>
          <w:szCs w:val="28"/>
        </w:rPr>
      </w:pPr>
    </w:p>
    <w:p w:rsidR="000357B1" w:rsidRPr="00A94D49" w:rsidRDefault="00AA139D" w:rsidP="00A94D49">
      <w:pPr>
        <w:pStyle w:val="a5"/>
        <w:tabs>
          <w:tab w:val="left" w:pos="5515"/>
          <w:tab w:val="left" w:pos="6493"/>
        </w:tabs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Реализация Программы обеспечивается за счет проведения программных мероприятий. </w:t>
      </w:r>
      <w:proofErr w:type="gramStart"/>
      <w:r w:rsidRPr="00A94D49">
        <w:rPr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очередной финансовый и плановые годы. </w:t>
      </w:r>
      <w:proofErr w:type="gramEnd"/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Контроль над целевым использованием средств бюджета, направленных на реализацию Программы, осуществляется в соответствии с действующим законодательством. Ответственный исполнитель за реализацию Программы обеспечивают проведение мероприятий Программы в структурных подразделениях предприятиях, учреждениях.</w:t>
      </w:r>
      <w:r w:rsidRPr="00A94D49">
        <w:rPr>
          <w:spacing w:val="-5"/>
          <w:sz w:val="28"/>
          <w:szCs w:val="28"/>
        </w:rPr>
        <w:t xml:space="preserve"> </w:t>
      </w:r>
      <w:r w:rsidRPr="00A94D49">
        <w:rPr>
          <w:sz w:val="28"/>
          <w:szCs w:val="28"/>
        </w:rPr>
        <w:t>Комплекс</w:t>
      </w:r>
      <w:r w:rsidRPr="00A94D49">
        <w:rPr>
          <w:spacing w:val="-4"/>
          <w:sz w:val="28"/>
          <w:szCs w:val="28"/>
        </w:rPr>
        <w:t xml:space="preserve"> </w:t>
      </w:r>
      <w:r w:rsidRPr="00A94D49">
        <w:rPr>
          <w:sz w:val="28"/>
          <w:szCs w:val="28"/>
        </w:rPr>
        <w:t>энергосберегающих</w:t>
      </w:r>
      <w:r w:rsidRPr="00A94D49">
        <w:rPr>
          <w:spacing w:val="-1"/>
          <w:sz w:val="28"/>
          <w:szCs w:val="28"/>
        </w:rPr>
        <w:t xml:space="preserve"> </w:t>
      </w:r>
      <w:r w:rsidRPr="00A94D49">
        <w:rPr>
          <w:sz w:val="28"/>
          <w:szCs w:val="28"/>
        </w:rPr>
        <w:t>мероприятий</w:t>
      </w:r>
      <w:r w:rsidRPr="00A94D49">
        <w:rPr>
          <w:spacing w:val="-3"/>
          <w:sz w:val="28"/>
          <w:szCs w:val="28"/>
        </w:rPr>
        <w:t xml:space="preserve"> </w:t>
      </w:r>
      <w:r w:rsidRPr="00A94D49">
        <w:rPr>
          <w:sz w:val="28"/>
          <w:szCs w:val="28"/>
        </w:rPr>
        <w:t xml:space="preserve">включает в себя мероприятия по внедрению энергосберегающих технологий и </w:t>
      </w:r>
      <w:proofErr w:type="spellStart"/>
      <w:r w:rsidRPr="00A94D49">
        <w:rPr>
          <w:sz w:val="28"/>
          <w:szCs w:val="28"/>
        </w:rPr>
        <w:t>энергоэффективного</w:t>
      </w:r>
      <w:proofErr w:type="spellEnd"/>
      <w:r w:rsidRPr="00A94D49">
        <w:rPr>
          <w:sz w:val="28"/>
          <w:szCs w:val="28"/>
        </w:rPr>
        <w:t xml:space="preserve"> оборудования, регулирования потребления </w:t>
      </w:r>
      <w:r w:rsidRPr="00A94D49">
        <w:rPr>
          <w:sz w:val="28"/>
          <w:szCs w:val="28"/>
        </w:rPr>
        <w:lastRenderedPageBreak/>
        <w:t>Ресурсов и другие мероприятия.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Исполнители Программы в установленном порядке представляют ответственному</w:t>
      </w:r>
      <w:r w:rsidRPr="00A94D49">
        <w:rPr>
          <w:spacing w:val="80"/>
          <w:sz w:val="28"/>
          <w:szCs w:val="28"/>
        </w:rPr>
        <w:t xml:space="preserve"> </w:t>
      </w:r>
      <w:r w:rsidRPr="00A94D49">
        <w:rPr>
          <w:sz w:val="28"/>
          <w:szCs w:val="28"/>
        </w:rPr>
        <w:t>исполнителю Программы информацию о ходе реализации мероприятий, несут солидарную ответственность за своевременное выполнение Программы, достижение результатов, рациональное использование выделенных средств, достоверность представляемых сведений о финансировании и реализации Программы.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В рамках реализации Программы её исполнители заключают муниципальные контракты (договоры) на выполнение программных мероприятий в соответствии с действующим российским законодательством в сфере закупок для муниципальных нужд.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Ответственный исполнитель Программы осуществляет </w:t>
      </w:r>
      <w:proofErr w:type="gramStart"/>
      <w:r w:rsidRPr="00A94D49">
        <w:rPr>
          <w:sz w:val="28"/>
          <w:szCs w:val="28"/>
        </w:rPr>
        <w:t>контроль за</w:t>
      </w:r>
      <w:proofErr w:type="gramEnd"/>
      <w:r w:rsidRPr="00A94D49">
        <w:rPr>
          <w:sz w:val="28"/>
          <w:szCs w:val="28"/>
        </w:rPr>
        <w:t xml:space="preserve"> расходованием предоставляемых средств на проведение мероприятий по энергосбережению.</w:t>
      </w:r>
    </w:p>
    <w:p w:rsidR="00A94D49" w:rsidRDefault="00A94D49" w:rsidP="00A94D49">
      <w:pPr>
        <w:pStyle w:val="a5"/>
        <w:ind w:firstLine="709"/>
        <w:rPr>
          <w:sz w:val="28"/>
          <w:szCs w:val="28"/>
        </w:rPr>
      </w:pPr>
    </w:p>
    <w:p w:rsidR="000357B1" w:rsidRDefault="00AA139D" w:rsidP="00A94D49">
      <w:pPr>
        <w:pStyle w:val="a5"/>
        <w:ind w:firstLine="709"/>
        <w:jc w:val="center"/>
        <w:rPr>
          <w:bCs/>
          <w:sz w:val="28"/>
          <w:szCs w:val="28"/>
        </w:rPr>
      </w:pPr>
      <w:r w:rsidRPr="00A94D49">
        <w:rPr>
          <w:bCs/>
          <w:sz w:val="28"/>
          <w:szCs w:val="28"/>
        </w:rPr>
        <w:t>АНАЛИЗ ТЕНДЕНЦИЙ И ПРОБЛЕМ В СФЕРЕ ЭНЕРГОСБЕРЕЖЕНИЯ И ПОВЫШЕНИЯ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A94D49" w:rsidRPr="00A94D49" w:rsidRDefault="00A94D49" w:rsidP="00A94D49">
      <w:pPr>
        <w:pStyle w:val="a5"/>
        <w:ind w:firstLine="709"/>
        <w:jc w:val="center"/>
        <w:rPr>
          <w:bCs/>
          <w:sz w:val="28"/>
          <w:szCs w:val="28"/>
        </w:rPr>
      </w:pP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Настоящая Программа направлена на эффективное использование энергетических ресурсов, т.е. достижение экономически оправданной эффективности использования Ресурсов при существующем уровне развития техники и технологий.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образования. Проблема заключается в том, что существующий уровень энергоемкости бюджетной сферы муниципального образования и темпы роста тарифов топливно-энергетических и коммунальных ресурсов приведут к следующим негативным последствиям: </w:t>
      </w:r>
    </w:p>
    <w:p w:rsidR="000357B1" w:rsidRPr="00A94D49" w:rsidRDefault="00AA139D" w:rsidP="00A94D4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росту затрат на оплату топливно-энергетических и коммунальных ресурсов; </w:t>
      </w:r>
    </w:p>
    <w:p w:rsidR="000357B1" w:rsidRPr="00A94D49" w:rsidRDefault="00AA139D" w:rsidP="00A94D4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снижению эффективности бюджетных расходов, вызванному ростом доли затрат на оплату коммунальных услуг в общих затратах на муниципальное управление. 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муниципального образования.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color w:val="000000"/>
          <w:sz w:val="28"/>
          <w:szCs w:val="28"/>
        </w:rPr>
        <w:t xml:space="preserve">Реализация политики энергосбережения на территории муниципального образования, основанной на принципах эффективного использования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Ресурсов и контроля над их использованием, обусловлена необходимостью экономии Ресурсов и сокращения затрат средств </w:t>
      </w:r>
      <w:r w:rsidRPr="00A94D49">
        <w:rPr>
          <w:color w:val="000000"/>
          <w:sz w:val="28"/>
          <w:szCs w:val="28"/>
        </w:rPr>
        <w:lastRenderedPageBreak/>
        <w:t>местного бюджета.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>Учитывая, что в настоящее время большую часть всех видов Ресурсов потребляет население, энергосбережение приобретает все более ярко выраженную социальную окраску.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Программ.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</w:t>
      </w:r>
      <w:r w:rsidR="00A94D49">
        <w:rPr>
          <w:color w:val="000000"/>
          <w:sz w:val="28"/>
          <w:szCs w:val="28"/>
        </w:rPr>
        <w:t xml:space="preserve"> </w:t>
      </w:r>
      <w:r w:rsidRPr="00A94D49">
        <w:rPr>
          <w:color w:val="000000"/>
          <w:sz w:val="28"/>
          <w:szCs w:val="28"/>
        </w:rPr>
        <w:t>№ 261-ФЗ требования в части управления процессом энергосбережения, в том числе: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проведение энергетических обследований;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приборный учет Ресурсов;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>Основными преимуществами решения проблемы энергосбережения программно-целевым методом являются: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комплексный подход к решению задачи энергосбережения и координация действий по ее решению;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распределение полномочий и ответственности исполнителей мероприятий Программы;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эффективное планирование и мониторинг результатов реализации Программы;</w:t>
      </w:r>
    </w:p>
    <w:p w:rsidR="000357B1" w:rsidRPr="00A94D49" w:rsidRDefault="00D77E70" w:rsidP="00D77E70">
      <w:pPr>
        <w:pStyle w:val="Style18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139D" w:rsidRPr="00A94D49">
        <w:rPr>
          <w:color w:val="000000"/>
          <w:sz w:val="28"/>
          <w:szCs w:val="28"/>
        </w:rPr>
        <w:t>целевое финансирование комплекса энергосберегающих мероприятий.</w:t>
      </w:r>
    </w:p>
    <w:p w:rsidR="000357B1" w:rsidRDefault="000357B1" w:rsidP="00A94D49">
      <w:pPr>
        <w:pStyle w:val="a5"/>
        <w:ind w:firstLine="709"/>
        <w:rPr>
          <w:bCs/>
          <w:sz w:val="28"/>
          <w:szCs w:val="28"/>
        </w:rPr>
      </w:pPr>
    </w:p>
    <w:p w:rsidR="000357B1" w:rsidRDefault="00AA139D" w:rsidP="00A94D49">
      <w:pPr>
        <w:pStyle w:val="a5"/>
        <w:ind w:firstLine="709"/>
        <w:jc w:val="center"/>
        <w:rPr>
          <w:bCs/>
          <w:sz w:val="28"/>
          <w:szCs w:val="28"/>
        </w:rPr>
      </w:pPr>
      <w:r w:rsidRPr="00A94D49">
        <w:rPr>
          <w:bCs/>
          <w:sz w:val="28"/>
          <w:szCs w:val="28"/>
        </w:rPr>
        <w:t>ЦЕЛИ, ЗАДАЧИ И ПРИОРИТЕТЫ РАЗВИТИЯ ЭНЕРГОСБЕРЕЖЕНИЯ И ПОВЫШЕНИЯ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A94D49" w:rsidRPr="00A94D49" w:rsidRDefault="00A94D49" w:rsidP="00A94D49">
      <w:pPr>
        <w:pStyle w:val="a5"/>
        <w:ind w:firstLine="709"/>
        <w:jc w:val="center"/>
      </w:pP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Целью Программы является повышение эффективности использования Ресурсов на территории муниципального образования.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Основной целью энергосбережения в жилищном фонде и на объектах бюджетной сферы является обеспечение исполнения требований энергетической эффективности зданий, строений, сооружений, повышение энергетической эффективности при производстве, передаче и потреблении энергетических ресурсов на территории муниципального образования, обеспечивающих снижение энергоемкости муниципального продукта, а также: 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повышение эффективности использования Ресурсов на территории муниципального образования; 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снижение потребления топлива, снижение эксплуатационных затрат; внедрение системы регулирования потребления и выработки энергии; 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повышение качества коммунальных услуг, надежности систем жизнеобеспечения; снижение платежей за энергоресурсы при обеспечении </w:t>
      </w:r>
      <w:r w:rsidRPr="00A94D49">
        <w:rPr>
          <w:sz w:val="28"/>
          <w:szCs w:val="28"/>
        </w:rPr>
        <w:lastRenderedPageBreak/>
        <w:t xml:space="preserve">комфортных условий пребывания людей; 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  <w:lang w:eastAsia="ru-RU"/>
        </w:rPr>
        <w:t>сокращение удельных расходов Ресурсов без ущемления интересов населения и предприятий;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  <w:lang w:eastAsia="ru-RU"/>
        </w:rPr>
        <w:t>снижение финансовой нагрузки на бюджет за счет сокращения платежей за топливо, тепловую и электрическую энергию;</w:t>
      </w:r>
    </w:p>
    <w:p w:rsidR="000357B1" w:rsidRPr="00A94D49" w:rsidRDefault="00AA139D" w:rsidP="00A94D49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>улучшение финансового состояния предприятий за счет снижения платежей за энергоресурсы</w:t>
      </w:r>
      <w:r w:rsidRPr="00A94D49">
        <w:rPr>
          <w:color w:val="000000"/>
          <w:sz w:val="28"/>
          <w:szCs w:val="28"/>
        </w:rPr>
        <w:t>.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 xml:space="preserve">Для достижения поставленных целей в ходе реализации Программы необходимо решить задачи по снижению затрат на приобретение Ресурсов учреждениями и предприятиями за счет внедрения новых технологий, нормирования, </w:t>
      </w:r>
      <w:proofErr w:type="spellStart"/>
      <w:r w:rsidRPr="00A94D49">
        <w:rPr>
          <w:color w:val="000000"/>
          <w:sz w:val="28"/>
          <w:szCs w:val="28"/>
        </w:rPr>
        <w:t>лимитирования</w:t>
      </w:r>
      <w:proofErr w:type="spellEnd"/>
      <w:r w:rsidRPr="00A94D49">
        <w:rPr>
          <w:color w:val="000000"/>
          <w:sz w:val="28"/>
          <w:szCs w:val="28"/>
        </w:rPr>
        <w:t xml:space="preserve"> и </w:t>
      </w:r>
      <w:proofErr w:type="spellStart"/>
      <w:r w:rsidRPr="00A94D49">
        <w:rPr>
          <w:color w:val="000000"/>
          <w:sz w:val="28"/>
          <w:szCs w:val="28"/>
        </w:rPr>
        <w:t>энергоресурсосбережения</w:t>
      </w:r>
      <w:proofErr w:type="spellEnd"/>
      <w:r w:rsidRPr="00A94D49">
        <w:rPr>
          <w:color w:val="000000"/>
          <w:sz w:val="28"/>
          <w:szCs w:val="28"/>
        </w:rPr>
        <w:t>.</w:t>
      </w:r>
    </w:p>
    <w:p w:rsidR="000357B1" w:rsidRPr="00A94D49" w:rsidRDefault="00AA139D" w:rsidP="00A94D49">
      <w:pPr>
        <w:pStyle w:val="Style1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 xml:space="preserve">оставленная цель и решаемые в рамках Программы задачи направлены на повышение эффективности использования Ресурсов при их потреблении. 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Для достижения поставленных целей в ходе реализации Программы необходимо решить следующие задачи: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снижение удельных величин потребления ресурсов при сохранении устойчивости функционирования;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снижение величины вложения финансовых средств на оплату потребления Ресурсов (уменьшение количества постоянных издержек);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снижение</w:t>
      </w:r>
      <w:r w:rsidRPr="00A94D49">
        <w:rPr>
          <w:spacing w:val="-6"/>
          <w:sz w:val="28"/>
          <w:szCs w:val="28"/>
          <w:lang w:val="ru-RU"/>
        </w:rPr>
        <w:t xml:space="preserve"> </w:t>
      </w:r>
      <w:r w:rsidRPr="00A94D49">
        <w:rPr>
          <w:sz w:val="28"/>
          <w:szCs w:val="28"/>
          <w:lang w:val="ru-RU"/>
        </w:rPr>
        <w:t>финансовой</w:t>
      </w:r>
      <w:r w:rsidRPr="00A94D49">
        <w:rPr>
          <w:spacing w:val="-6"/>
          <w:sz w:val="28"/>
          <w:szCs w:val="28"/>
          <w:lang w:val="ru-RU"/>
        </w:rPr>
        <w:t xml:space="preserve"> </w:t>
      </w:r>
      <w:r w:rsidRPr="00A94D49">
        <w:rPr>
          <w:sz w:val="28"/>
          <w:szCs w:val="28"/>
          <w:lang w:val="ru-RU"/>
        </w:rPr>
        <w:t>нагрузки</w:t>
      </w:r>
      <w:r w:rsidRPr="00A94D49">
        <w:rPr>
          <w:spacing w:val="-4"/>
          <w:sz w:val="28"/>
          <w:szCs w:val="28"/>
          <w:lang w:val="ru-RU"/>
        </w:rPr>
        <w:t xml:space="preserve"> </w:t>
      </w:r>
      <w:r w:rsidRPr="00A94D49">
        <w:rPr>
          <w:sz w:val="28"/>
          <w:szCs w:val="28"/>
          <w:lang w:val="ru-RU"/>
        </w:rPr>
        <w:t>на</w:t>
      </w:r>
      <w:r w:rsidRPr="00A94D49">
        <w:rPr>
          <w:spacing w:val="-5"/>
          <w:sz w:val="28"/>
          <w:szCs w:val="28"/>
          <w:lang w:val="ru-RU"/>
        </w:rPr>
        <w:t xml:space="preserve"> </w:t>
      </w:r>
      <w:r w:rsidRPr="00A94D49">
        <w:rPr>
          <w:spacing w:val="-2"/>
          <w:sz w:val="28"/>
          <w:szCs w:val="28"/>
          <w:lang w:val="ru-RU"/>
        </w:rPr>
        <w:t xml:space="preserve">бюджет </w:t>
      </w:r>
      <w:r w:rsidRPr="00A94D49">
        <w:rPr>
          <w:sz w:val="28"/>
          <w:szCs w:val="28"/>
          <w:lang w:val="ru-RU"/>
        </w:rPr>
        <w:t>на обеспечение Ресурсами муниципальных учреждений,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учетом изменений объема использования Ресурсов в указанных сферах;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сокращение</w:t>
      </w:r>
      <w:r w:rsidRPr="00A94D49">
        <w:rPr>
          <w:spacing w:val="-9"/>
          <w:sz w:val="28"/>
          <w:szCs w:val="28"/>
          <w:lang w:val="ru-RU"/>
        </w:rPr>
        <w:t xml:space="preserve"> </w:t>
      </w:r>
      <w:r w:rsidRPr="00A94D49">
        <w:rPr>
          <w:sz w:val="28"/>
          <w:szCs w:val="28"/>
          <w:lang w:val="ru-RU"/>
        </w:rPr>
        <w:t>потерь</w:t>
      </w:r>
      <w:r w:rsidRPr="00A94D49">
        <w:rPr>
          <w:spacing w:val="-6"/>
          <w:sz w:val="28"/>
          <w:szCs w:val="28"/>
          <w:lang w:val="ru-RU"/>
        </w:rPr>
        <w:t xml:space="preserve"> Р</w:t>
      </w:r>
      <w:r w:rsidRPr="00A94D49">
        <w:rPr>
          <w:spacing w:val="-2"/>
          <w:sz w:val="28"/>
          <w:szCs w:val="28"/>
          <w:lang w:val="ru-RU"/>
        </w:rPr>
        <w:t>есурсов</w:t>
      </w:r>
      <w:r w:rsidRPr="00A94D49">
        <w:rPr>
          <w:sz w:val="28"/>
          <w:szCs w:val="28"/>
          <w:lang w:val="ru-RU"/>
        </w:rPr>
        <w:t xml:space="preserve"> при их передаче, в том числе в системах коммунальной инфраструктуры</w:t>
      </w:r>
      <w:r w:rsidRPr="00A94D49">
        <w:rPr>
          <w:spacing w:val="-2"/>
          <w:sz w:val="28"/>
          <w:szCs w:val="28"/>
          <w:lang w:val="ru-RU"/>
        </w:rPr>
        <w:t>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 xml:space="preserve">повышение эффективности использования Ресурсов в жилищном фонде, в системах коммунальной инфраструктуры; 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 xml:space="preserve">повышение уровня оснащенности приборами учета используемых Ресурсов; 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увеличение количества высокоэкономичных в части использования моторного топлива и электрической энергии транспортных средств;</w:t>
      </w:r>
    </w:p>
    <w:p w:rsidR="000357B1" w:rsidRPr="00A94D49" w:rsidRDefault="00AA139D" w:rsidP="00A94D49">
      <w:pPr>
        <w:pStyle w:val="a9"/>
        <w:numPr>
          <w:ilvl w:val="0"/>
          <w:numId w:val="7"/>
        </w:numPr>
        <w:tabs>
          <w:tab w:val="left" w:pos="920"/>
        </w:tabs>
        <w:autoSpaceDE w:val="0"/>
        <w:autoSpaceDN w:val="0"/>
        <w:ind w:left="0" w:firstLine="709"/>
        <w:contextualSpacing w:val="0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увеличение объема внебюджетных средств, используемых на финансирование мероприятий.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Кроме того, реализация организационных, технических и технологических, экономических, правовых и иных мероприятий, направленных на уменьшение объема используемых Ресурсов при сохранении соответствующего полезного эффекта от их использования.</w:t>
      </w: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Создание системы учета и контроля эффективности использования топлива и энергии, а также, системы управления энергосбережением (система </w:t>
      </w:r>
      <w:proofErr w:type="spellStart"/>
      <w:r w:rsidRPr="00A94D49">
        <w:rPr>
          <w:sz w:val="28"/>
          <w:szCs w:val="28"/>
        </w:rPr>
        <w:t>энергоменеджемента</w:t>
      </w:r>
      <w:proofErr w:type="spellEnd"/>
      <w:r w:rsidRPr="00A94D49">
        <w:rPr>
          <w:sz w:val="28"/>
          <w:szCs w:val="28"/>
        </w:rPr>
        <w:t>).</w:t>
      </w:r>
    </w:p>
    <w:p w:rsidR="000357B1" w:rsidRDefault="00AA139D" w:rsidP="00A94D49">
      <w:pPr>
        <w:pStyle w:val="a5"/>
        <w:ind w:firstLine="709"/>
      </w:pPr>
      <w:r w:rsidRPr="00A94D49">
        <w:rPr>
          <w:sz w:val="28"/>
          <w:szCs w:val="28"/>
        </w:rPr>
        <w:lastRenderedPageBreak/>
        <w:t>Снижение затрат до целевого уровня снижения потребления каждого вида энергоресурсов, организовать проведение энергосберегающих мероприятий</w:t>
      </w:r>
      <w:r w:rsidRPr="00A94D49">
        <w:t>.</w:t>
      </w:r>
    </w:p>
    <w:p w:rsidR="00A94D49" w:rsidRDefault="00A94D49" w:rsidP="00A94D49">
      <w:pPr>
        <w:pStyle w:val="a5"/>
        <w:ind w:firstLine="709"/>
      </w:pPr>
    </w:p>
    <w:p w:rsidR="000357B1" w:rsidRDefault="00AA139D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A94D49">
        <w:rPr>
          <w:bCs/>
          <w:sz w:val="28"/>
          <w:szCs w:val="28"/>
          <w:lang w:val="ru-RU"/>
        </w:rPr>
        <w:t>ОСНОВНЫЕ НАПРАВЛЕНИЯ РАЗВИТИЯ ЭНЕРГОСБЕРЕЖЕНИЯ И ПОВЫШЕНИЯ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A94D49" w:rsidRPr="00A94D49" w:rsidRDefault="00A94D49" w:rsidP="00A94D49">
      <w:pPr>
        <w:tabs>
          <w:tab w:val="center" w:pos="4961"/>
        </w:tabs>
        <w:ind w:firstLine="709"/>
        <w:jc w:val="center"/>
        <w:rPr>
          <w:lang w:val="ru-RU"/>
        </w:rPr>
      </w:pPr>
    </w:p>
    <w:p w:rsidR="000357B1" w:rsidRPr="00A94D49" w:rsidRDefault="00AA139D" w:rsidP="00A94D49">
      <w:pPr>
        <w:pStyle w:val="a5"/>
        <w:ind w:firstLine="709"/>
        <w:rPr>
          <w:sz w:val="28"/>
          <w:szCs w:val="28"/>
        </w:rPr>
      </w:pPr>
      <w:r w:rsidRPr="00A94D49">
        <w:rPr>
          <w:sz w:val="28"/>
          <w:szCs w:val="28"/>
        </w:rPr>
        <w:t>Основными направлениями развития энергосбережения и повышения энергетической эффективности на территории муниципального образования являются: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color w:val="000000"/>
          <w:sz w:val="28"/>
          <w:szCs w:val="28"/>
        </w:rPr>
        <w:t>поведенческое энергосбережение;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>планирование энергосбережения и повышения энергетической эффективности;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организационно административных и др.), оказывающих влияние на состояние и развитие энергосбережения и повышения энергетической эффективности;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системность и комплексность проведения мероприятий по энергосбережению и повышению энергетической эффективности, а также формирование </w:t>
      </w:r>
      <w:proofErr w:type="spellStart"/>
      <w:r w:rsidRPr="00A94D49">
        <w:rPr>
          <w:sz w:val="28"/>
          <w:szCs w:val="28"/>
        </w:rPr>
        <w:t>системообразующих</w:t>
      </w:r>
      <w:proofErr w:type="spellEnd"/>
      <w:r w:rsidRPr="00A94D49">
        <w:rPr>
          <w:sz w:val="28"/>
          <w:szCs w:val="28"/>
        </w:rPr>
        <w:t xml:space="preserve"> элементов инфраструктуры энергосбережения и повышения энергетической эффективности и их функциональной взаимосвязи;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эффективное и рациональное использование Ресурсов;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>использование Ресурсов с учетом ресурсных, производственн</w:t>
      </w:r>
      <w:proofErr w:type="gramStart"/>
      <w:r w:rsidRPr="00A94D49">
        <w:rPr>
          <w:sz w:val="28"/>
          <w:szCs w:val="28"/>
        </w:rPr>
        <w:t>о-</w:t>
      </w:r>
      <w:proofErr w:type="gramEnd"/>
      <w:r w:rsidRPr="00A94D49">
        <w:rPr>
          <w:sz w:val="28"/>
          <w:szCs w:val="28"/>
        </w:rPr>
        <w:t xml:space="preserve"> технологических, экологических и социальных условий;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поддержка и стимулирование энергосбережения и повышения энергетической эффективности;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приоритет применения на территории муниципального образования энергосберегающих и экологически чистых производственных технологий, повышения </w:t>
      </w:r>
      <w:proofErr w:type="spellStart"/>
      <w:r w:rsidRPr="00A94D49">
        <w:rPr>
          <w:sz w:val="28"/>
          <w:szCs w:val="28"/>
        </w:rPr>
        <w:t>энергоэффективности</w:t>
      </w:r>
      <w:proofErr w:type="spellEnd"/>
      <w:r w:rsidRPr="00A94D49">
        <w:rPr>
          <w:sz w:val="28"/>
          <w:szCs w:val="28"/>
        </w:rPr>
        <w:t xml:space="preserve"> производственных процессов, внедрения перспективных </w:t>
      </w:r>
      <w:proofErr w:type="spellStart"/>
      <w:r w:rsidRPr="00A94D49">
        <w:rPr>
          <w:sz w:val="28"/>
          <w:szCs w:val="28"/>
        </w:rPr>
        <w:t>энергоэффективных</w:t>
      </w:r>
      <w:proofErr w:type="spellEnd"/>
      <w:r w:rsidRPr="00A94D49">
        <w:rPr>
          <w:sz w:val="28"/>
          <w:szCs w:val="28"/>
        </w:rPr>
        <w:t xml:space="preserve"> технологий;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четкое разграничение сфер ответственности органов местного самоуправления, хозяйствующих субъектов, осуществляющих деятельность в сфере энергосбережения и повышения энергетической эффективности, некоммерческих организаций, объединяющих таких хозяйствующих субъектов; 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gramStart"/>
      <w:r w:rsidRPr="00A94D49">
        <w:rPr>
          <w:sz w:val="28"/>
          <w:szCs w:val="28"/>
        </w:rPr>
        <w:t>контроль за</w:t>
      </w:r>
      <w:proofErr w:type="gramEnd"/>
      <w:r w:rsidRPr="00A94D49">
        <w:rPr>
          <w:sz w:val="28"/>
          <w:szCs w:val="28"/>
        </w:rPr>
        <w:t xml:space="preserve"> соблюдением требований законодательства об энергосбережении и повышении энергетической эффективности;</w:t>
      </w:r>
    </w:p>
    <w:p w:rsidR="000357B1" w:rsidRPr="00A94D49" w:rsidRDefault="00AA139D" w:rsidP="00A94D49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A94D49">
        <w:rPr>
          <w:sz w:val="28"/>
          <w:szCs w:val="28"/>
        </w:rPr>
        <w:t xml:space="preserve">эффективное использование Ресурсов, направляемых на организацию работы по энергосбережению и повышению энергетической эффективности. </w:t>
      </w:r>
    </w:p>
    <w:p w:rsidR="000357B1" w:rsidRPr="00A94D49" w:rsidRDefault="00AA139D" w:rsidP="00A94D49">
      <w:pPr>
        <w:pStyle w:val="a5"/>
        <w:ind w:firstLine="709"/>
        <w:rPr>
          <w:color w:val="000000"/>
          <w:sz w:val="28"/>
          <w:szCs w:val="28"/>
        </w:rPr>
      </w:pPr>
      <w:r w:rsidRPr="00A94D49">
        <w:rPr>
          <w:sz w:val="28"/>
          <w:szCs w:val="28"/>
        </w:rPr>
        <w:t xml:space="preserve">Программа разрабатывается и реализуется в целях управления энергосбережением и повышением энергетической эффективности, системности </w:t>
      </w:r>
      <w:r w:rsidRPr="00A94D49">
        <w:rPr>
          <w:sz w:val="28"/>
          <w:szCs w:val="28"/>
        </w:rPr>
        <w:lastRenderedPageBreak/>
        <w:t xml:space="preserve">и комплексности проведения мероприятий по энергосбережению и повышению энергетической эффективности. </w:t>
      </w:r>
      <w:r w:rsidRPr="00A94D49">
        <w:rPr>
          <w:color w:val="000000"/>
          <w:sz w:val="28"/>
          <w:szCs w:val="28"/>
        </w:rPr>
        <w:t>Это ускорение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0357B1" w:rsidRPr="00A94D49" w:rsidRDefault="00AA139D" w:rsidP="00A94D49">
      <w:pPr>
        <w:pStyle w:val="a5"/>
        <w:ind w:firstLine="709"/>
        <w:rPr>
          <w:color w:val="000000"/>
          <w:sz w:val="28"/>
          <w:szCs w:val="28"/>
        </w:rPr>
      </w:pPr>
      <w:r w:rsidRPr="00A94D49">
        <w:rPr>
          <w:color w:val="000000"/>
          <w:sz w:val="28"/>
          <w:szCs w:val="28"/>
        </w:rPr>
        <w:t xml:space="preserve">На сегодняшний день сложились все предпосылки для организации надежной и </w:t>
      </w:r>
      <w:proofErr w:type="gramStart"/>
      <w:r w:rsidRPr="00A94D49">
        <w:rPr>
          <w:color w:val="000000"/>
          <w:sz w:val="28"/>
          <w:szCs w:val="28"/>
        </w:rPr>
        <w:t>экономичной системы</w:t>
      </w:r>
      <w:proofErr w:type="gramEnd"/>
      <w:r w:rsidRPr="00A94D49">
        <w:rPr>
          <w:color w:val="000000"/>
          <w:sz w:val="28"/>
          <w:szCs w:val="28"/>
        </w:rPr>
        <w:t xml:space="preserve">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0357B1" w:rsidRPr="00A94D49" w:rsidRDefault="000357B1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</w:p>
    <w:p w:rsidR="000357B1" w:rsidRDefault="00AA139D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A94D49">
        <w:rPr>
          <w:bCs/>
          <w:sz w:val="28"/>
          <w:szCs w:val="28"/>
          <w:lang w:val="ru-RU"/>
        </w:rPr>
        <w:t>ОСНОВНЫЕ СФЕРЫ РЕАЛИЗАЦИИ РЕШЕНИЙ ПО ЭНЕРГОСБЕРЕЖЕНИЮ И ПОВЫШЕНИЮ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A94D49" w:rsidRPr="00A94D49" w:rsidRDefault="00A94D49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</w:p>
    <w:p w:rsidR="000357B1" w:rsidRPr="00A94D49" w:rsidRDefault="00AA139D" w:rsidP="00A94D49">
      <w:pPr>
        <w:tabs>
          <w:tab w:val="center" w:pos="4961"/>
        </w:tabs>
        <w:ind w:firstLine="709"/>
        <w:rPr>
          <w:sz w:val="28"/>
          <w:szCs w:val="28"/>
          <w:lang w:val="ru-RU"/>
        </w:rPr>
      </w:pPr>
      <w:r w:rsidRPr="00A94D49">
        <w:rPr>
          <w:sz w:val="28"/>
          <w:szCs w:val="28"/>
          <w:lang w:val="ru-RU"/>
        </w:rPr>
        <w:t>К основным сферам реализации решений по энергосбережению и повышению энергетической эффективности относятся:</w:t>
      </w:r>
    </w:p>
    <w:p w:rsidR="000357B1" w:rsidRPr="00A94D49" w:rsidRDefault="00A94D49" w:rsidP="00A94D49">
      <w:pPr>
        <w:pStyle w:val="a9"/>
        <w:tabs>
          <w:tab w:val="center" w:pos="4961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A139D" w:rsidRPr="00A94D49">
        <w:rPr>
          <w:sz w:val="28"/>
          <w:szCs w:val="28"/>
          <w:lang w:val="ru-RU"/>
        </w:rPr>
        <w:t>бюджетная сфера;</w:t>
      </w:r>
    </w:p>
    <w:p w:rsidR="000357B1" w:rsidRPr="00A94D49" w:rsidRDefault="00A94D49" w:rsidP="00A94D49">
      <w:pPr>
        <w:pStyle w:val="a9"/>
        <w:tabs>
          <w:tab w:val="center" w:pos="4961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A139D" w:rsidRPr="00A94D49">
        <w:rPr>
          <w:sz w:val="28"/>
          <w:szCs w:val="28"/>
          <w:lang w:val="ru-RU"/>
        </w:rPr>
        <w:t>жилищный фонд;</w:t>
      </w:r>
    </w:p>
    <w:p w:rsidR="000357B1" w:rsidRPr="00A94D49" w:rsidRDefault="00A94D49" w:rsidP="00A94D49">
      <w:pPr>
        <w:pStyle w:val="a9"/>
        <w:tabs>
          <w:tab w:val="center" w:pos="4961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A139D" w:rsidRPr="00A94D49">
        <w:rPr>
          <w:sz w:val="28"/>
          <w:szCs w:val="28"/>
          <w:lang w:val="ru-RU"/>
        </w:rPr>
        <w:t xml:space="preserve">системы коммунальной инфраструктуры и энергетика; </w:t>
      </w:r>
    </w:p>
    <w:p w:rsidR="000357B1" w:rsidRPr="00A94D49" w:rsidRDefault="00A94D49" w:rsidP="00A94D49">
      <w:pPr>
        <w:pStyle w:val="a9"/>
        <w:tabs>
          <w:tab w:val="center" w:pos="4961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A139D" w:rsidRPr="00A94D49">
        <w:rPr>
          <w:sz w:val="28"/>
          <w:szCs w:val="28"/>
          <w:lang w:val="ru-RU"/>
        </w:rPr>
        <w:t xml:space="preserve">транспортный комплекс; </w:t>
      </w:r>
    </w:p>
    <w:p w:rsidR="000357B1" w:rsidRPr="00A94D49" w:rsidRDefault="00A94D49" w:rsidP="00A94D49">
      <w:pPr>
        <w:pStyle w:val="a9"/>
        <w:tabs>
          <w:tab w:val="center" w:pos="4961"/>
        </w:tabs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A139D" w:rsidRPr="00A94D49">
        <w:rPr>
          <w:sz w:val="28"/>
          <w:szCs w:val="28"/>
          <w:lang w:val="ru-RU"/>
        </w:rPr>
        <w:t>промышленность.</w:t>
      </w:r>
    </w:p>
    <w:p w:rsidR="000357B1" w:rsidRPr="00A94D49" w:rsidRDefault="000357B1" w:rsidP="00A94D49">
      <w:pPr>
        <w:pStyle w:val="a5"/>
        <w:ind w:firstLine="709"/>
        <w:jc w:val="center"/>
        <w:rPr>
          <w:sz w:val="28"/>
          <w:szCs w:val="28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Default="000357B1" w:rsidP="00A94D49">
      <w:pPr>
        <w:ind w:firstLine="709"/>
        <w:rPr>
          <w:lang w:val="ru-RU" w:eastAsia="en-US"/>
        </w:rPr>
      </w:pPr>
    </w:p>
    <w:p w:rsidR="00D77E70" w:rsidRPr="00A94D49" w:rsidRDefault="00D77E70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Pr="00A94D49" w:rsidRDefault="000357B1" w:rsidP="00A94D49">
      <w:pPr>
        <w:ind w:firstLine="709"/>
        <w:rPr>
          <w:lang w:val="ru-RU" w:eastAsia="en-US"/>
        </w:rPr>
      </w:pPr>
    </w:p>
    <w:p w:rsidR="000357B1" w:rsidRDefault="00AA139D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A94D49">
        <w:rPr>
          <w:bCs/>
          <w:sz w:val="28"/>
          <w:szCs w:val="28"/>
          <w:lang w:val="ru-RU"/>
        </w:rPr>
        <w:lastRenderedPageBreak/>
        <w:t>БЮДЖЕТНАЯ СФЕРА</w:t>
      </w:r>
    </w:p>
    <w:p w:rsidR="00A94D49" w:rsidRPr="00A94D49" w:rsidRDefault="00A94D49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</w:p>
    <w:p w:rsidR="000357B1" w:rsidRPr="00A94D49" w:rsidRDefault="00AA139D" w:rsidP="00A94D49">
      <w:pPr>
        <w:tabs>
          <w:tab w:val="center" w:pos="4961"/>
        </w:tabs>
        <w:ind w:firstLine="709"/>
        <w:rPr>
          <w:rFonts w:eastAsia="Liberation Serif"/>
          <w:color w:val="000000"/>
          <w:kern w:val="0"/>
          <w:sz w:val="28"/>
          <w:szCs w:val="28"/>
          <w:lang w:val="ru-RU"/>
        </w:rPr>
      </w:pPr>
      <w:r w:rsidRPr="00A94D49">
        <w:rPr>
          <w:rFonts w:eastAsia="Liberation Serif"/>
          <w:color w:val="000000"/>
          <w:kern w:val="0"/>
          <w:sz w:val="28"/>
          <w:szCs w:val="28"/>
          <w:lang w:val="ru-RU"/>
        </w:rPr>
        <w:t xml:space="preserve">Объекты бюджетной сферы и муниципальной инфраструктуры в Российской Федерации являются достаточно крупными потребителями ресурсов. По разным оценкам, суммарное потребление ресурсов в этих сферах составляет 60% — 70% от конечного потребления. </w:t>
      </w:r>
    </w:p>
    <w:p w:rsidR="000357B1" w:rsidRPr="00A94D49" w:rsidRDefault="00AA139D" w:rsidP="00A94D49">
      <w:pPr>
        <w:tabs>
          <w:tab w:val="center" w:pos="4961"/>
        </w:tabs>
        <w:ind w:firstLine="709"/>
        <w:rPr>
          <w:rFonts w:eastAsia="Liberation Serif"/>
          <w:color w:val="000000"/>
          <w:kern w:val="0"/>
          <w:sz w:val="28"/>
          <w:szCs w:val="28"/>
          <w:lang w:val="ru-RU"/>
        </w:rPr>
      </w:pPr>
      <w:r w:rsidRPr="00A94D49">
        <w:rPr>
          <w:rFonts w:eastAsia="Liberation Serif"/>
          <w:color w:val="000000"/>
          <w:kern w:val="0"/>
          <w:sz w:val="28"/>
          <w:szCs w:val="28"/>
          <w:lang w:val="ru-RU"/>
        </w:rPr>
        <w:t xml:space="preserve">Структура потребления энергоресурсов муниципальными объектами и предприятиями в значительной степени определяется спецификой и профилем их деятельности. В группу бюджетных организаций входят различные учреждения образования, здравоохранения, культуры и искусства, учреждения физической культуры и спорта, административные и административно-производственные учреждения. В состав объектов бюджетной сферы в основном входят различные здания и строения, функциональные и вспомогательные сооружения, в ряде случаев - собственные системы жизнеобеспечения (котельные, системы </w:t>
      </w:r>
      <w:proofErr w:type="spellStart"/>
      <w:r w:rsidRPr="00A94D49">
        <w:rPr>
          <w:rFonts w:eastAsia="Liberation Serif"/>
          <w:color w:val="000000"/>
          <w:kern w:val="0"/>
          <w:sz w:val="28"/>
          <w:szCs w:val="28"/>
          <w:lang w:val="ru-RU"/>
        </w:rPr>
        <w:t>ресурсоснабжения</w:t>
      </w:r>
      <w:proofErr w:type="spellEnd"/>
      <w:r w:rsidRPr="00A94D49">
        <w:rPr>
          <w:rFonts w:eastAsia="Liberation Serif"/>
          <w:color w:val="000000"/>
          <w:kern w:val="0"/>
          <w:sz w:val="28"/>
          <w:szCs w:val="28"/>
          <w:lang w:val="ru-RU"/>
        </w:rPr>
        <w:t xml:space="preserve"> и прочие).</w:t>
      </w:r>
    </w:p>
    <w:p w:rsidR="000357B1" w:rsidRDefault="00AA139D" w:rsidP="00A94D49">
      <w:pPr>
        <w:tabs>
          <w:tab w:val="center" w:pos="4961"/>
        </w:tabs>
        <w:ind w:firstLine="709"/>
        <w:rPr>
          <w:rFonts w:eastAsia="Liberation Serif"/>
          <w:color w:val="000000"/>
          <w:kern w:val="0"/>
          <w:sz w:val="28"/>
          <w:szCs w:val="28"/>
          <w:lang w:val="ru-RU"/>
        </w:rPr>
      </w:pPr>
      <w:r w:rsidRPr="00A94D49">
        <w:rPr>
          <w:rFonts w:eastAsia="Liberation Serif"/>
          <w:color w:val="000000"/>
          <w:kern w:val="0"/>
          <w:sz w:val="28"/>
          <w:szCs w:val="28"/>
          <w:lang w:val="ru-RU"/>
        </w:rPr>
        <w:t>Перечень органов местного самоуправления и муниципальных организаций с указанием видов деятельности указаны ниже.</w:t>
      </w:r>
    </w:p>
    <w:p w:rsidR="00470AC9" w:rsidRPr="00A94D49" w:rsidRDefault="00470AC9" w:rsidP="00A94D49">
      <w:pPr>
        <w:tabs>
          <w:tab w:val="center" w:pos="4961"/>
        </w:tabs>
        <w:ind w:firstLine="709"/>
        <w:rPr>
          <w:rFonts w:eastAsia="Liberation Serif"/>
          <w:color w:val="000000"/>
          <w:kern w:val="0"/>
          <w:sz w:val="28"/>
          <w:szCs w:val="28"/>
          <w:lang w:val="ru-RU"/>
        </w:rPr>
      </w:pPr>
    </w:p>
    <w:tbl>
      <w:tblPr>
        <w:tblStyle w:val="a8"/>
        <w:tblpPr w:leftFromText="180" w:rightFromText="180" w:vertAnchor="text" w:horzAnchor="margin" w:tblpY="489"/>
        <w:tblOverlap w:val="never"/>
        <w:tblW w:w="10011" w:type="dxa"/>
        <w:tblLayout w:type="fixed"/>
        <w:tblLook w:val="04A0"/>
      </w:tblPr>
      <w:tblGrid>
        <w:gridCol w:w="607"/>
        <w:gridCol w:w="4488"/>
        <w:gridCol w:w="2769"/>
        <w:gridCol w:w="2147"/>
      </w:tblGrid>
      <w:tr w:rsidR="000357B1" w:rsidRPr="00A94D49" w:rsidTr="00A94D49">
        <w:trPr>
          <w:tblHeader/>
        </w:trPr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A94D49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A94D49">
              <w:rPr>
                <w:bCs/>
                <w:szCs w:val="24"/>
                <w:lang w:val="ru-RU"/>
              </w:rPr>
              <w:t>/</w:t>
            </w:r>
            <w:proofErr w:type="spellStart"/>
            <w:r w:rsidRPr="00A94D49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Наименование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vertAlign w:val="superscript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Общая площадь занимаемых зданий, м</w:t>
            </w:r>
            <w:proofErr w:type="gramStart"/>
            <w:r w:rsidRPr="00A94D49">
              <w:rPr>
                <w:bCs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Численность сотрудников, чел.</w:t>
            </w:r>
          </w:p>
        </w:tc>
      </w:tr>
      <w:tr w:rsidR="000357B1" w:rsidRPr="00A94D49" w:rsidTr="00A94D49">
        <w:tc>
          <w:tcPr>
            <w:tcW w:w="10011" w:type="dxa"/>
            <w:gridSpan w:val="4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органов местного самоуправления</w:t>
            </w:r>
          </w:p>
        </w:tc>
      </w:tr>
      <w:tr w:rsidR="000357B1" w:rsidRPr="00A94D49" w:rsidTr="00A94D49"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Администрация муниципального образования «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661,6</w:t>
            </w:r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35</w:t>
            </w:r>
          </w:p>
        </w:tc>
      </w:tr>
      <w:tr w:rsidR="000357B1" w:rsidRPr="00A94D49" w:rsidTr="00A94D49"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Отдел сельского хозяйства</w:t>
            </w:r>
          </w:p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390,6</w:t>
            </w:r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21</w:t>
            </w:r>
          </w:p>
        </w:tc>
      </w:tr>
      <w:tr w:rsidR="000357B1" w:rsidRPr="00A94D49" w:rsidTr="00A94D49"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Финансовое управление</w:t>
            </w:r>
          </w:p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384,4</w:t>
            </w:r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34</w:t>
            </w:r>
          </w:p>
        </w:tc>
      </w:tr>
      <w:tr w:rsidR="000357B1" w:rsidRPr="00A94D49" w:rsidTr="00A94D49"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Гараж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101,1</w:t>
            </w:r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9</w:t>
            </w:r>
          </w:p>
        </w:tc>
      </w:tr>
      <w:tr w:rsidR="000357B1" w:rsidRPr="00A94D49" w:rsidTr="00A94D49">
        <w:tc>
          <w:tcPr>
            <w:tcW w:w="5095" w:type="dxa"/>
            <w:gridSpan w:val="2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right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Итого</w:t>
            </w:r>
          </w:p>
          <w:p w:rsidR="000357B1" w:rsidRPr="00A94D49" w:rsidRDefault="000357B1" w:rsidP="00A94D49">
            <w:pPr>
              <w:tabs>
                <w:tab w:val="center" w:pos="4961"/>
              </w:tabs>
              <w:jc w:val="right"/>
              <w:rPr>
                <w:bCs/>
                <w:szCs w:val="24"/>
                <w:lang w:val="ru-RU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highlight w:val="yellow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1537,7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90</w:t>
            </w:r>
          </w:p>
        </w:tc>
      </w:tr>
      <w:tr w:rsidR="000357B1" w:rsidRPr="00A94D49" w:rsidTr="00A94D49">
        <w:tc>
          <w:tcPr>
            <w:tcW w:w="10011" w:type="dxa"/>
            <w:gridSpan w:val="4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образовательных организаций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</w:t>
            </w:r>
            <w:r w:rsidRPr="00A94D49">
              <w:rPr>
                <w:rFonts w:eastAsia="sans-serif"/>
                <w:szCs w:val="24"/>
              </w:rPr>
              <w:t xml:space="preserve">БУДО ДДТ 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688,8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19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№1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1438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16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№2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668,6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18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№3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1262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21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№1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3882,6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53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№2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3199,8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43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7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470AC9" w:rsidP="00A94D49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>
              <w:rPr>
                <w:rFonts w:eastAsia="sans-serif"/>
                <w:szCs w:val="24"/>
              </w:rPr>
              <w:t xml:space="preserve">МБОУ </w:t>
            </w:r>
            <w:proofErr w:type="spellStart"/>
            <w:r>
              <w:rPr>
                <w:rFonts w:eastAsia="sans-serif"/>
                <w:szCs w:val="24"/>
              </w:rPr>
              <w:t>Юш</w:t>
            </w:r>
            <w:r w:rsidR="00AA139D" w:rsidRPr="00A94D49">
              <w:rPr>
                <w:rFonts w:eastAsia="sans-serif"/>
                <w:szCs w:val="24"/>
              </w:rPr>
              <w:t>инская</w:t>
            </w:r>
            <w:proofErr w:type="spellEnd"/>
            <w:r w:rsidR="00AA139D" w:rsidRPr="00A94D49">
              <w:rPr>
                <w:rFonts w:eastAsia="sans-serif"/>
                <w:szCs w:val="24"/>
              </w:rPr>
              <w:t xml:space="preserve"> ОШ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1333,4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19</w:t>
            </w:r>
          </w:p>
        </w:tc>
      </w:tr>
      <w:tr w:rsidR="000357B1" w:rsidRPr="00A94D49" w:rsidTr="00A94D49">
        <w:tc>
          <w:tcPr>
            <w:tcW w:w="5095" w:type="dxa"/>
            <w:gridSpan w:val="2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right"/>
              <w:rPr>
                <w:bCs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Итого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12473,2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189</w:t>
            </w:r>
          </w:p>
        </w:tc>
      </w:tr>
      <w:tr w:rsidR="000357B1" w:rsidRPr="00470AC9" w:rsidTr="00A94D49">
        <w:tc>
          <w:tcPr>
            <w:tcW w:w="10011" w:type="dxa"/>
            <w:gridSpan w:val="4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lastRenderedPageBreak/>
              <w:t>Здания организаций по культуре, туризму и спорту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 xml:space="preserve">МКУ ДО 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СШ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1514,2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14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МБУК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ЦБС»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1322,1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187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МКУ ДО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ДШИ»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436,4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17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 w:rsidRPr="00A94D49">
              <w:rPr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ЦКС»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6080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40</w:t>
            </w:r>
          </w:p>
        </w:tc>
      </w:tr>
      <w:tr w:rsidR="000357B1" w:rsidRPr="00A94D49" w:rsidTr="00A94D49">
        <w:tc>
          <w:tcPr>
            <w:tcW w:w="60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bCs/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bCs/>
                <w:szCs w:val="24"/>
                <w:lang w:val="ru-RU"/>
              </w:rPr>
              <w:t xml:space="preserve"> краеведческий музей»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384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</w:tr>
      <w:tr w:rsidR="000357B1" w:rsidRPr="00A94D49" w:rsidTr="00A94D49">
        <w:tc>
          <w:tcPr>
            <w:tcW w:w="5095" w:type="dxa"/>
            <w:gridSpan w:val="2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right"/>
              <w:rPr>
                <w:bCs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Итого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9736,7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261</w:t>
            </w:r>
          </w:p>
        </w:tc>
      </w:tr>
      <w:tr w:rsidR="000357B1" w:rsidRPr="00470AC9" w:rsidTr="00A94D49">
        <w:tc>
          <w:tcPr>
            <w:tcW w:w="10011" w:type="dxa"/>
            <w:gridSpan w:val="4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организаций с участием муниципального образования, осуществляющих регулируемые виды деятельности</w:t>
            </w:r>
          </w:p>
        </w:tc>
      </w:tr>
      <w:tr w:rsidR="000357B1" w:rsidRPr="00A94D49" w:rsidTr="00A94D49">
        <w:tc>
          <w:tcPr>
            <w:tcW w:w="60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4488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 w:rsidRPr="00A94D49">
              <w:rPr>
                <w:bCs/>
                <w:szCs w:val="24"/>
              </w:rPr>
              <w:t>МУП «</w:t>
            </w:r>
            <w:proofErr w:type="spellStart"/>
            <w:r w:rsidRPr="00A94D49">
              <w:rPr>
                <w:bCs/>
                <w:szCs w:val="24"/>
              </w:rPr>
              <w:t>Сычевское</w:t>
            </w:r>
            <w:proofErr w:type="spellEnd"/>
            <w:r w:rsidRPr="00A94D49">
              <w:rPr>
                <w:bCs/>
                <w:szCs w:val="24"/>
              </w:rPr>
              <w:t xml:space="preserve"> </w:t>
            </w:r>
            <w:proofErr w:type="spellStart"/>
            <w:r w:rsidRPr="00A94D49">
              <w:rPr>
                <w:bCs/>
                <w:szCs w:val="24"/>
              </w:rPr>
              <w:t>управление</w:t>
            </w:r>
            <w:proofErr w:type="spellEnd"/>
            <w:r w:rsidRPr="00A94D49">
              <w:rPr>
                <w:bCs/>
                <w:szCs w:val="24"/>
              </w:rPr>
              <w:t xml:space="preserve"> ЖКХ»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564,4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20</w:t>
            </w:r>
          </w:p>
        </w:tc>
      </w:tr>
      <w:tr w:rsidR="000357B1" w:rsidRPr="00A94D49" w:rsidTr="00A94D49">
        <w:tc>
          <w:tcPr>
            <w:tcW w:w="5095" w:type="dxa"/>
            <w:gridSpan w:val="2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right"/>
              <w:rPr>
                <w:bCs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Итого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highlight w:val="yellow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564,4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20</w:t>
            </w:r>
          </w:p>
        </w:tc>
      </w:tr>
      <w:tr w:rsidR="000357B1" w:rsidRPr="00A94D49" w:rsidTr="00A94D49">
        <w:tc>
          <w:tcPr>
            <w:tcW w:w="5095" w:type="dxa"/>
            <w:gridSpan w:val="2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right"/>
              <w:rPr>
                <w:bCs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Всего</w:t>
            </w:r>
          </w:p>
        </w:tc>
        <w:tc>
          <w:tcPr>
            <w:tcW w:w="2769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highlight w:val="yellow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24312</w:t>
            </w:r>
          </w:p>
        </w:tc>
        <w:tc>
          <w:tcPr>
            <w:tcW w:w="2147" w:type="dxa"/>
            <w:vAlign w:val="center"/>
          </w:tcPr>
          <w:p w:rsidR="000357B1" w:rsidRPr="00A94D49" w:rsidRDefault="00AA139D" w:rsidP="00A94D49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560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rPr>
          <w:sz w:val="28"/>
          <w:szCs w:val="28"/>
          <w:lang w:val="ru-RU"/>
        </w:rPr>
      </w:pPr>
    </w:p>
    <w:p w:rsidR="000357B1" w:rsidRDefault="000357B1">
      <w:pPr>
        <w:ind w:firstLine="420"/>
        <w:rPr>
          <w:lang w:val="ru-RU" w:eastAsia="en-US"/>
        </w:rPr>
      </w:pPr>
    </w:p>
    <w:p w:rsidR="000357B1" w:rsidRDefault="000357B1">
      <w:pPr>
        <w:ind w:firstLine="420"/>
        <w:rPr>
          <w:lang w:val="ru-RU" w:eastAsia="en-US"/>
        </w:rPr>
      </w:pPr>
    </w:p>
    <w:p w:rsidR="000357B1" w:rsidRDefault="00AA139D">
      <w:pPr>
        <w:tabs>
          <w:tab w:val="left" w:pos="506"/>
        </w:tabs>
        <w:rPr>
          <w:lang w:val="ru-RU" w:eastAsia="en-US"/>
        </w:rPr>
      </w:pPr>
      <w:r>
        <w:rPr>
          <w:lang w:val="ru-RU" w:eastAsia="en-US"/>
        </w:rPr>
        <w:tab/>
      </w: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</w:pPr>
    </w:p>
    <w:p w:rsidR="000357B1" w:rsidRDefault="000357B1">
      <w:pPr>
        <w:rPr>
          <w:lang w:val="ru-RU" w:eastAsia="en-US"/>
        </w:rPr>
        <w:sectPr w:rsidR="000357B1" w:rsidSect="00A94D49">
          <w:type w:val="nextColumn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0357B1" w:rsidRDefault="00AA139D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lastRenderedPageBreak/>
        <w:t>Сведения о потреблении ресурсов в органах местного самоуправления и в муниципальных организациях представлены ниже.</w:t>
      </w:r>
    </w:p>
    <w:p w:rsidR="000357B1" w:rsidRDefault="000357B1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</w:p>
    <w:p w:rsidR="000357B1" w:rsidRDefault="00AA139D">
      <w:pPr>
        <w:tabs>
          <w:tab w:val="center" w:pos="4961"/>
        </w:tabs>
        <w:rPr>
          <w:color w:val="000000"/>
          <w:kern w:val="0"/>
          <w:sz w:val="20"/>
          <w:lang w:val="ru-RU"/>
        </w:rPr>
      </w:pPr>
      <w:r>
        <w:rPr>
          <w:color w:val="000000"/>
          <w:kern w:val="0"/>
          <w:sz w:val="20"/>
          <w:lang w:val="ru-RU"/>
        </w:rPr>
        <w:t xml:space="preserve">*ТЭ - тепловая энергия; ГВ - горячая вода; ХВ - холодная вода; ПГ - природный газ; </w:t>
      </w:r>
      <w:proofErr w:type="gramStart"/>
      <w:r>
        <w:rPr>
          <w:color w:val="000000"/>
          <w:kern w:val="0"/>
          <w:sz w:val="20"/>
          <w:lang w:val="ru-RU"/>
        </w:rPr>
        <w:t>ТТ</w:t>
      </w:r>
      <w:proofErr w:type="gramEnd"/>
      <w:r>
        <w:rPr>
          <w:color w:val="000000"/>
          <w:kern w:val="0"/>
          <w:sz w:val="20"/>
          <w:lang w:val="ru-RU"/>
        </w:rPr>
        <w:t xml:space="preserve"> - твердое топливо; СТ - система теплоснабжения.</w:t>
      </w:r>
    </w:p>
    <w:tbl>
      <w:tblPr>
        <w:tblStyle w:val="a8"/>
        <w:tblW w:w="15257" w:type="dxa"/>
        <w:tblInd w:w="-601" w:type="dxa"/>
        <w:tblLayout w:type="fixed"/>
        <w:tblLook w:val="04A0"/>
      </w:tblPr>
      <w:tblGrid>
        <w:gridCol w:w="610"/>
        <w:gridCol w:w="5365"/>
        <w:gridCol w:w="1223"/>
        <w:gridCol w:w="1165"/>
        <w:gridCol w:w="1293"/>
        <w:gridCol w:w="1401"/>
        <w:gridCol w:w="1754"/>
        <w:gridCol w:w="1557"/>
        <w:gridCol w:w="889"/>
      </w:tblGrid>
      <w:tr w:rsidR="000357B1" w:rsidRPr="00470AC9">
        <w:trPr>
          <w:tblHeader/>
        </w:trPr>
        <w:tc>
          <w:tcPr>
            <w:tcW w:w="610" w:type="dxa"/>
            <w:vMerge w:val="restart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/</w:t>
            </w:r>
            <w:proofErr w:type="spell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365" w:type="dxa"/>
            <w:vMerge w:val="restart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Наименование</w:t>
            </w:r>
          </w:p>
        </w:tc>
        <w:tc>
          <w:tcPr>
            <w:tcW w:w="9282" w:type="dxa"/>
            <w:gridSpan w:val="7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Потребление ресурсов в натуральном выражении*</w:t>
            </w:r>
          </w:p>
        </w:tc>
      </w:tr>
      <w:tr w:rsidR="000357B1" w:rsidRPr="00A94D49">
        <w:trPr>
          <w:tblHeader/>
        </w:trPr>
        <w:tc>
          <w:tcPr>
            <w:tcW w:w="610" w:type="dxa"/>
            <w:vMerge/>
            <w:vAlign w:val="center"/>
          </w:tcPr>
          <w:p w:rsidR="000357B1" w:rsidRPr="00A94D49" w:rsidRDefault="000357B1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5365" w:type="dxa"/>
            <w:vMerge/>
            <w:vAlign w:val="center"/>
          </w:tcPr>
          <w:p w:rsidR="000357B1" w:rsidRPr="00A94D49" w:rsidRDefault="000357B1">
            <w:pPr>
              <w:tabs>
                <w:tab w:val="center" w:pos="4961"/>
              </w:tabs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ТЭ, Гкал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ГВ, м</w:t>
            </w:r>
            <w:r w:rsidRPr="00A94D49"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ХВ, м</w:t>
            </w:r>
            <w:r w:rsidRPr="00A94D49"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ЭЭ, кВт*</w:t>
            </w:r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ПГ на нужды отопления, м</w:t>
            </w:r>
            <w:r w:rsidRPr="00A94D49"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ПГ с иными </w:t>
            </w:r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СТ</w:t>
            </w:r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, м</w:t>
            </w:r>
            <w:r w:rsidRPr="00A94D49"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ТТ</w:t>
            </w:r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, м</w:t>
            </w:r>
            <w:r w:rsidRPr="00A94D49">
              <w:rPr>
                <w:bCs/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 (т)</w:t>
            </w:r>
          </w:p>
        </w:tc>
      </w:tr>
      <w:tr w:rsidR="000357B1" w:rsidRPr="00A94D49">
        <w:tc>
          <w:tcPr>
            <w:tcW w:w="15257" w:type="dxa"/>
            <w:gridSpan w:val="9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Здания органов местного самоуправления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highlight w:val="yellow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Администрация муниципального образования «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140,58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144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23602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Отдел сельского хозяйства</w:t>
            </w:r>
          </w:p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113,61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178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16900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Финансовое управление</w:t>
            </w:r>
          </w:p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127,47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100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19658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Гараж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13,38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8210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5975" w:type="dxa"/>
            <w:gridSpan w:val="2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395,04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422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68370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15257" w:type="dxa"/>
            <w:gridSpan w:val="9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Здания образовательных организаций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</w:t>
            </w:r>
            <w:r w:rsidRPr="00A94D49">
              <w:rPr>
                <w:rFonts w:eastAsia="sans-serif"/>
                <w:szCs w:val="24"/>
              </w:rPr>
              <w:t xml:space="preserve">БУДО ДДТ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77,034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123,99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43704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211,801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275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21094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327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49709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21596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203,3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347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40819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588,994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1035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63968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6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587,259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389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42545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7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470AC9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>
              <w:rPr>
                <w:rFonts w:eastAsia="sans-serif"/>
                <w:szCs w:val="24"/>
              </w:rPr>
              <w:t xml:space="preserve">МБОУ </w:t>
            </w:r>
            <w:proofErr w:type="spellStart"/>
            <w:r>
              <w:rPr>
                <w:rFonts w:eastAsia="sans-serif"/>
                <w:szCs w:val="24"/>
              </w:rPr>
              <w:t>Юш</w:t>
            </w:r>
            <w:r w:rsidR="00AA139D" w:rsidRPr="00A94D49">
              <w:rPr>
                <w:rFonts w:eastAsia="sans-serif"/>
                <w:szCs w:val="24"/>
              </w:rPr>
              <w:t>инская</w:t>
            </w:r>
            <w:proofErr w:type="spellEnd"/>
            <w:r w:rsidR="00AA139D" w:rsidRPr="00A94D49">
              <w:rPr>
                <w:rFonts w:eastAsia="sans-serif"/>
                <w:szCs w:val="24"/>
              </w:rPr>
              <w:t xml:space="preserve"> ОШ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75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24172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150</w:t>
            </w:r>
          </w:p>
        </w:tc>
      </w:tr>
      <w:tr w:rsidR="000357B1" w:rsidRPr="00A94D49">
        <w:tc>
          <w:tcPr>
            <w:tcW w:w="5975" w:type="dxa"/>
            <w:gridSpan w:val="2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1668,388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2571,99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286011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21596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150</w:t>
            </w:r>
          </w:p>
        </w:tc>
      </w:tr>
      <w:tr w:rsidR="000357B1" w:rsidRPr="00470AC9">
        <w:tc>
          <w:tcPr>
            <w:tcW w:w="15257" w:type="dxa"/>
            <w:gridSpan w:val="9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организаций по культуре, туризму и спорту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 xml:space="preserve">МКУ ДО 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СШ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254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48473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56451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МБУК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ЦБС»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422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106496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16037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15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МКУ ДО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ДШИ»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65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54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3938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 w:rsidRPr="00A94D49">
              <w:rPr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ЦКС»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285,99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375,48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430805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16657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5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bCs/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bCs/>
                <w:szCs w:val="24"/>
                <w:lang w:val="ru-RU"/>
              </w:rPr>
              <w:t xml:space="preserve"> краеведческий музей»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58,55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31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2382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5975" w:type="dxa"/>
            <w:gridSpan w:val="2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122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409,54</w:t>
            </w:r>
          </w:p>
        </w:tc>
        <w:tc>
          <w:tcPr>
            <w:tcW w:w="1165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1136,48</w:t>
            </w:r>
          </w:p>
        </w:tc>
        <w:tc>
          <w:tcPr>
            <w:tcW w:w="14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592094</w:t>
            </w:r>
          </w:p>
        </w:tc>
        <w:tc>
          <w:tcPr>
            <w:tcW w:w="175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89145</w:t>
            </w:r>
          </w:p>
        </w:tc>
        <w:tc>
          <w:tcPr>
            <w:tcW w:w="1557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15</w:t>
            </w:r>
          </w:p>
        </w:tc>
      </w:tr>
      <w:tr w:rsidR="000357B1" w:rsidRPr="00470AC9">
        <w:tc>
          <w:tcPr>
            <w:tcW w:w="15257" w:type="dxa"/>
            <w:gridSpan w:val="9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организаций с участием муниципального образования, осуществляющих регулируемые виды деятельности</w:t>
            </w:r>
          </w:p>
        </w:tc>
      </w:tr>
      <w:tr w:rsidR="000357B1" w:rsidRPr="00A94D49">
        <w:tc>
          <w:tcPr>
            <w:tcW w:w="610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 w:rsidRPr="00A94D49">
              <w:rPr>
                <w:bCs/>
                <w:szCs w:val="24"/>
              </w:rPr>
              <w:t>МУП «</w:t>
            </w:r>
            <w:proofErr w:type="spellStart"/>
            <w:r w:rsidRPr="00A94D49">
              <w:rPr>
                <w:bCs/>
                <w:szCs w:val="24"/>
              </w:rPr>
              <w:t>Сычевское</w:t>
            </w:r>
            <w:proofErr w:type="spellEnd"/>
            <w:r w:rsidRPr="00A94D49">
              <w:rPr>
                <w:bCs/>
                <w:szCs w:val="24"/>
              </w:rPr>
              <w:t xml:space="preserve"> </w:t>
            </w:r>
            <w:proofErr w:type="spellStart"/>
            <w:r w:rsidRPr="00A94D49">
              <w:rPr>
                <w:bCs/>
                <w:szCs w:val="24"/>
              </w:rPr>
              <w:t>управление</w:t>
            </w:r>
            <w:proofErr w:type="spellEnd"/>
            <w:r w:rsidRPr="00A94D49">
              <w:rPr>
                <w:bCs/>
                <w:szCs w:val="24"/>
              </w:rPr>
              <w:t xml:space="preserve"> ЖКХ»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60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4560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4208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5975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60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4560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4208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c>
          <w:tcPr>
            <w:tcW w:w="5975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highlight w:val="yellow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Всего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2472,968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4190,47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951035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114949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165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color w:val="000000"/>
          <w:kern w:val="0"/>
          <w:sz w:val="28"/>
          <w:szCs w:val="28"/>
        </w:rPr>
      </w:pPr>
    </w:p>
    <w:p w:rsidR="000357B1" w:rsidRDefault="000357B1">
      <w:pPr>
        <w:tabs>
          <w:tab w:val="center" w:pos="4961"/>
        </w:tabs>
        <w:spacing w:line="360" w:lineRule="auto"/>
        <w:ind w:left="142" w:firstLine="851"/>
        <w:rPr>
          <w:rFonts w:eastAsia="Liberation Serif"/>
          <w:color w:val="000000"/>
          <w:kern w:val="0"/>
          <w:sz w:val="28"/>
          <w:szCs w:val="28"/>
        </w:rPr>
        <w:sectPr w:rsidR="000357B1"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AA139D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lastRenderedPageBreak/>
        <w:t xml:space="preserve">Сведения об оснащении приборами учета (ПУ) потребляемых ресурсов в органах местного самоуправления </w:t>
      </w:r>
      <w:r w:rsidR="00A94D49">
        <w:rPr>
          <w:color w:val="000000"/>
          <w:kern w:val="0"/>
          <w:sz w:val="28"/>
          <w:szCs w:val="28"/>
          <w:lang w:val="ru-RU"/>
        </w:rPr>
        <w:t xml:space="preserve">                 </w:t>
      </w:r>
      <w:r>
        <w:rPr>
          <w:color w:val="000000"/>
          <w:kern w:val="0"/>
          <w:sz w:val="28"/>
          <w:szCs w:val="28"/>
          <w:lang w:val="ru-RU"/>
        </w:rPr>
        <w:t>и в муниципальных организациях представлены ниже.</w:t>
      </w:r>
    </w:p>
    <w:p w:rsidR="000357B1" w:rsidRDefault="000357B1">
      <w:pPr>
        <w:tabs>
          <w:tab w:val="center" w:pos="4961"/>
        </w:tabs>
        <w:spacing w:line="360" w:lineRule="auto"/>
        <w:ind w:left="142" w:firstLine="851"/>
        <w:rPr>
          <w:color w:val="000000"/>
          <w:kern w:val="0"/>
          <w:sz w:val="28"/>
          <w:szCs w:val="28"/>
          <w:lang w:val="ru-RU"/>
        </w:rPr>
      </w:pPr>
    </w:p>
    <w:tbl>
      <w:tblPr>
        <w:tblStyle w:val="a8"/>
        <w:tblW w:w="15126" w:type="dxa"/>
        <w:jc w:val="center"/>
        <w:tblLayout w:type="fixed"/>
        <w:tblLook w:val="04A0"/>
      </w:tblPr>
      <w:tblGrid>
        <w:gridCol w:w="569"/>
        <w:gridCol w:w="7477"/>
        <w:gridCol w:w="706"/>
        <w:gridCol w:w="706"/>
        <w:gridCol w:w="706"/>
        <w:gridCol w:w="716"/>
        <w:gridCol w:w="741"/>
        <w:gridCol w:w="671"/>
        <w:gridCol w:w="701"/>
        <w:gridCol w:w="706"/>
        <w:gridCol w:w="716"/>
        <w:gridCol w:w="711"/>
      </w:tblGrid>
      <w:tr w:rsidR="000357B1" w:rsidRPr="00470AC9">
        <w:trPr>
          <w:tblHeader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/</w:t>
            </w:r>
            <w:proofErr w:type="spell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7477" w:type="dxa"/>
            <w:vMerge w:val="restart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Наименование</w:t>
            </w:r>
          </w:p>
        </w:tc>
        <w:tc>
          <w:tcPr>
            <w:tcW w:w="3575" w:type="dxa"/>
            <w:gridSpan w:val="5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Кол-во </w:t>
            </w:r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установленных</w:t>
            </w:r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 ПУ, шт.</w:t>
            </w:r>
          </w:p>
        </w:tc>
        <w:tc>
          <w:tcPr>
            <w:tcW w:w="3505" w:type="dxa"/>
            <w:gridSpan w:val="5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Кол-во </w:t>
            </w:r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необходимых</w:t>
            </w:r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 к установке ПУ, шт.</w:t>
            </w:r>
          </w:p>
        </w:tc>
      </w:tr>
      <w:tr w:rsidR="000357B1" w:rsidRPr="00A94D49">
        <w:trPr>
          <w:tblHeader/>
          <w:jc w:val="center"/>
        </w:trPr>
        <w:tc>
          <w:tcPr>
            <w:tcW w:w="569" w:type="dxa"/>
            <w:vMerge/>
            <w:vAlign w:val="center"/>
          </w:tcPr>
          <w:p w:rsidR="000357B1" w:rsidRPr="00A94D49" w:rsidRDefault="000357B1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7477" w:type="dxa"/>
            <w:vMerge/>
            <w:vAlign w:val="center"/>
          </w:tcPr>
          <w:p w:rsidR="000357B1" w:rsidRPr="00A94D49" w:rsidRDefault="000357B1">
            <w:pPr>
              <w:tabs>
                <w:tab w:val="center" w:pos="4961"/>
              </w:tabs>
              <w:jc w:val="left"/>
              <w:rPr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ТЭ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ГВ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ХВ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ЭЭ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ПГ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ТЭ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ГВ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ХВ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ЭЭ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ПГ</w:t>
            </w:r>
          </w:p>
        </w:tc>
      </w:tr>
      <w:tr w:rsidR="000357B1" w:rsidRPr="00A94D49">
        <w:trPr>
          <w:jc w:val="center"/>
        </w:trPr>
        <w:tc>
          <w:tcPr>
            <w:tcW w:w="15126" w:type="dxa"/>
            <w:gridSpan w:val="1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</w:rPr>
            </w:pPr>
            <w:r w:rsidRPr="00A94D49">
              <w:rPr>
                <w:bCs/>
                <w:szCs w:val="24"/>
                <w:lang w:val="ru-RU"/>
              </w:rPr>
              <w:t>Здания органов местного самоуправления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highlight w:val="yellow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Администрация муниципального образования «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Отдел сельского хозяйства</w:t>
            </w:r>
          </w:p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Финансовое управление</w:t>
            </w:r>
          </w:p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Администрации муниципального образования "</w:t>
            </w:r>
            <w:proofErr w:type="spellStart"/>
            <w:r w:rsidRPr="00A94D49">
              <w:rPr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szCs w:val="24"/>
                <w:lang w:val="ru-RU"/>
              </w:rPr>
              <w:t xml:space="preserve"> муниципальный округ" Смоленской области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Гараж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8046" w:type="dxa"/>
            <w:gridSpan w:val="2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4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67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0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15126" w:type="dxa"/>
            <w:gridSpan w:val="1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highlight w:val="yellow"/>
              </w:rPr>
            </w:pPr>
            <w:r w:rsidRPr="00A94D49">
              <w:rPr>
                <w:bCs/>
                <w:szCs w:val="24"/>
                <w:lang w:val="ru-RU"/>
              </w:rPr>
              <w:t>Здания образовательных организаций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rFonts w:eastAsia="sans-serif"/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</w:t>
            </w:r>
            <w:r w:rsidRPr="00A94D49">
              <w:rPr>
                <w:rFonts w:eastAsia="sans-serif"/>
                <w:szCs w:val="24"/>
              </w:rPr>
              <w:t>БУДО ДДТ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МБДОУ Д/С №3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5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6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rFonts w:eastAsia="sans-serif"/>
                <w:szCs w:val="24"/>
                <w:lang w:val="ru-RU"/>
              </w:rPr>
              <w:t>МБОУ СШ №2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7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470AC9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>
              <w:rPr>
                <w:rFonts w:eastAsia="sans-serif"/>
                <w:szCs w:val="24"/>
              </w:rPr>
              <w:t xml:space="preserve">МБОУ </w:t>
            </w:r>
            <w:proofErr w:type="spellStart"/>
            <w:r>
              <w:rPr>
                <w:rFonts w:eastAsia="sans-serif"/>
                <w:szCs w:val="24"/>
              </w:rPr>
              <w:t>Юш</w:t>
            </w:r>
            <w:r w:rsidR="00AA139D" w:rsidRPr="00A94D49">
              <w:rPr>
                <w:rFonts w:eastAsia="sans-serif"/>
                <w:szCs w:val="24"/>
              </w:rPr>
              <w:t>инская</w:t>
            </w:r>
            <w:proofErr w:type="spellEnd"/>
            <w:r w:rsidR="00AA139D" w:rsidRPr="00A94D49">
              <w:rPr>
                <w:rFonts w:eastAsia="sans-serif"/>
                <w:szCs w:val="24"/>
              </w:rPr>
              <w:t xml:space="preserve"> ОШ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8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470AC9">
        <w:trPr>
          <w:jc w:val="center"/>
        </w:trPr>
        <w:tc>
          <w:tcPr>
            <w:tcW w:w="15126" w:type="dxa"/>
            <w:gridSpan w:val="1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highlight w:val="green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организаций по культуре, туризму и спорту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 xml:space="preserve">МКУ ДО 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СШ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2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МБУК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ЦБС»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3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МКУ ДО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ДШИ»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4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</w:rPr>
            </w:pPr>
            <w:r w:rsidRPr="00A94D49">
              <w:rPr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szCs w:val="24"/>
                <w:lang w:val="ru-RU"/>
              </w:rPr>
              <w:t>Сычевская</w:t>
            </w:r>
            <w:proofErr w:type="spellEnd"/>
            <w:r w:rsidRPr="00A94D49">
              <w:rPr>
                <w:szCs w:val="24"/>
                <w:lang w:val="ru-RU"/>
              </w:rPr>
              <w:t xml:space="preserve"> ЦКС»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МКУК «</w:t>
            </w:r>
            <w:proofErr w:type="spellStart"/>
            <w:r w:rsidRPr="00A94D49">
              <w:rPr>
                <w:bCs/>
                <w:szCs w:val="24"/>
                <w:lang w:val="ru-RU"/>
              </w:rPr>
              <w:t>Сычевский</w:t>
            </w:r>
            <w:proofErr w:type="spellEnd"/>
            <w:r w:rsidRPr="00A94D49">
              <w:rPr>
                <w:bCs/>
                <w:szCs w:val="24"/>
                <w:lang w:val="ru-RU"/>
              </w:rPr>
              <w:t xml:space="preserve"> краеведческий музей»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</w:tr>
      <w:tr w:rsidR="000357B1" w:rsidRPr="00A94D49">
        <w:trPr>
          <w:jc w:val="center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31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470AC9">
        <w:trPr>
          <w:jc w:val="center"/>
        </w:trPr>
        <w:tc>
          <w:tcPr>
            <w:tcW w:w="15126" w:type="dxa"/>
            <w:gridSpan w:val="1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Здания организаций с участием муниципального образования, осуществляющих регулируемые виды деятельности</w:t>
            </w:r>
          </w:p>
        </w:tc>
      </w:tr>
      <w:tr w:rsidR="000357B1" w:rsidRPr="00A94D49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A94D49">
              <w:rPr>
                <w:szCs w:val="24"/>
                <w:lang w:val="ru-RU"/>
              </w:rPr>
              <w:t>1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highlight w:val="yellow"/>
              </w:rPr>
            </w:pPr>
            <w:r w:rsidRPr="00A94D49">
              <w:rPr>
                <w:bCs/>
                <w:szCs w:val="24"/>
              </w:rPr>
              <w:t>МУП «</w:t>
            </w:r>
            <w:proofErr w:type="spellStart"/>
            <w:r w:rsidRPr="00A94D49">
              <w:rPr>
                <w:bCs/>
                <w:szCs w:val="24"/>
                <w:lang w:val="ru-RU"/>
              </w:rPr>
              <w:t>Сычевское</w:t>
            </w:r>
            <w:proofErr w:type="spellEnd"/>
            <w:r w:rsidRPr="00A94D49">
              <w:rPr>
                <w:bCs/>
                <w:szCs w:val="24"/>
                <w:lang w:val="ru-RU"/>
              </w:rPr>
              <w:t xml:space="preserve"> управление ЖКХ</w:t>
            </w:r>
            <w:r w:rsidRPr="00A94D49">
              <w:rPr>
                <w:bCs/>
                <w:szCs w:val="24"/>
              </w:rPr>
              <w:t>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A94D49">
        <w:trPr>
          <w:jc w:val="center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</w:tr>
      <w:tr w:rsidR="000357B1" w:rsidRPr="00A94D49">
        <w:trPr>
          <w:jc w:val="center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Всего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21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54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14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-</w:t>
            </w:r>
          </w:p>
        </w:tc>
        <w:tc>
          <w:tcPr>
            <w:tcW w:w="7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11</w:t>
            </w:r>
          </w:p>
        </w:tc>
        <w:tc>
          <w:tcPr>
            <w:tcW w:w="71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  <w:tc>
          <w:tcPr>
            <w:tcW w:w="711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0</w:t>
            </w:r>
          </w:p>
        </w:tc>
      </w:tr>
    </w:tbl>
    <w:p w:rsidR="000357B1" w:rsidRDefault="000357B1" w:rsidP="00D77E70">
      <w:pPr>
        <w:tabs>
          <w:tab w:val="center" w:pos="4961"/>
        </w:tabs>
        <w:ind w:firstLine="709"/>
        <w:jc w:val="center"/>
        <w:rPr>
          <w:color w:val="000000"/>
          <w:kern w:val="0"/>
          <w:sz w:val="28"/>
          <w:szCs w:val="28"/>
        </w:rPr>
      </w:pPr>
    </w:p>
    <w:p w:rsidR="000357B1" w:rsidRDefault="00AA139D" w:rsidP="00D77E70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Существующая потребность </w:t>
      </w:r>
      <w:r>
        <w:rPr>
          <w:color w:val="000000"/>
          <w:kern w:val="0"/>
          <w:sz w:val="28"/>
          <w:szCs w:val="28"/>
          <w:lang w:val="ru-RU"/>
        </w:rPr>
        <w:t xml:space="preserve">в органах местного самоуправления и в муниципальных организациях в </w:t>
      </w:r>
      <w:r>
        <w:rPr>
          <w:sz w:val="28"/>
          <w:lang w:val="ru-RU"/>
        </w:rPr>
        <w:t>приборах учета потребляемых ресурсов составляет: тепловой энергии – 14 шт.; холодного</w:t>
      </w:r>
      <w:r>
        <w:rPr>
          <w:spacing w:val="-6"/>
          <w:sz w:val="28"/>
          <w:lang w:val="ru-RU"/>
        </w:rPr>
        <w:t xml:space="preserve"> </w:t>
      </w:r>
      <w:r>
        <w:rPr>
          <w:sz w:val="28"/>
          <w:lang w:val="ru-RU"/>
        </w:rPr>
        <w:t>водоснабжения</w:t>
      </w:r>
      <w:r>
        <w:rPr>
          <w:spacing w:val="-6"/>
          <w:sz w:val="28"/>
          <w:lang w:val="ru-RU"/>
        </w:rPr>
        <w:t xml:space="preserve"> </w:t>
      </w:r>
      <w:r>
        <w:rPr>
          <w:sz w:val="28"/>
          <w:lang w:val="ru-RU"/>
        </w:rPr>
        <w:t>–</w:t>
      </w:r>
      <w:r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11 шт.</w:t>
      </w:r>
    </w:p>
    <w:p w:rsidR="000357B1" w:rsidRDefault="00AA139D" w:rsidP="00D77E70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br w:type="page"/>
      </w:r>
    </w:p>
    <w:p w:rsidR="000357B1" w:rsidRDefault="000357B1">
      <w:pPr>
        <w:tabs>
          <w:tab w:val="left" w:pos="1348"/>
        </w:tabs>
        <w:rPr>
          <w:lang w:val="ru-RU" w:eastAsia="en-US"/>
        </w:rPr>
        <w:sectPr w:rsidR="000357B1">
          <w:pgSz w:w="16838" w:h="11906" w:orient="landscape"/>
          <w:pgMar w:top="1701" w:right="1134" w:bottom="850" w:left="1134" w:header="720" w:footer="720" w:gutter="0"/>
          <w:cols w:space="720"/>
          <w:docGrid w:linePitch="360"/>
        </w:sectPr>
      </w:pPr>
    </w:p>
    <w:p w:rsidR="000357B1" w:rsidRDefault="00AA139D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A94D49">
        <w:rPr>
          <w:bCs/>
          <w:sz w:val="28"/>
          <w:szCs w:val="28"/>
          <w:lang w:val="ru-RU"/>
        </w:rPr>
        <w:lastRenderedPageBreak/>
        <w:t>ЖИЛИЩНЫЙ ФОНД</w:t>
      </w:r>
    </w:p>
    <w:p w:rsidR="00A94D49" w:rsidRPr="00A94D49" w:rsidRDefault="00A94D49" w:rsidP="00A94D49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</w:p>
    <w:p w:rsidR="000357B1" w:rsidRPr="00A94D49" w:rsidRDefault="00AA139D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 w:rsidRPr="00A94D49">
        <w:rPr>
          <w:color w:val="000000"/>
          <w:kern w:val="0"/>
          <w:sz w:val="28"/>
          <w:szCs w:val="28"/>
          <w:lang w:val="ru-RU"/>
        </w:rPr>
        <w:t>Жилищный фонд на территории муниципального образования представлен, как многоквартирными домами, так и индивидуальными домовладениями (жилыми домами).</w:t>
      </w:r>
    </w:p>
    <w:p w:rsidR="000357B1" w:rsidRPr="00A94D49" w:rsidRDefault="00AA139D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 w:rsidRPr="00A94D49">
        <w:rPr>
          <w:color w:val="000000"/>
          <w:kern w:val="0"/>
          <w:sz w:val="28"/>
          <w:szCs w:val="28"/>
          <w:lang w:val="ru-RU"/>
        </w:rPr>
        <w:t xml:space="preserve">Общая численность населения, проживающего на территории муниципального образования, на начало 2025 г. составляет: </w:t>
      </w:r>
      <w:r w:rsidRPr="00A94D49">
        <w:rPr>
          <w:i/>
          <w:iCs/>
          <w:color w:val="000000"/>
          <w:kern w:val="0"/>
          <w:sz w:val="28"/>
          <w:szCs w:val="28"/>
          <w:lang w:val="ru-RU"/>
        </w:rPr>
        <w:t>11 980 чел</w:t>
      </w:r>
      <w:r w:rsidRPr="00A94D49">
        <w:rPr>
          <w:color w:val="000000"/>
          <w:kern w:val="0"/>
          <w:sz w:val="28"/>
          <w:szCs w:val="28"/>
          <w:lang w:val="ru-RU"/>
        </w:rPr>
        <w:t>.</w:t>
      </w:r>
    </w:p>
    <w:p w:rsidR="000357B1" w:rsidRPr="00A94D49" w:rsidRDefault="00AA139D" w:rsidP="00A94D49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 w:rsidRPr="00A94D49">
        <w:rPr>
          <w:color w:val="000000"/>
          <w:kern w:val="0"/>
          <w:sz w:val="28"/>
          <w:szCs w:val="28"/>
          <w:lang w:val="ru-RU"/>
        </w:rPr>
        <w:t xml:space="preserve">Численность населения, проживающего на территории муниципального образования в многоквартирных домах, на начало 2025 г. составляет: </w:t>
      </w:r>
      <w:r w:rsidRPr="00A94D49">
        <w:rPr>
          <w:i/>
          <w:iCs/>
          <w:color w:val="000000"/>
          <w:kern w:val="0"/>
          <w:sz w:val="28"/>
          <w:szCs w:val="28"/>
          <w:lang w:val="ru-RU"/>
        </w:rPr>
        <w:t>сведения отсутствуют</w:t>
      </w:r>
      <w:r w:rsidRPr="00A94D49">
        <w:rPr>
          <w:color w:val="000000"/>
          <w:kern w:val="0"/>
          <w:sz w:val="28"/>
          <w:szCs w:val="28"/>
          <w:lang w:val="ru-RU"/>
        </w:rPr>
        <w:t>.</w:t>
      </w:r>
    </w:p>
    <w:tbl>
      <w:tblPr>
        <w:tblStyle w:val="a8"/>
        <w:tblW w:w="0" w:type="auto"/>
        <w:tblInd w:w="142" w:type="dxa"/>
        <w:tblLook w:val="04A0"/>
      </w:tblPr>
      <w:tblGrid>
        <w:gridCol w:w="6802"/>
        <w:gridCol w:w="1018"/>
        <w:gridCol w:w="1609"/>
      </w:tblGrid>
      <w:tr w:rsidR="000357B1">
        <w:tc>
          <w:tcPr>
            <w:tcW w:w="73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02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Кол-во, шт.</w:t>
            </w:r>
          </w:p>
        </w:tc>
        <w:tc>
          <w:tcPr>
            <w:tcW w:w="166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szCs w:val="24"/>
                <w:lang w:val="ru-RU"/>
              </w:rPr>
              <w:t>Общая площадь, м</w:t>
            </w:r>
            <w:proofErr w:type="gramStart"/>
            <w:r w:rsidRPr="00A94D49">
              <w:rPr>
                <w:bCs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</w:tr>
      <w:tr w:rsidR="000357B1">
        <w:tc>
          <w:tcPr>
            <w:tcW w:w="73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 xml:space="preserve">Многоквартирные дома, </w:t>
            </w:r>
            <w:r w:rsidRPr="00A94D49">
              <w:rPr>
                <w:i/>
                <w:iCs/>
                <w:szCs w:val="24"/>
                <w:lang w:val="ru-RU"/>
              </w:rPr>
              <w:t>в том числе:</w:t>
            </w:r>
          </w:p>
        </w:tc>
        <w:tc>
          <w:tcPr>
            <w:tcW w:w="102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139</w:t>
            </w:r>
          </w:p>
        </w:tc>
        <w:tc>
          <w:tcPr>
            <w:tcW w:w="166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79931,7</w:t>
            </w:r>
          </w:p>
        </w:tc>
      </w:tr>
      <w:tr w:rsidR="000357B1">
        <w:tc>
          <w:tcPr>
            <w:tcW w:w="73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ind w:left="571"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szCs w:val="24"/>
                <w:lang w:val="ru-RU"/>
              </w:rPr>
              <w:t>Многоквартирные дома, имеющие класс энергетической эффективности «В» и выше</w:t>
            </w:r>
          </w:p>
        </w:tc>
        <w:tc>
          <w:tcPr>
            <w:tcW w:w="102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szCs w:val="24"/>
                <w:lang w:val="ru-RU"/>
              </w:rPr>
              <w:t>0</w:t>
            </w:r>
          </w:p>
        </w:tc>
        <w:tc>
          <w:tcPr>
            <w:tcW w:w="166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i/>
                <w:i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color w:val="000000"/>
                <w:szCs w:val="24"/>
                <w:lang w:val="ru-RU"/>
              </w:rPr>
              <w:t>0</w:t>
            </w:r>
          </w:p>
        </w:tc>
      </w:tr>
      <w:tr w:rsidR="000357B1">
        <w:tc>
          <w:tcPr>
            <w:tcW w:w="730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ind w:left="571"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szCs w:val="24"/>
                <w:lang w:val="ru-RU"/>
              </w:rPr>
              <w:t xml:space="preserve">Многоквартирные дома с проведенным </w:t>
            </w:r>
            <w:proofErr w:type="spellStart"/>
            <w:r w:rsidRPr="00A94D49">
              <w:rPr>
                <w:i/>
                <w:iCs/>
                <w:szCs w:val="24"/>
                <w:lang w:val="ru-RU"/>
              </w:rPr>
              <w:t>энергоэффективным</w:t>
            </w:r>
            <w:proofErr w:type="spellEnd"/>
            <w:r w:rsidRPr="00A94D49">
              <w:rPr>
                <w:i/>
                <w:iCs/>
                <w:szCs w:val="24"/>
                <w:lang w:val="ru-RU"/>
              </w:rPr>
              <w:t xml:space="preserve"> капитальным ремонтом</w:t>
            </w:r>
          </w:p>
        </w:tc>
        <w:tc>
          <w:tcPr>
            <w:tcW w:w="1024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szCs w:val="24"/>
                <w:lang w:val="ru-RU"/>
              </w:rPr>
              <w:t>0</w:t>
            </w:r>
          </w:p>
        </w:tc>
        <w:tc>
          <w:tcPr>
            <w:tcW w:w="1666" w:type="dxa"/>
            <w:vAlign w:val="center"/>
          </w:tcPr>
          <w:p w:rsidR="000357B1" w:rsidRPr="00A94D49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i/>
                <w:iCs/>
                <w:szCs w:val="24"/>
                <w:lang w:val="ru-RU"/>
              </w:rPr>
              <w:t>0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color w:val="000000"/>
          <w:kern w:val="0"/>
          <w:sz w:val="28"/>
          <w:szCs w:val="28"/>
          <w:lang w:val="ru-RU"/>
        </w:rPr>
      </w:pPr>
    </w:p>
    <w:p w:rsidR="000357B1" w:rsidRDefault="00AA139D" w:rsidP="00D77E70">
      <w:pPr>
        <w:widowControl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Сведения о потреблении ресурсов в многоквартирных домах, расположенных на территории муниципального образования представлены ниже.</w:t>
      </w:r>
    </w:p>
    <w:tbl>
      <w:tblPr>
        <w:tblStyle w:val="a8"/>
        <w:tblW w:w="0" w:type="auto"/>
        <w:tblInd w:w="142" w:type="dxa"/>
        <w:tblLook w:val="04A0"/>
      </w:tblPr>
      <w:tblGrid>
        <w:gridCol w:w="558"/>
        <w:gridCol w:w="5933"/>
        <w:gridCol w:w="2938"/>
      </w:tblGrid>
      <w:tr w:rsidR="000357B1" w:rsidRPr="00470AC9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  <w:proofErr w:type="gramEnd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/</w:t>
            </w:r>
            <w:proofErr w:type="spellStart"/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Наименование ресурса</w:t>
            </w:r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bCs/>
                <w:color w:val="000000"/>
                <w:kern w:val="0"/>
                <w:szCs w:val="24"/>
                <w:lang w:val="ru-RU"/>
              </w:rPr>
              <w:t>Потребление ресурса в натуральном выражении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Тепловая энергия, Гкал</w:t>
            </w:r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н.д.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Горячая вода, м</w:t>
            </w:r>
            <w:r w:rsidRPr="00A94D49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н.д.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Холодная вода, м</w:t>
            </w:r>
            <w:r w:rsidRPr="00A94D49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н.д.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Электрическая энергия, кВт*</w:t>
            </w:r>
            <w:proofErr w:type="gramStart"/>
            <w:r w:rsidRPr="00A94D49">
              <w:rPr>
                <w:color w:val="000000"/>
                <w:kern w:val="0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н.д.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5</w:t>
            </w:r>
          </w:p>
        </w:tc>
        <w:tc>
          <w:tcPr>
            <w:tcW w:w="6352" w:type="dxa"/>
            <w:vAlign w:val="center"/>
          </w:tcPr>
          <w:p w:rsidR="000357B1" w:rsidRPr="00A94D49" w:rsidRDefault="00AA139D">
            <w:pPr>
              <w:widowControl/>
              <w:jc w:val="left"/>
              <w:rPr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A94D49">
              <w:rPr>
                <w:color w:val="000000"/>
                <w:kern w:val="0"/>
                <w:szCs w:val="24"/>
                <w:lang w:val="ru-RU"/>
              </w:rPr>
              <w:t>Природный газ на нужды отопления, м</w:t>
            </w:r>
            <w:r w:rsidRPr="00A94D49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3084" w:type="dxa"/>
            <w:vAlign w:val="center"/>
          </w:tcPr>
          <w:p w:rsidR="000357B1" w:rsidRPr="00A94D49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A94D49">
              <w:rPr>
                <w:szCs w:val="24"/>
                <w:lang w:val="ru-RU"/>
              </w:rPr>
              <w:t>1559409,688</w:t>
            </w:r>
          </w:p>
        </w:tc>
      </w:tr>
      <w:tr w:rsidR="000357B1">
        <w:tc>
          <w:tcPr>
            <w:tcW w:w="560" w:type="dxa"/>
            <w:vAlign w:val="center"/>
          </w:tcPr>
          <w:p w:rsidR="000357B1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>
              <w:rPr>
                <w:color w:val="000000"/>
                <w:kern w:val="0"/>
                <w:szCs w:val="24"/>
                <w:lang w:val="ru-RU"/>
              </w:rPr>
              <w:t>6</w:t>
            </w:r>
          </w:p>
        </w:tc>
        <w:tc>
          <w:tcPr>
            <w:tcW w:w="6352" w:type="dxa"/>
            <w:vAlign w:val="center"/>
          </w:tcPr>
          <w:p w:rsidR="000357B1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>
              <w:rPr>
                <w:color w:val="000000"/>
                <w:kern w:val="0"/>
                <w:szCs w:val="24"/>
                <w:lang w:val="ru-RU"/>
              </w:rPr>
              <w:t>Природный газ с иными система теплоснабжения, м</w:t>
            </w:r>
            <w:r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3084" w:type="dxa"/>
            <w:vAlign w:val="center"/>
          </w:tcPr>
          <w:p w:rsidR="000357B1" w:rsidRDefault="00AA139D">
            <w:pPr>
              <w:widowControl/>
              <w:jc w:val="center"/>
              <w:rPr>
                <w:color w:val="000000"/>
                <w:kern w:val="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65819,163</w:t>
            </w:r>
          </w:p>
        </w:tc>
      </w:tr>
    </w:tbl>
    <w:p w:rsidR="000357B1" w:rsidRDefault="000357B1">
      <w:pPr>
        <w:widowControl/>
        <w:rPr>
          <w:color w:val="000000"/>
          <w:kern w:val="0"/>
          <w:sz w:val="28"/>
          <w:szCs w:val="28"/>
          <w:lang w:val="ru-RU"/>
        </w:rPr>
      </w:pPr>
    </w:p>
    <w:p w:rsidR="000357B1" w:rsidRDefault="000357B1">
      <w:pPr>
        <w:rPr>
          <w:sz w:val="28"/>
          <w:szCs w:val="28"/>
          <w:lang w:val="ru-RU"/>
        </w:rPr>
      </w:pPr>
    </w:p>
    <w:p w:rsidR="000357B1" w:rsidRDefault="000357B1">
      <w:pPr>
        <w:rPr>
          <w:sz w:val="28"/>
          <w:szCs w:val="28"/>
          <w:lang w:val="ru-RU"/>
        </w:rPr>
      </w:pPr>
    </w:p>
    <w:p w:rsidR="000357B1" w:rsidRDefault="000357B1">
      <w:pPr>
        <w:tabs>
          <w:tab w:val="left" w:pos="996"/>
        </w:tabs>
        <w:rPr>
          <w:sz w:val="28"/>
          <w:szCs w:val="28"/>
          <w:lang w:val="ru-RU"/>
        </w:rPr>
        <w:sectPr w:rsidR="000357B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AA139D" w:rsidP="00FD7A7F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lastRenderedPageBreak/>
        <w:t>Сведения об оснащении приборами учета (ПУ) потребляемых ресурсов в многоквартирных домах, расположенных на территории муниципального образования представлены ниже.</w:t>
      </w:r>
    </w:p>
    <w:p w:rsidR="00FD7A7F" w:rsidRDefault="00FD7A7F" w:rsidP="00FD7A7F">
      <w:pPr>
        <w:tabs>
          <w:tab w:val="center" w:pos="4961"/>
        </w:tabs>
        <w:ind w:firstLine="709"/>
        <w:rPr>
          <w:color w:val="000000"/>
          <w:kern w:val="0"/>
          <w:sz w:val="28"/>
          <w:szCs w:val="28"/>
          <w:lang w:val="ru-RU"/>
        </w:rPr>
      </w:pPr>
    </w:p>
    <w:tbl>
      <w:tblPr>
        <w:tblStyle w:val="a8"/>
        <w:tblW w:w="15111" w:type="dxa"/>
        <w:jc w:val="center"/>
        <w:tblLayout w:type="fixed"/>
        <w:tblLook w:val="04A0"/>
      </w:tblPr>
      <w:tblGrid>
        <w:gridCol w:w="569"/>
        <w:gridCol w:w="7477"/>
        <w:gridCol w:w="706"/>
        <w:gridCol w:w="706"/>
        <w:gridCol w:w="706"/>
        <w:gridCol w:w="706"/>
        <w:gridCol w:w="741"/>
        <w:gridCol w:w="671"/>
        <w:gridCol w:w="706"/>
        <w:gridCol w:w="706"/>
        <w:gridCol w:w="706"/>
        <w:gridCol w:w="711"/>
      </w:tblGrid>
      <w:tr w:rsidR="000357B1" w:rsidRPr="00470AC9">
        <w:trPr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7477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szCs w:val="24"/>
                <w:lang w:val="ru-RU"/>
              </w:rPr>
              <w:t>Наименование</w:t>
            </w:r>
          </w:p>
        </w:tc>
        <w:tc>
          <w:tcPr>
            <w:tcW w:w="3565" w:type="dxa"/>
            <w:gridSpan w:val="5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Кол-во </w:t>
            </w:r>
            <w:proofErr w:type="gram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установленных</w:t>
            </w:r>
            <w:proofErr w:type="gramEnd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 ПУ, шт.</w:t>
            </w:r>
          </w:p>
        </w:tc>
        <w:tc>
          <w:tcPr>
            <w:tcW w:w="3500" w:type="dxa"/>
            <w:gridSpan w:val="5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Кол-во </w:t>
            </w:r>
            <w:proofErr w:type="gram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необходимых</w:t>
            </w:r>
            <w:proofErr w:type="gramEnd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 к установке ПУ, шт.</w:t>
            </w:r>
          </w:p>
        </w:tc>
      </w:tr>
      <w:tr w:rsidR="000357B1">
        <w:trPr>
          <w:jc w:val="center"/>
        </w:trPr>
        <w:tc>
          <w:tcPr>
            <w:tcW w:w="569" w:type="dxa"/>
            <w:vMerge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7477" w:type="dxa"/>
            <w:vMerge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left"/>
              <w:rPr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ТЭ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ГВ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ХВ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ЭЭ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ПГ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ТЭ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ГВ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ХВ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ЭЭ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vertAlign w:val="superscript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ПГ</w:t>
            </w:r>
          </w:p>
        </w:tc>
      </w:tr>
      <w:tr w:rsidR="000357B1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proofErr w:type="spellStart"/>
            <w:r w:rsidRPr="00FD7A7F">
              <w:rPr>
                <w:szCs w:val="24"/>
                <w:lang w:val="ru-RU"/>
              </w:rPr>
              <w:t>Общедомовые</w:t>
            </w:r>
            <w:proofErr w:type="spellEnd"/>
            <w:r w:rsidRPr="00FD7A7F">
              <w:rPr>
                <w:szCs w:val="24"/>
                <w:lang w:val="ru-RU"/>
              </w:rPr>
              <w:t xml:space="preserve"> приборы учета потребляемых ресурсов в многоквартирных домах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121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8</w:t>
            </w:r>
          </w:p>
        </w:tc>
        <w:tc>
          <w:tcPr>
            <w:tcW w:w="711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FD7A7F">
              <w:rPr>
                <w:szCs w:val="24"/>
                <w:lang w:val="ru-RU"/>
              </w:rPr>
              <w:t>2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Индивидуальные (квартирные) приборы учета потребляемых ресурсов в многоквартирных домах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1483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711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183</w:t>
            </w:r>
          </w:p>
        </w:tc>
      </w:tr>
      <w:tr w:rsidR="000357B1"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</w:rPr>
            </w:pPr>
            <w:r w:rsidRPr="00FD7A7F">
              <w:rPr>
                <w:szCs w:val="24"/>
                <w:lang w:val="ru-RU"/>
              </w:rPr>
              <w:t>3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Индивидуальные приборы учета потребляемых ресурсов в индивидуальные </w:t>
            </w:r>
            <w:proofErr w:type="gramStart"/>
            <w:r w:rsidRPr="00FD7A7F">
              <w:rPr>
                <w:szCs w:val="24"/>
                <w:lang w:val="ru-RU"/>
              </w:rPr>
              <w:t>домовладениях</w:t>
            </w:r>
            <w:proofErr w:type="gramEnd"/>
            <w:r w:rsidRPr="00FD7A7F">
              <w:rPr>
                <w:szCs w:val="24"/>
                <w:lang w:val="ru-RU"/>
              </w:rPr>
              <w:t xml:space="preserve"> (жилых домах)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5260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1718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711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7</w:t>
            </w:r>
          </w:p>
        </w:tc>
      </w:tr>
      <w:tr w:rsidR="000357B1">
        <w:trPr>
          <w:jc w:val="center"/>
        </w:trPr>
        <w:tc>
          <w:tcPr>
            <w:tcW w:w="8046" w:type="dxa"/>
            <w:gridSpan w:val="2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right"/>
              <w:rPr>
                <w:bCs/>
                <w:color w:val="000000"/>
                <w:kern w:val="0"/>
                <w:szCs w:val="24"/>
                <w:highlight w:val="yellow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Итого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6864</w:t>
            </w:r>
          </w:p>
        </w:tc>
        <w:tc>
          <w:tcPr>
            <w:tcW w:w="741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2903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н.д.</w:t>
            </w:r>
          </w:p>
        </w:tc>
        <w:tc>
          <w:tcPr>
            <w:tcW w:w="70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13</w:t>
            </w:r>
          </w:p>
        </w:tc>
        <w:tc>
          <w:tcPr>
            <w:tcW w:w="711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color w:val="000000"/>
                <w:kern w:val="0"/>
                <w:szCs w:val="24"/>
                <w:highlight w:val="yellow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190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color w:val="000000"/>
          <w:kern w:val="0"/>
          <w:sz w:val="28"/>
          <w:szCs w:val="28"/>
          <w:highlight w:val="yellow"/>
        </w:rPr>
      </w:pPr>
    </w:p>
    <w:p w:rsidR="000357B1" w:rsidRDefault="00AA139D" w:rsidP="00FD7A7F">
      <w:pPr>
        <w:tabs>
          <w:tab w:val="center" w:pos="4961"/>
        </w:tabs>
        <w:ind w:left="142" w:firstLine="567"/>
        <w:rPr>
          <w:sz w:val="28"/>
          <w:lang w:val="ru-RU"/>
        </w:rPr>
      </w:pPr>
      <w:r>
        <w:rPr>
          <w:sz w:val="28"/>
          <w:lang w:val="ru-RU"/>
        </w:rPr>
        <w:t xml:space="preserve">Существующая потребность </w:t>
      </w:r>
      <w:r>
        <w:rPr>
          <w:color w:val="000000"/>
          <w:kern w:val="0"/>
          <w:sz w:val="28"/>
          <w:szCs w:val="28"/>
          <w:lang w:val="ru-RU"/>
        </w:rPr>
        <w:t xml:space="preserve">в </w:t>
      </w:r>
      <w:proofErr w:type="spellStart"/>
      <w:r>
        <w:rPr>
          <w:color w:val="000000"/>
          <w:kern w:val="0"/>
          <w:sz w:val="28"/>
          <w:szCs w:val="28"/>
          <w:lang w:val="ru-RU"/>
        </w:rPr>
        <w:t>общедомовых</w:t>
      </w:r>
      <w:proofErr w:type="spellEnd"/>
      <w:r>
        <w:rPr>
          <w:color w:val="000000"/>
          <w:kern w:val="0"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приборах учета потребляемых ресурсов в многоквартирных домах составляет: электрической энергии – 8 шт.</w:t>
      </w:r>
    </w:p>
    <w:p w:rsidR="000357B1" w:rsidRDefault="000357B1">
      <w:pPr>
        <w:widowControl/>
        <w:ind w:left="142" w:firstLine="851"/>
        <w:rPr>
          <w:color w:val="000000"/>
          <w:kern w:val="0"/>
          <w:sz w:val="28"/>
          <w:szCs w:val="28"/>
          <w:lang w:val="ru-RU"/>
        </w:rPr>
      </w:pPr>
    </w:p>
    <w:p w:rsidR="000357B1" w:rsidRDefault="000357B1">
      <w:pPr>
        <w:tabs>
          <w:tab w:val="left" w:pos="996"/>
        </w:tabs>
        <w:rPr>
          <w:sz w:val="28"/>
          <w:szCs w:val="28"/>
          <w:lang w:val="ru-RU"/>
        </w:rPr>
      </w:pPr>
    </w:p>
    <w:p w:rsidR="000357B1" w:rsidRDefault="000357B1">
      <w:pPr>
        <w:rPr>
          <w:sz w:val="28"/>
          <w:szCs w:val="28"/>
          <w:lang w:val="ru-RU"/>
        </w:rPr>
      </w:pPr>
    </w:p>
    <w:p w:rsidR="000357B1" w:rsidRDefault="000357B1">
      <w:pPr>
        <w:rPr>
          <w:sz w:val="28"/>
          <w:szCs w:val="28"/>
          <w:lang w:val="ru-RU"/>
        </w:rPr>
      </w:pPr>
    </w:p>
    <w:p w:rsidR="000357B1" w:rsidRDefault="000357B1">
      <w:pPr>
        <w:ind w:firstLine="420"/>
        <w:rPr>
          <w:sz w:val="28"/>
          <w:szCs w:val="28"/>
          <w:lang w:val="ru-RU"/>
        </w:rPr>
      </w:pPr>
    </w:p>
    <w:p w:rsidR="000357B1" w:rsidRDefault="00AA139D">
      <w:pPr>
        <w:tabs>
          <w:tab w:val="left" w:pos="536"/>
        </w:tabs>
        <w:rPr>
          <w:sz w:val="28"/>
          <w:szCs w:val="28"/>
          <w:lang w:val="ru-RU"/>
        </w:rPr>
        <w:sectPr w:rsidR="000357B1">
          <w:pgSz w:w="16838" w:h="11906" w:orient="landscape"/>
          <w:pgMar w:top="1701" w:right="1134" w:bottom="850" w:left="1134" w:header="720" w:footer="720" w:gutter="0"/>
          <w:cols w:space="720"/>
          <w:docGrid w:linePitch="360"/>
        </w:sectPr>
      </w:pPr>
      <w:r>
        <w:rPr>
          <w:sz w:val="28"/>
          <w:szCs w:val="28"/>
          <w:lang w:val="ru-RU"/>
        </w:rPr>
        <w:tab/>
      </w:r>
    </w:p>
    <w:p w:rsidR="000357B1" w:rsidRDefault="00AA139D" w:rsidP="00FD7A7F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FD7A7F">
        <w:rPr>
          <w:bCs/>
          <w:sz w:val="28"/>
          <w:szCs w:val="28"/>
          <w:lang w:val="ru-RU"/>
        </w:rPr>
        <w:lastRenderedPageBreak/>
        <w:t>СИСТЕМЫ КОММУНАЛЬНОЙ ИНФРАСТУКТУРЫ И ЭНЕРГЕТИКА</w:t>
      </w:r>
    </w:p>
    <w:p w:rsidR="00FD7A7F" w:rsidRPr="00FD7A7F" w:rsidRDefault="00FD7A7F" w:rsidP="00FD7A7F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</w:p>
    <w:p w:rsidR="000357B1" w:rsidRPr="00FD7A7F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 w:rsidRPr="00FD7A7F">
        <w:rPr>
          <w:sz w:val="28"/>
          <w:lang w:val="ru-RU"/>
        </w:rPr>
        <w:t>На территории муниципального образования осуществляется централизованная поставка ресурсов по инженерным сетям, а именно: тепловой энергии; горячего и холодного водоснабжения; электрической энергии, в том в системах уличного освещения; природного газа, а также централизованное отведение сточных вод до очистных сооружений.</w:t>
      </w:r>
    </w:p>
    <w:p w:rsidR="000357B1" w:rsidRPr="00FD7A7F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 w:rsidRPr="00FD7A7F">
        <w:rPr>
          <w:sz w:val="28"/>
          <w:lang w:val="ru-RU"/>
        </w:rPr>
        <w:t>Общий объем централизованного потребления ресурсов на территории муниципального образования представлен ниже.</w:t>
      </w:r>
    </w:p>
    <w:tbl>
      <w:tblPr>
        <w:tblStyle w:val="a8"/>
        <w:tblW w:w="0" w:type="auto"/>
        <w:tblInd w:w="142" w:type="dxa"/>
        <w:tblLook w:val="04A0"/>
      </w:tblPr>
      <w:tblGrid>
        <w:gridCol w:w="560"/>
        <w:gridCol w:w="5755"/>
        <w:gridCol w:w="2888"/>
      </w:tblGrid>
      <w:tr w:rsidR="000357B1" w:rsidRPr="00470AC9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Наименование ресурса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color w:val="000000"/>
                <w:kern w:val="0"/>
                <w:szCs w:val="24"/>
                <w:lang w:val="ru-RU"/>
              </w:rPr>
              <w:t>Потребление ресурса в натуральном выражении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Тепловая энергия, Гкал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</w:rPr>
              <w:t>39504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2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Тепловая энергия (с использованием приборов учета), Гкал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3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тепловой энергии, используемой для подогрева горячей воды, Гкал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  <w:lang w:val="ru-RU"/>
              </w:rPr>
              <w:t>465,95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4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Потери тепловой энергии при ее передаче, Гкал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  <w:lang w:val="ru-RU"/>
              </w:rPr>
              <w:t>544,74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5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Горячая вода,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  <w:lang w:val="ru-RU"/>
              </w:rPr>
              <w:t>1745,038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6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Горячая вода (с использованием приборов учета),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7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Потери горячей воды при ее передаче,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8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 при передаче тепловой энергии и горячей воды,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9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энергии, используемой для подогрева горячей воды,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10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топлива на выработку тепловой энергии, м</w:t>
            </w:r>
            <w:r w:rsidRPr="00FD7A7F">
              <w:rPr>
                <w:bCs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bCs/>
                <w:szCs w:val="24"/>
              </w:rPr>
              <w:t>295095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11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Расход топлива на выработку тепловой энергии, </w:t>
            </w:r>
            <w:proofErr w:type="gramStart"/>
            <w:r w:rsidRPr="00FD7A7F">
              <w:rPr>
                <w:bCs/>
                <w:szCs w:val="24"/>
                <w:lang w:val="ru-RU"/>
              </w:rPr>
              <w:t>т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2159,04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12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Холодная вода,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402240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13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Холодная вода (с использованием приборов учета),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н.д.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14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Потери холодной воды при ее передаче,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15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 при передаче холодной воды,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416178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16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энергии, используемой в технологическом процессе по подготовке холодной воды,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137137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17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vertAlign w:val="superscript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Водоотведение,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45134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18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 при транспортировке сточных вод,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2300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19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bCs/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Расход электрической энергии, используемой при очистке сточных вод, кВт*</w:t>
            </w:r>
            <w:proofErr w:type="gramStart"/>
            <w:r w:rsidRPr="00FD7A7F">
              <w:rPr>
                <w:bCs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jc w:val="center"/>
              <w:rPr>
                <w:lang w:val="ru-RU"/>
              </w:rPr>
            </w:pPr>
            <w:r w:rsidRPr="00FD7A7F">
              <w:rPr>
                <w:szCs w:val="24"/>
                <w:lang w:val="ru-RU"/>
              </w:rPr>
              <w:t>196129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20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Электрическая энергия, кВт*</w:t>
            </w:r>
            <w:proofErr w:type="gramStart"/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</w:rPr>
              <w:t>245292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21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 xml:space="preserve">Электрическая энергия </w:t>
            </w:r>
            <w:r w:rsidRPr="00FD7A7F">
              <w:rPr>
                <w:color w:val="000000"/>
                <w:kern w:val="0"/>
                <w:szCs w:val="24"/>
                <w:lang w:val="ru-RU"/>
              </w:rPr>
              <w:t>(с использованием приборов учета)</w:t>
            </w:r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, кВт*</w:t>
            </w:r>
            <w:proofErr w:type="gramStart"/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</w:rPr>
              <w:t>245292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22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Потери электрической энергии при ее передаче, кВт*</w:t>
            </w:r>
            <w:proofErr w:type="gramStart"/>
            <w:r w:rsidRPr="00FD7A7F">
              <w:rPr>
                <w:color w:val="000000"/>
                <w:szCs w:val="24"/>
                <w:shd w:val="clear" w:color="auto" w:fill="FFFFFF"/>
                <w:lang w:val="ru-RU"/>
              </w:rPr>
              <w:t>ч</w:t>
            </w:r>
            <w:proofErr w:type="gramEnd"/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23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Природный газ,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13650486,457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 xml:space="preserve">24  </w:t>
            </w:r>
          </w:p>
        </w:tc>
        <w:tc>
          <w:tcPr>
            <w:tcW w:w="5755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color w:val="000000"/>
                <w:kern w:val="0"/>
                <w:szCs w:val="24"/>
                <w:lang w:val="ru-RU"/>
              </w:rPr>
            </w:pPr>
            <w:r w:rsidRPr="00FD7A7F">
              <w:rPr>
                <w:color w:val="000000"/>
                <w:kern w:val="0"/>
                <w:szCs w:val="24"/>
                <w:lang w:val="ru-RU"/>
              </w:rPr>
              <w:t>Природный газ (с использованием приборов учета), м</w:t>
            </w:r>
            <w:r w:rsidRPr="00FD7A7F">
              <w:rPr>
                <w:color w:val="000000"/>
                <w:kern w:val="0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888" w:type="dxa"/>
            <w:vAlign w:val="center"/>
          </w:tcPr>
          <w:p w:rsidR="000357B1" w:rsidRPr="00FD7A7F" w:rsidRDefault="00AA139D">
            <w:pPr>
              <w:widowControl/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13511018,846</w:t>
            </w:r>
          </w:p>
        </w:tc>
      </w:tr>
    </w:tbl>
    <w:p w:rsidR="000357B1" w:rsidRDefault="00AA139D">
      <w:pPr>
        <w:tabs>
          <w:tab w:val="left" w:pos="99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D7A7F" w:rsidRDefault="00FD7A7F">
      <w:pPr>
        <w:tabs>
          <w:tab w:val="center" w:pos="4961"/>
        </w:tabs>
        <w:spacing w:line="360" w:lineRule="auto"/>
        <w:ind w:left="142" w:firstLine="851"/>
        <w:rPr>
          <w:sz w:val="28"/>
          <w:lang w:val="ru-RU"/>
        </w:rPr>
      </w:pPr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proofErr w:type="gramStart"/>
      <w:r>
        <w:rPr>
          <w:sz w:val="28"/>
          <w:lang w:val="ru-RU"/>
        </w:rPr>
        <w:lastRenderedPageBreak/>
        <w:t>В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соответствии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со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схемой</w:t>
      </w:r>
      <w:r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программой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развития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электроэнергетики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Смоленской области на 2021 – 2025 годы, утвержденными Указом Губернатора Смоленской области от 30.04.2020 г. № 54, в границах муниципального</w:t>
      </w:r>
      <w:r>
        <w:rPr>
          <w:spacing w:val="40"/>
          <w:sz w:val="28"/>
          <w:lang w:val="ru-RU"/>
        </w:rPr>
        <w:t xml:space="preserve"> </w:t>
      </w:r>
      <w:r>
        <w:rPr>
          <w:sz w:val="28"/>
          <w:lang w:val="ru-RU"/>
        </w:rPr>
        <w:t>образования</w:t>
      </w:r>
      <w:r>
        <w:rPr>
          <w:spacing w:val="80"/>
          <w:sz w:val="28"/>
          <w:lang w:val="ru-RU"/>
        </w:rPr>
        <w:t xml:space="preserve"> </w:t>
      </w:r>
      <w:r>
        <w:rPr>
          <w:sz w:val="28"/>
          <w:lang w:val="ru-RU"/>
        </w:rPr>
        <w:t>электрические</w:t>
      </w:r>
      <w:r>
        <w:rPr>
          <w:spacing w:val="80"/>
          <w:sz w:val="28"/>
          <w:lang w:val="ru-RU"/>
        </w:rPr>
        <w:t xml:space="preserve"> </w:t>
      </w:r>
      <w:r>
        <w:rPr>
          <w:sz w:val="28"/>
          <w:lang w:val="ru-RU"/>
        </w:rPr>
        <w:t>станции,</w:t>
      </w:r>
      <w:r>
        <w:rPr>
          <w:spacing w:val="80"/>
          <w:sz w:val="28"/>
          <w:lang w:val="ru-RU"/>
        </w:rPr>
        <w:t xml:space="preserve"> </w:t>
      </w:r>
      <w:r>
        <w:rPr>
          <w:sz w:val="28"/>
          <w:lang w:val="ru-RU"/>
        </w:rPr>
        <w:t>функционирующие</w:t>
      </w:r>
      <w:r>
        <w:rPr>
          <w:spacing w:val="80"/>
          <w:sz w:val="28"/>
          <w:lang w:val="ru-RU"/>
        </w:rPr>
        <w:t xml:space="preserve"> </w:t>
      </w:r>
      <w:r w:rsidR="00D77E70">
        <w:rPr>
          <w:spacing w:val="80"/>
          <w:sz w:val="28"/>
          <w:lang w:val="ru-RU"/>
        </w:rPr>
        <w:t xml:space="preserve">    </w:t>
      </w:r>
      <w:r>
        <w:rPr>
          <w:sz w:val="28"/>
          <w:lang w:val="ru-RU"/>
        </w:rPr>
        <w:t>в</w:t>
      </w:r>
      <w:r>
        <w:rPr>
          <w:spacing w:val="80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режиме </w:t>
      </w:r>
      <w:r>
        <w:rPr>
          <w:spacing w:val="-2"/>
          <w:sz w:val="28"/>
          <w:lang w:val="ru-RU"/>
        </w:rPr>
        <w:t>комбинированной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  <w:lang w:val="ru-RU"/>
        </w:rPr>
        <w:t>выработки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  <w:lang w:val="ru-RU"/>
        </w:rPr>
        <w:t>тепловой</w:t>
      </w:r>
      <w:r>
        <w:rPr>
          <w:sz w:val="28"/>
          <w:lang w:val="ru-RU"/>
        </w:rPr>
        <w:tab/>
      </w:r>
      <w:r>
        <w:rPr>
          <w:spacing w:val="-10"/>
          <w:sz w:val="28"/>
          <w:lang w:val="ru-RU"/>
        </w:rPr>
        <w:t xml:space="preserve">и </w:t>
      </w:r>
      <w:r>
        <w:rPr>
          <w:spacing w:val="-2"/>
          <w:sz w:val="28"/>
          <w:lang w:val="ru-RU"/>
        </w:rPr>
        <w:t>электрической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  <w:lang w:val="ru-RU"/>
        </w:rPr>
        <w:t>энергии,</w:t>
      </w:r>
      <w:r>
        <w:rPr>
          <w:sz w:val="28"/>
          <w:lang w:val="ru-RU"/>
        </w:rPr>
        <w:t xml:space="preserve"> </w:t>
      </w:r>
      <w:r>
        <w:rPr>
          <w:spacing w:val="-10"/>
          <w:sz w:val="28"/>
          <w:lang w:val="ru-RU"/>
        </w:rPr>
        <w:t>а</w:t>
      </w:r>
      <w:r>
        <w:rPr>
          <w:sz w:val="28"/>
          <w:lang w:val="ru-RU"/>
        </w:rPr>
        <w:tab/>
      </w:r>
      <w:r>
        <w:rPr>
          <w:spacing w:val="-2"/>
          <w:sz w:val="28"/>
          <w:lang w:val="ru-RU"/>
        </w:rPr>
        <w:t>также г</w:t>
      </w:r>
      <w:r>
        <w:rPr>
          <w:sz w:val="28"/>
          <w:lang w:val="ru-RU"/>
        </w:rPr>
        <w:t>енерирующие мощности на базе возобновляемых источников энергии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отсутствуют. </w:t>
      </w:r>
      <w:proofErr w:type="gramEnd"/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На территории муниципального образования расположены централизованные и модульные котельные, находящиеся в муниципальной и частной собственности, и предназначенные для выработки, передачи и поставки тепловой энергии и горячей воды для организаций с участием государства и муниципального образования, населения, предприятий и иных потребителей указанных ресурсов. </w:t>
      </w:r>
    </w:p>
    <w:p w:rsidR="00FD7A7F" w:rsidRDefault="00FD7A7F" w:rsidP="00FD7A7F">
      <w:pPr>
        <w:tabs>
          <w:tab w:val="center" w:pos="4961"/>
        </w:tabs>
        <w:ind w:firstLine="709"/>
        <w:rPr>
          <w:sz w:val="28"/>
          <w:lang w:val="ru-RU"/>
        </w:rPr>
      </w:pPr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>Перечень теплоснабжающих/</w:t>
      </w:r>
      <w:proofErr w:type="spellStart"/>
      <w:r>
        <w:rPr>
          <w:sz w:val="28"/>
          <w:lang w:val="ru-RU"/>
        </w:rPr>
        <w:t>теплосетевых</w:t>
      </w:r>
      <w:proofErr w:type="spellEnd"/>
      <w:r>
        <w:rPr>
          <w:sz w:val="28"/>
          <w:lang w:val="ru-RU"/>
        </w:rPr>
        <w:t xml:space="preserve"> организаций представлен ниже.</w:t>
      </w:r>
    </w:p>
    <w:p w:rsidR="00FD7A7F" w:rsidRDefault="00FD7A7F" w:rsidP="00FD7A7F">
      <w:pPr>
        <w:tabs>
          <w:tab w:val="center" w:pos="4961"/>
        </w:tabs>
        <w:ind w:firstLine="709"/>
        <w:rPr>
          <w:sz w:val="28"/>
          <w:lang w:val="ru-RU"/>
        </w:rPr>
      </w:pPr>
    </w:p>
    <w:tbl>
      <w:tblPr>
        <w:tblStyle w:val="a8"/>
        <w:tblW w:w="0" w:type="auto"/>
        <w:tblInd w:w="9" w:type="dxa"/>
        <w:tblLook w:val="04A0"/>
      </w:tblPr>
      <w:tblGrid>
        <w:gridCol w:w="1023"/>
        <w:gridCol w:w="8313"/>
      </w:tblGrid>
      <w:tr w:rsidR="000357B1" w:rsidRPr="00FD7A7F">
        <w:tc>
          <w:tcPr>
            <w:tcW w:w="102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831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Наименование организации</w:t>
            </w:r>
          </w:p>
        </w:tc>
      </w:tr>
      <w:tr w:rsidR="000357B1" w:rsidRPr="00FD7A7F">
        <w:tc>
          <w:tcPr>
            <w:tcW w:w="9336" w:type="dxa"/>
            <w:gridSpan w:val="2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Тепловая энергия</w:t>
            </w:r>
          </w:p>
        </w:tc>
      </w:tr>
      <w:tr w:rsidR="000357B1" w:rsidRPr="00FD7A7F">
        <w:trPr>
          <w:trHeight w:val="316"/>
        </w:trPr>
        <w:tc>
          <w:tcPr>
            <w:tcW w:w="102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8313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szCs w:val="24"/>
                <w:highlight w:val="yellow"/>
                <w:lang w:val="ru-RU"/>
              </w:rPr>
            </w:pPr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ООО «</w:t>
            </w:r>
            <w:proofErr w:type="spellStart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Смоленская</w:t>
            </w:r>
            <w:proofErr w:type="spellEnd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биоэнергетическая</w:t>
            </w:r>
            <w:proofErr w:type="spellEnd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компания</w:t>
            </w:r>
            <w:proofErr w:type="spellEnd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»</w:t>
            </w:r>
          </w:p>
        </w:tc>
      </w:tr>
      <w:tr w:rsidR="000357B1" w:rsidRPr="00FD7A7F">
        <w:tc>
          <w:tcPr>
            <w:tcW w:w="102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</w:t>
            </w:r>
          </w:p>
        </w:tc>
        <w:tc>
          <w:tcPr>
            <w:tcW w:w="8313" w:type="dxa"/>
            <w:vAlign w:val="center"/>
          </w:tcPr>
          <w:p w:rsidR="000357B1" w:rsidRPr="00FD7A7F" w:rsidRDefault="00AA139D">
            <w:pPr>
              <w:widowControl/>
              <w:jc w:val="left"/>
              <w:rPr>
                <w:szCs w:val="24"/>
                <w:highlight w:val="yellow"/>
                <w:lang w:val="ru-RU"/>
              </w:rPr>
            </w:pPr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ООО «</w:t>
            </w:r>
            <w:proofErr w:type="spellStart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Смоленскрегионтеплоэнерго</w:t>
            </w:r>
            <w:proofErr w:type="spellEnd"/>
            <w:r w:rsidRPr="00FD7A7F">
              <w:rPr>
                <w:rFonts w:eastAsia="TimesNewRomanPS-BoldMT"/>
                <w:color w:val="000000"/>
                <w:kern w:val="0"/>
                <w:szCs w:val="24"/>
              </w:rPr>
              <w:t>»</w:t>
            </w:r>
          </w:p>
        </w:tc>
      </w:tr>
      <w:tr w:rsidR="000357B1" w:rsidRPr="00FD7A7F">
        <w:tc>
          <w:tcPr>
            <w:tcW w:w="9336" w:type="dxa"/>
            <w:gridSpan w:val="2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highlight w:val="yellow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Горячая вода</w:t>
            </w:r>
          </w:p>
        </w:tc>
      </w:tr>
      <w:tr w:rsidR="000357B1" w:rsidRPr="00FD7A7F">
        <w:tc>
          <w:tcPr>
            <w:tcW w:w="102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8313" w:type="dxa"/>
            <w:vAlign w:val="center"/>
          </w:tcPr>
          <w:p w:rsidR="000357B1" w:rsidRPr="00FD7A7F" w:rsidRDefault="00AA139D">
            <w:pPr>
              <w:widowControl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</w:rPr>
              <w:t>ООО "</w:t>
            </w:r>
            <w:proofErr w:type="spellStart"/>
            <w:r w:rsidRPr="00FD7A7F">
              <w:rPr>
                <w:szCs w:val="24"/>
              </w:rPr>
              <w:t>Смоленскрегионтеплоэнерго</w:t>
            </w:r>
            <w:proofErr w:type="spellEnd"/>
            <w:r w:rsidRPr="00FD7A7F">
              <w:rPr>
                <w:szCs w:val="24"/>
              </w:rPr>
              <w:t>"</w:t>
            </w:r>
          </w:p>
        </w:tc>
      </w:tr>
      <w:tr w:rsidR="000357B1" w:rsidRPr="00FD7A7F">
        <w:tc>
          <w:tcPr>
            <w:tcW w:w="102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</w:t>
            </w:r>
          </w:p>
        </w:tc>
        <w:tc>
          <w:tcPr>
            <w:tcW w:w="8313" w:type="dxa"/>
            <w:vAlign w:val="center"/>
          </w:tcPr>
          <w:p w:rsidR="000357B1" w:rsidRPr="00FD7A7F" w:rsidRDefault="00AA139D">
            <w:pPr>
              <w:widowControl/>
              <w:rPr>
                <w:szCs w:val="24"/>
                <w:highlight w:val="yellow"/>
                <w:lang w:val="ru-RU"/>
              </w:rPr>
            </w:pPr>
            <w:r w:rsidRPr="00FD7A7F">
              <w:rPr>
                <w:szCs w:val="24"/>
              </w:rPr>
              <w:t>ООО «</w:t>
            </w:r>
            <w:proofErr w:type="spellStart"/>
            <w:r w:rsidRPr="00FD7A7F">
              <w:rPr>
                <w:szCs w:val="24"/>
              </w:rPr>
              <w:t>Смоленская</w:t>
            </w:r>
            <w:proofErr w:type="spellEnd"/>
            <w:r w:rsidRPr="00FD7A7F">
              <w:rPr>
                <w:szCs w:val="24"/>
              </w:rPr>
              <w:t xml:space="preserve"> </w:t>
            </w:r>
            <w:proofErr w:type="spellStart"/>
            <w:r w:rsidRPr="00FD7A7F">
              <w:rPr>
                <w:szCs w:val="24"/>
              </w:rPr>
              <w:t>биоэнергетическая</w:t>
            </w:r>
            <w:proofErr w:type="spellEnd"/>
            <w:r w:rsidRPr="00FD7A7F">
              <w:rPr>
                <w:szCs w:val="24"/>
              </w:rPr>
              <w:t xml:space="preserve"> </w:t>
            </w:r>
            <w:proofErr w:type="spellStart"/>
            <w:r w:rsidRPr="00FD7A7F">
              <w:rPr>
                <w:szCs w:val="24"/>
              </w:rPr>
              <w:t>компания</w:t>
            </w:r>
            <w:proofErr w:type="spellEnd"/>
            <w:r w:rsidRPr="00FD7A7F">
              <w:rPr>
                <w:szCs w:val="24"/>
              </w:rPr>
              <w:t>»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sz w:val="28"/>
          <w:lang w:val="ru-RU"/>
        </w:rPr>
      </w:pPr>
    </w:p>
    <w:p w:rsidR="000357B1" w:rsidRDefault="000357B1">
      <w:pPr>
        <w:tabs>
          <w:tab w:val="center" w:pos="4961"/>
        </w:tabs>
        <w:spacing w:line="360" w:lineRule="auto"/>
        <w:ind w:left="142" w:firstLine="851"/>
        <w:rPr>
          <w:sz w:val="28"/>
          <w:lang w:val="ru-RU"/>
        </w:rPr>
      </w:pPr>
    </w:p>
    <w:p w:rsidR="000357B1" w:rsidRDefault="000357B1">
      <w:pPr>
        <w:rPr>
          <w:sz w:val="28"/>
          <w:lang w:val="ru-RU"/>
        </w:rPr>
      </w:pPr>
    </w:p>
    <w:p w:rsidR="000357B1" w:rsidRDefault="000357B1">
      <w:pPr>
        <w:rPr>
          <w:sz w:val="28"/>
          <w:lang w:val="ru-RU"/>
        </w:rPr>
      </w:pPr>
    </w:p>
    <w:p w:rsidR="000357B1" w:rsidRDefault="000357B1">
      <w:pPr>
        <w:rPr>
          <w:sz w:val="28"/>
          <w:lang w:val="ru-RU"/>
        </w:rPr>
      </w:pPr>
    </w:p>
    <w:p w:rsidR="000357B1" w:rsidRDefault="000357B1">
      <w:pPr>
        <w:tabs>
          <w:tab w:val="left" w:pos="904"/>
        </w:tabs>
        <w:rPr>
          <w:sz w:val="28"/>
          <w:lang w:val="ru-RU"/>
        </w:rPr>
        <w:sectPr w:rsidR="000357B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>На территории муниципального образования расположены артезианские скважины и водонапорные башни, находящиеся в муниципальной собственности, и предназначенные для подъема, подготовки и передачи холодной воды для организаций с участием государства и муниципального образования, населения, предприятий и иных потребителей. Перечень артезианских скважин и водонапорных башен представлен ниже.</w:t>
      </w:r>
    </w:p>
    <w:tbl>
      <w:tblPr>
        <w:tblStyle w:val="a8"/>
        <w:tblW w:w="15213" w:type="dxa"/>
        <w:tblInd w:w="-601" w:type="dxa"/>
        <w:tblLayout w:type="fixed"/>
        <w:tblLook w:val="04A0"/>
      </w:tblPr>
      <w:tblGrid>
        <w:gridCol w:w="959"/>
        <w:gridCol w:w="7126"/>
        <w:gridCol w:w="7128"/>
      </w:tblGrid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Наименование скважины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Водонапорная башня</w:t>
            </w:r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1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Субботники 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Водонапорная башня д. Субботники</w:t>
            </w:r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Соколино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Бубниха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Бубниха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Гребля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Водонапорная башня д. Гребля</w:t>
            </w:r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Мальцево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Мальцево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6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Николаевка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Водонапорная башня д. Николаевка</w:t>
            </w:r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7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Юшино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Юшино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8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Ольховцы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Ольховцы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9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Левшино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Левшино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10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Курилино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Курилино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11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</w:t>
            </w:r>
            <w:proofErr w:type="spellStart"/>
            <w:r w:rsidRPr="00FD7A7F">
              <w:rPr>
                <w:bCs/>
                <w:szCs w:val="24"/>
                <w:lang w:val="ru-RU"/>
              </w:rPr>
              <w:t>д</w:t>
            </w:r>
            <w:proofErr w:type="gramStart"/>
            <w:r w:rsidRPr="00FD7A7F">
              <w:rPr>
                <w:bCs/>
                <w:szCs w:val="24"/>
                <w:lang w:val="ru-RU"/>
              </w:rPr>
              <w:t>.И</w:t>
            </w:r>
            <w:proofErr w:type="gramEnd"/>
            <w:r w:rsidRPr="00FD7A7F">
              <w:rPr>
                <w:bCs/>
                <w:szCs w:val="24"/>
                <w:lang w:val="ru-RU"/>
              </w:rPr>
              <w:t>ванцево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Иванцево</w:t>
            </w:r>
            <w:proofErr w:type="spellEnd"/>
          </w:p>
        </w:tc>
      </w:tr>
      <w:tr w:rsidR="000357B1" w:rsidRPr="00FD7A7F">
        <w:tc>
          <w:tcPr>
            <w:tcW w:w="95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12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Шаниха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Шаниха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13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Ладыгино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14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Яковцево</w:t>
            </w:r>
            <w:proofErr w:type="spellEnd"/>
            <w:r w:rsidRPr="00FD7A7F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15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Караваево</w:t>
            </w:r>
            <w:proofErr w:type="spellEnd"/>
            <w:r w:rsidRPr="00FD7A7F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7128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Караваево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16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Никитье</w:t>
            </w:r>
            <w:proofErr w:type="spellEnd"/>
            <w:r w:rsidRPr="00FD7A7F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7128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- 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17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Ракитня</w:t>
            </w:r>
            <w:proofErr w:type="spellEnd"/>
            <w:r w:rsidRPr="00FD7A7F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18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Вараксино</w:t>
            </w:r>
            <w:proofErr w:type="spellEnd"/>
            <w:r w:rsidRPr="00FD7A7F">
              <w:rPr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7128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19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Лесные Дали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20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Скважина д. Никольское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- 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21</w:t>
            </w:r>
          </w:p>
        </w:tc>
        <w:tc>
          <w:tcPr>
            <w:tcW w:w="7126" w:type="dxa"/>
          </w:tcPr>
          <w:p w:rsidR="000357B1" w:rsidRPr="00FD7A7F" w:rsidRDefault="00470AC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Скважина д. Же</w:t>
            </w:r>
            <w:r w:rsidR="00AA139D" w:rsidRPr="00FD7A7F">
              <w:rPr>
                <w:bCs/>
                <w:szCs w:val="24"/>
                <w:lang w:val="ru-RU"/>
              </w:rPr>
              <w:t>рновка</w:t>
            </w:r>
          </w:p>
        </w:tc>
        <w:tc>
          <w:tcPr>
            <w:tcW w:w="7128" w:type="dxa"/>
            <w:vAlign w:val="center"/>
          </w:tcPr>
          <w:p w:rsidR="000357B1" w:rsidRPr="00FD7A7F" w:rsidRDefault="00470AC9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Водонапорная башня д. Же</w:t>
            </w:r>
            <w:r w:rsidR="00AA139D" w:rsidRPr="00FD7A7F">
              <w:rPr>
                <w:bCs/>
                <w:szCs w:val="24"/>
                <w:lang w:val="ru-RU"/>
              </w:rPr>
              <w:t>рновка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22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Сидорово</w:t>
            </w:r>
          </w:p>
        </w:tc>
        <w:tc>
          <w:tcPr>
            <w:tcW w:w="7128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Водонапорная башня д. Сидорово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23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Лукино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24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Сутормино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25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Скважины д. </w:t>
            </w:r>
            <w:proofErr w:type="gramStart"/>
            <w:r w:rsidRPr="00FD7A7F">
              <w:rPr>
                <w:bCs/>
                <w:szCs w:val="24"/>
                <w:lang w:val="ru-RU"/>
              </w:rPr>
              <w:t>Софьино</w:t>
            </w:r>
            <w:proofErr w:type="gram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gramStart"/>
            <w:r w:rsidRPr="00FD7A7F">
              <w:rPr>
                <w:szCs w:val="24"/>
                <w:lang w:val="ru-RU"/>
              </w:rPr>
              <w:t>Софьино</w:t>
            </w:r>
            <w:proofErr w:type="gram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26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Липки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Водонапорная башня д. Липки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27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Благуша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Благуша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28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Аристово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Аристово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Мурзино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Мурзино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30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Скважина д. Хлепень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Водонапорная башня д. Хлепень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31</w:t>
            </w:r>
          </w:p>
        </w:tc>
        <w:tc>
          <w:tcPr>
            <w:tcW w:w="712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Бурцево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Водонапорная башня д. </w:t>
            </w:r>
            <w:proofErr w:type="spellStart"/>
            <w:r w:rsidRPr="00FD7A7F">
              <w:rPr>
                <w:szCs w:val="24"/>
                <w:lang w:val="ru-RU"/>
              </w:rPr>
              <w:t>Бурцево</w:t>
            </w:r>
            <w:proofErr w:type="spellEnd"/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32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Водозабор «</w:t>
            </w:r>
            <w:proofErr w:type="spellStart"/>
            <w:r w:rsidRPr="00FD7A7F">
              <w:rPr>
                <w:bCs/>
                <w:szCs w:val="24"/>
                <w:lang w:val="ru-RU"/>
              </w:rPr>
              <w:t>Вазуза</w:t>
            </w:r>
            <w:proofErr w:type="spellEnd"/>
            <w:r w:rsidRPr="00FD7A7F"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33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Водозабор «</w:t>
            </w:r>
            <w:proofErr w:type="spellStart"/>
            <w:r w:rsidRPr="00FD7A7F">
              <w:rPr>
                <w:bCs/>
                <w:szCs w:val="24"/>
                <w:lang w:val="ru-RU"/>
              </w:rPr>
              <w:t>Лосьмина</w:t>
            </w:r>
            <w:proofErr w:type="spellEnd"/>
            <w:r w:rsidRPr="00FD7A7F"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34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Водозабор «Саратовский»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35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Скважина 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Дугино</w:t>
            </w:r>
            <w:proofErr w:type="spellEnd"/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959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36</w:t>
            </w:r>
          </w:p>
        </w:tc>
        <w:tc>
          <w:tcPr>
            <w:tcW w:w="7126" w:type="dxa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Станция обезжелезивания</w:t>
            </w:r>
          </w:p>
        </w:tc>
        <w:tc>
          <w:tcPr>
            <w:tcW w:w="71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sz w:val="28"/>
          <w:lang w:val="ru-RU"/>
        </w:rPr>
      </w:pPr>
    </w:p>
    <w:tbl>
      <w:tblPr>
        <w:tblStyle w:val="a8"/>
        <w:tblpPr w:leftFromText="180" w:rightFromText="180" w:vertAnchor="text" w:horzAnchor="page" w:tblpX="1176" w:tblpY="2102"/>
        <w:tblOverlap w:val="never"/>
        <w:tblW w:w="15168" w:type="dxa"/>
        <w:tblLayout w:type="fixed"/>
        <w:tblLook w:val="04A0"/>
      </w:tblPr>
      <w:tblGrid>
        <w:gridCol w:w="993"/>
        <w:gridCol w:w="6496"/>
        <w:gridCol w:w="7679"/>
      </w:tblGrid>
      <w:tr w:rsidR="000357B1" w:rsidRPr="00FD7A7F">
        <w:tc>
          <w:tcPr>
            <w:tcW w:w="99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649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proofErr w:type="spellStart"/>
            <w:r w:rsidRPr="00FD7A7F">
              <w:rPr>
                <w:szCs w:val="24"/>
              </w:rPr>
              <w:t>Наименование</w:t>
            </w:r>
            <w:proofErr w:type="spellEnd"/>
            <w:r w:rsidRPr="00FD7A7F">
              <w:rPr>
                <w:szCs w:val="24"/>
              </w:rPr>
              <w:t xml:space="preserve"> </w:t>
            </w:r>
            <w:proofErr w:type="spellStart"/>
            <w:r w:rsidRPr="00FD7A7F">
              <w:rPr>
                <w:szCs w:val="24"/>
              </w:rPr>
              <w:t>очистных</w:t>
            </w:r>
            <w:proofErr w:type="spellEnd"/>
            <w:r w:rsidRPr="00FD7A7F">
              <w:rPr>
                <w:szCs w:val="24"/>
              </w:rPr>
              <w:t xml:space="preserve"> </w:t>
            </w:r>
            <w:proofErr w:type="spellStart"/>
            <w:r w:rsidRPr="00FD7A7F">
              <w:rPr>
                <w:szCs w:val="24"/>
              </w:rPr>
              <w:t>сооружений</w:t>
            </w:r>
            <w:proofErr w:type="spellEnd"/>
          </w:p>
        </w:tc>
        <w:tc>
          <w:tcPr>
            <w:tcW w:w="767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Наименование канализационных насосных станций</w:t>
            </w:r>
          </w:p>
        </w:tc>
      </w:tr>
      <w:tr w:rsidR="000357B1" w:rsidRPr="00FD7A7F">
        <w:tc>
          <w:tcPr>
            <w:tcW w:w="99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>2</w:t>
            </w:r>
          </w:p>
        </w:tc>
        <w:tc>
          <w:tcPr>
            <w:tcW w:w="649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Очистные сооружения </w:t>
            </w:r>
            <w:proofErr w:type="gramStart"/>
            <w:r w:rsidRPr="00FD7A7F">
              <w:rPr>
                <w:bCs/>
                <w:szCs w:val="24"/>
                <w:lang w:val="ru-RU"/>
              </w:rPr>
              <w:t>г</w:t>
            </w:r>
            <w:proofErr w:type="gramEnd"/>
            <w:r w:rsidRPr="00FD7A7F">
              <w:rPr>
                <w:bCs/>
                <w:szCs w:val="24"/>
                <w:lang w:val="ru-RU"/>
              </w:rPr>
              <w:t>. Сычевка ул. Бычкова</w:t>
            </w:r>
          </w:p>
        </w:tc>
        <w:tc>
          <w:tcPr>
            <w:tcW w:w="767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КНС ул. Крыленко</w:t>
            </w:r>
          </w:p>
        </w:tc>
      </w:tr>
      <w:tr w:rsidR="000357B1" w:rsidRPr="00FD7A7F">
        <w:tc>
          <w:tcPr>
            <w:tcW w:w="993" w:type="dxa"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6496" w:type="dxa"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767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КНС ул. Б. Пролетарская</w:t>
            </w:r>
          </w:p>
        </w:tc>
      </w:tr>
      <w:tr w:rsidR="000357B1" w:rsidRPr="00FD7A7F">
        <w:tc>
          <w:tcPr>
            <w:tcW w:w="99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6496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Очистные сооружения </w:t>
            </w:r>
            <w:proofErr w:type="gramStart"/>
            <w:r w:rsidRPr="00FD7A7F">
              <w:rPr>
                <w:bCs/>
                <w:szCs w:val="24"/>
                <w:lang w:val="ru-RU"/>
              </w:rPr>
              <w:t>г</w:t>
            </w:r>
            <w:proofErr w:type="gramEnd"/>
            <w:r w:rsidRPr="00FD7A7F">
              <w:rPr>
                <w:bCs/>
                <w:szCs w:val="24"/>
                <w:lang w:val="ru-RU"/>
              </w:rPr>
              <w:t>. Сычевка ул. Станционное Шоссе</w:t>
            </w:r>
          </w:p>
        </w:tc>
        <w:tc>
          <w:tcPr>
            <w:tcW w:w="7679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</w:tbl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proofErr w:type="gramStart"/>
      <w:r>
        <w:rPr>
          <w:sz w:val="28"/>
          <w:lang w:val="ru-RU"/>
        </w:rPr>
        <w:t>На территории муниципального образования расположены канализационные насосных станции и очистные сооружения, находящиеся в муниципальной собственности, и предназначенные для отведения и очистки сточных вод для организаций с участием государства и муниципального образования, населения, предприятий и иных потребителей.</w:t>
      </w:r>
      <w:proofErr w:type="gramEnd"/>
      <w:r>
        <w:rPr>
          <w:sz w:val="28"/>
          <w:lang w:val="ru-RU"/>
        </w:rPr>
        <w:t xml:space="preserve"> Перечень канализационных насосных станций и очистных сооружений представлен ниже.</w:t>
      </w:r>
    </w:p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sz w:val="28"/>
          <w:lang w:val="ru-RU"/>
        </w:rPr>
        <w:sectPr w:rsidR="000357B1"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>Перечень организаций, осуществляющих холодное водоснабжение, водоотведение и очистку сточных вод представлен ниже.</w:t>
      </w:r>
    </w:p>
    <w:tbl>
      <w:tblPr>
        <w:tblStyle w:val="a8"/>
        <w:tblW w:w="0" w:type="auto"/>
        <w:tblInd w:w="142" w:type="dxa"/>
        <w:tblLook w:val="04A0"/>
      </w:tblPr>
      <w:tblGrid>
        <w:gridCol w:w="913"/>
        <w:gridCol w:w="8290"/>
      </w:tblGrid>
      <w:tr w:rsidR="000357B1" w:rsidRPr="00FD7A7F">
        <w:tc>
          <w:tcPr>
            <w:tcW w:w="91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8290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Наименование организации</w:t>
            </w:r>
          </w:p>
        </w:tc>
      </w:tr>
      <w:tr w:rsidR="000357B1" w:rsidRPr="00FD7A7F">
        <w:tc>
          <w:tcPr>
            <w:tcW w:w="9203" w:type="dxa"/>
            <w:gridSpan w:val="2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Холодное водоснабжение</w:t>
            </w:r>
          </w:p>
        </w:tc>
      </w:tr>
      <w:tr w:rsidR="000357B1" w:rsidRPr="00FD7A7F">
        <w:tc>
          <w:tcPr>
            <w:tcW w:w="91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8290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МУП "</w:t>
            </w:r>
            <w:proofErr w:type="spellStart"/>
            <w:r w:rsidRPr="00FD7A7F">
              <w:rPr>
                <w:szCs w:val="24"/>
                <w:lang w:val="ru-RU"/>
              </w:rPr>
              <w:t>Сычевское</w:t>
            </w:r>
            <w:proofErr w:type="spellEnd"/>
            <w:r w:rsidRPr="00FD7A7F">
              <w:rPr>
                <w:szCs w:val="24"/>
                <w:lang w:val="ru-RU"/>
              </w:rPr>
              <w:t xml:space="preserve"> управление ЖКХ"</w:t>
            </w:r>
          </w:p>
        </w:tc>
      </w:tr>
      <w:tr w:rsidR="000357B1" w:rsidRPr="00470AC9">
        <w:tc>
          <w:tcPr>
            <w:tcW w:w="9203" w:type="dxa"/>
            <w:gridSpan w:val="2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highlight w:val="blue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Водоотведение и очистка сточных вод</w:t>
            </w:r>
          </w:p>
        </w:tc>
      </w:tr>
      <w:tr w:rsidR="000357B1" w:rsidRPr="00FD7A7F">
        <w:tc>
          <w:tcPr>
            <w:tcW w:w="913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8290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highlight w:val="blue"/>
                <w:lang w:val="ru-RU"/>
              </w:rPr>
            </w:pPr>
            <w:r w:rsidRPr="00FD7A7F">
              <w:rPr>
                <w:color w:val="000000"/>
                <w:kern w:val="0"/>
                <w:szCs w:val="24"/>
              </w:rPr>
              <w:t>МУП "</w:t>
            </w:r>
            <w:proofErr w:type="spellStart"/>
            <w:r w:rsidRPr="00FD7A7F">
              <w:rPr>
                <w:color w:val="000000"/>
                <w:kern w:val="0"/>
                <w:szCs w:val="24"/>
              </w:rPr>
              <w:t>Сычевское</w:t>
            </w:r>
            <w:proofErr w:type="spellEnd"/>
            <w:r w:rsidRPr="00FD7A7F">
              <w:rPr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FD7A7F">
              <w:rPr>
                <w:color w:val="000000"/>
                <w:kern w:val="0"/>
                <w:szCs w:val="24"/>
              </w:rPr>
              <w:t>управление</w:t>
            </w:r>
            <w:proofErr w:type="spellEnd"/>
            <w:r w:rsidRPr="00FD7A7F">
              <w:rPr>
                <w:color w:val="000000"/>
                <w:kern w:val="0"/>
                <w:szCs w:val="24"/>
              </w:rPr>
              <w:t xml:space="preserve"> ЖКХ"</w:t>
            </w:r>
          </w:p>
        </w:tc>
      </w:tr>
    </w:tbl>
    <w:p w:rsidR="000357B1" w:rsidRDefault="000357B1">
      <w:pPr>
        <w:tabs>
          <w:tab w:val="center" w:pos="4961"/>
        </w:tabs>
        <w:spacing w:line="360" w:lineRule="auto"/>
        <w:ind w:left="142" w:firstLine="851"/>
        <w:jc w:val="center"/>
        <w:rPr>
          <w:sz w:val="28"/>
          <w:lang w:val="ru-RU"/>
        </w:rPr>
      </w:pPr>
    </w:p>
    <w:p w:rsidR="000357B1" w:rsidRDefault="00AA139D" w:rsidP="00FD7A7F">
      <w:pPr>
        <w:tabs>
          <w:tab w:val="center" w:pos="4961"/>
        </w:tabs>
        <w:ind w:firstLine="709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Единой организацией, осуществляющей передачу и поставку природного газа для организаций с участием государства и муниципального образования, населения, предприятий и иных потребителей на территории муниципального образования, является </w:t>
      </w:r>
      <w:r>
        <w:rPr>
          <w:sz w:val="28"/>
          <w:szCs w:val="28"/>
          <w:lang w:val="ru-RU"/>
        </w:rPr>
        <w:t xml:space="preserve">ООО «Газпром </w:t>
      </w:r>
      <w:proofErr w:type="spellStart"/>
      <w:r>
        <w:rPr>
          <w:sz w:val="28"/>
          <w:szCs w:val="28"/>
          <w:lang w:val="ru-RU"/>
        </w:rPr>
        <w:t>межрегионгаз</w:t>
      </w:r>
      <w:proofErr w:type="spellEnd"/>
      <w:r>
        <w:rPr>
          <w:sz w:val="28"/>
          <w:szCs w:val="28"/>
          <w:lang w:val="ru-RU"/>
        </w:rPr>
        <w:t xml:space="preserve"> Смоленск».</w:t>
      </w:r>
    </w:p>
    <w:p w:rsidR="000357B1" w:rsidRDefault="00AA139D" w:rsidP="00FD7A7F">
      <w:pPr>
        <w:tabs>
          <w:tab w:val="center" w:pos="4961"/>
        </w:tabs>
        <w:ind w:firstLine="709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Единой организацией, осуществляющей передачу и поставку электрической энергии для организаций с участием государства и муниципального образования, населения, предприятий и иных потребителей на территории муниципального образования, является </w:t>
      </w:r>
      <w:r>
        <w:rPr>
          <w:sz w:val="28"/>
          <w:szCs w:val="28"/>
          <w:lang w:val="ru-RU"/>
        </w:rPr>
        <w:t>Филиал «</w:t>
      </w:r>
      <w:proofErr w:type="spellStart"/>
      <w:r>
        <w:rPr>
          <w:sz w:val="28"/>
          <w:szCs w:val="28"/>
          <w:lang w:val="ru-RU"/>
        </w:rPr>
        <w:t>Росатом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Энергосбыт</w:t>
      </w:r>
      <w:proofErr w:type="spellEnd"/>
      <w:r>
        <w:rPr>
          <w:sz w:val="28"/>
          <w:szCs w:val="28"/>
          <w:lang w:val="ru-RU"/>
        </w:rPr>
        <w:t>» Смоленск.</w:t>
      </w:r>
    </w:p>
    <w:p w:rsidR="000357B1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Система уличного освещения на </w:t>
      </w:r>
      <w:r>
        <w:rPr>
          <w:sz w:val="28"/>
          <w:lang w:val="ru-RU"/>
        </w:rPr>
        <w:t>территории муниципального образования находится в муниципальной собственности и представляет собой:</w:t>
      </w:r>
    </w:p>
    <w:p w:rsidR="00FD7A7F" w:rsidRDefault="00FD7A7F" w:rsidP="00FD7A7F">
      <w:pPr>
        <w:tabs>
          <w:tab w:val="center" w:pos="4961"/>
        </w:tabs>
        <w:ind w:firstLine="709"/>
        <w:rPr>
          <w:sz w:val="28"/>
          <w:lang w:val="ru-RU"/>
        </w:rPr>
      </w:pPr>
    </w:p>
    <w:tbl>
      <w:tblPr>
        <w:tblStyle w:val="a8"/>
        <w:tblW w:w="0" w:type="auto"/>
        <w:tblInd w:w="142" w:type="dxa"/>
        <w:tblLook w:val="04A0"/>
      </w:tblPr>
      <w:tblGrid>
        <w:gridCol w:w="560"/>
        <w:gridCol w:w="7017"/>
        <w:gridCol w:w="698"/>
        <w:gridCol w:w="928"/>
      </w:tblGrid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  <w:proofErr w:type="gramEnd"/>
            <w:r w:rsidRPr="00FD7A7F">
              <w:rPr>
                <w:bCs/>
                <w:szCs w:val="24"/>
                <w:lang w:val="ru-RU"/>
              </w:rPr>
              <w:t>/</w:t>
            </w:r>
            <w:proofErr w:type="spellStart"/>
            <w:r w:rsidRPr="00FD7A7F">
              <w:rPr>
                <w:bCs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701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Наименование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Ед. </w:t>
            </w:r>
            <w:proofErr w:type="spellStart"/>
            <w:r w:rsidRPr="00FD7A7F">
              <w:rPr>
                <w:bCs/>
                <w:szCs w:val="24"/>
                <w:lang w:val="ru-RU"/>
              </w:rPr>
              <w:t>изм</w:t>
            </w:r>
            <w:proofErr w:type="spellEnd"/>
            <w:r w:rsidRPr="00FD7A7F">
              <w:rPr>
                <w:bCs/>
                <w:szCs w:val="24"/>
                <w:lang w:val="ru-RU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Кол-во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 xml:space="preserve">Общее количество опор в системе уличного освещения муниципального образования, </w:t>
            </w:r>
            <w:r w:rsidRPr="00FD7A7F">
              <w:rPr>
                <w:i/>
                <w:iCs/>
                <w:szCs w:val="24"/>
                <w:lang w:val="ru-RU"/>
              </w:rPr>
              <w:t>в том числе: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шт.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649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ind w:left="575"/>
              <w:jc w:val="left"/>
              <w:rPr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С использованием светодиодных светильников 40 Вт.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шт.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40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ind w:left="575"/>
              <w:jc w:val="left"/>
              <w:rPr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С использованием светодиодных светильников 60 Вт.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шт.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384</w:t>
            </w:r>
          </w:p>
        </w:tc>
      </w:tr>
      <w:tr w:rsidR="000357B1" w:rsidRPr="00FD7A7F">
        <w:tc>
          <w:tcPr>
            <w:tcW w:w="560" w:type="dxa"/>
            <w:shd w:val="clear" w:color="auto" w:fill="auto"/>
            <w:vAlign w:val="center"/>
          </w:tcPr>
          <w:p w:rsidR="000357B1" w:rsidRPr="00FD7A7F" w:rsidRDefault="000357B1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ind w:left="575"/>
              <w:jc w:val="left"/>
              <w:rPr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С использованием светодиодных светильников 100 Вт.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шт.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i/>
                <w:iCs/>
                <w:szCs w:val="24"/>
                <w:lang w:val="ru-RU"/>
              </w:rPr>
            </w:pPr>
            <w:r w:rsidRPr="00FD7A7F">
              <w:rPr>
                <w:i/>
                <w:iCs/>
                <w:szCs w:val="24"/>
                <w:lang w:val="ru-RU"/>
              </w:rPr>
              <w:t>225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</w:t>
            </w:r>
          </w:p>
        </w:tc>
        <w:tc>
          <w:tcPr>
            <w:tcW w:w="7017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proofErr w:type="gramStart"/>
            <w:r w:rsidRPr="00FD7A7F">
              <w:rPr>
                <w:color w:val="000000"/>
                <w:kern w:val="0"/>
                <w:szCs w:val="24"/>
                <w:lang w:val="ru-RU"/>
              </w:rPr>
              <w:t>Количество установленных ПУ в системах уличного освещения</w:t>
            </w:r>
            <w:proofErr w:type="gramEnd"/>
          </w:p>
        </w:tc>
        <w:tc>
          <w:tcPr>
            <w:tcW w:w="69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шт.</w:t>
            </w:r>
          </w:p>
        </w:tc>
        <w:tc>
          <w:tcPr>
            <w:tcW w:w="9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86</w:t>
            </w:r>
          </w:p>
        </w:tc>
      </w:tr>
      <w:tr w:rsidR="000357B1" w:rsidRPr="00FD7A7F">
        <w:tc>
          <w:tcPr>
            <w:tcW w:w="560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3</w:t>
            </w:r>
          </w:p>
        </w:tc>
        <w:tc>
          <w:tcPr>
            <w:tcW w:w="7017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left"/>
              <w:rPr>
                <w:szCs w:val="24"/>
                <w:lang w:val="ru-RU"/>
              </w:rPr>
            </w:pPr>
            <w:proofErr w:type="gramStart"/>
            <w:r w:rsidRPr="00FD7A7F">
              <w:rPr>
                <w:color w:val="000000"/>
                <w:kern w:val="0"/>
                <w:szCs w:val="24"/>
                <w:lang w:val="ru-RU"/>
              </w:rPr>
              <w:t>Количество необходимых к установке ПУ в системах уличного освещения</w:t>
            </w:r>
            <w:proofErr w:type="gramEnd"/>
          </w:p>
        </w:tc>
        <w:tc>
          <w:tcPr>
            <w:tcW w:w="69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шт.</w:t>
            </w:r>
          </w:p>
        </w:tc>
        <w:tc>
          <w:tcPr>
            <w:tcW w:w="928" w:type="dxa"/>
            <w:vAlign w:val="center"/>
          </w:tcPr>
          <w:p w:rsidR="000357B1" w:rsidRPr="00FD7A7F" w:rsidRDefault="00AA139D">
            <w:pPr>
              <w:tabs>
                <w:tab w:val="center" w:pos="4961"/>
              </w:tabs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4</w:t>
            </w:r>
          </w:p>
        </w:tc>
      </w:tr>
    </w:tbl>
    <w:p w:rsidR="000357B1" w:rsidRDefault="000357B1">
      <w:pPr>
        <w:tabs>
          <w:tab w:val="left" w:pos="904"/>
        </w:tabs>
        <w:rPr>
          <w:sz w:val="28"/>
          <w:lang w:val="ru-RU"/>
        </w:rPr>
      </w:pPr>
    </w:p>
    <w:p w:rsidR="000357B1" w:rsidRPr="00FD7A7F" w:rsidRDefault="00AA139D" w:rsidP="00FD7A7F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FD7A7F">
        <w:rPr>
          <w:bCs/>
          <w:sz w:val="28"/>
          <w:szCs w:val="28"/>
          <w:lang w:val="ru-RU"/>
        </w:rPr>
        <w:t>ТРАНСПОРТНЫЙ КОМПЛЕКС</w:t>
      </w:r>
    </w:p>
    <w:p w:rsidR="000357B1" w:rsidRPr="00FD7A7F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 w:rsidRPr="00FD7A7F">
        <w:rPr>
          <w:sz w:val="28"/>
          <w:lang w:val="ru-RU"/>
        </w:rPr>
        <w:t>На территории муниципального образования действуют муниципальные маршруты, однако общественный транспорт представлен частными перевозчиками и не относится к муниципальной собственности.</w:t>
      </w:r>
    </w:p>
    <w:p w:rsidR="000357B1" w:rsidRPr="00FD7A7F" w:rsidRDefault="00AA139D" w:rsidP="00FD7A7F">
      <w:pPr>
        <w:ind w:firstLine="709"/>
        <w:rPr>
          <w:sz w:val="28"/>
          <w:szCs w:val="28"/>
          <w:lang w:val="ru-RU"/>
        </w:rPr>
      </w:pPr>
      <w:r w:rsidRPr="00FD7A7F">
        <w:rPr>
          <w:sz w:val="28"/>
          <w:szCs w:val="28"/>
          <w:lang w:val="ru-RU"/>
        </w:rPr>
        <w:t xml:space="preserve">На основании анализа карты размещения объектов </w:t>
      </w:r>
      <w:proofErr w:type="spellStart"/>
      <w:r w:rsidRPr="00FD7A7F">
        <w:rPr>
          <w:sz w:val="28"/>
          <w:szCs w:val="28"/>
          <w:lang w:val="ru-RU"/>
        </w:rPr>
        <w:t>электрозарядной</w:t>
      </w:r>
      <w:proofErr w:type="spellEnd"/>
      <w:r w:rsidRPr="00FD7A7F">
        <w:rPr>
          <w:sz w:val="28"/>
          <w:szCs w:val="28"/>
          <w:lang w:val="ru-RU"/>
        </w:rPr>
        <w:t xml:space="preserve"> инфраструктуры, размещенной на официальном сайте ФГБУ «РЭА» Минэнерго России (</w:t>
      </w:r>
      <w:hyperlink r:id="rId15">
        <w:r w:rsidRPr="00FD7A7F">
          <w:rPr>
            <w:color w:val="0000FF"/>
            <w:sz w:val="28"/>
            <w:szCs w:val="28"/>
            <w:u w:val="single" w:color="0000FF"/>
          </w:rPr>
          <w:t>https</w:t>
        </w:r>
        <w:r w:rsidRPr="00FD7A7F">
          <w:rPr>
            <w:color w:val="0000FF"/>
            <w:sz w:val="28"/>
            <w:szCs w:val="28"/>
            <w:u w:val="single" w:color="0000FF"/>
            <w:lang w:val="ru-RU"/>
          </w:rPr>
          <w:t>://</w:t>
        </w:r>
        <w:proofErr w:type="spellStart"/>
        <w:r w:rsidRPr="00FD7A7F">
          <w:rPr>
            <w:color w:val="0000FF"/>
            <w:sz w:val="28"/>
            <w:szCs w:val="28"/>
            <w:u w:val="single" w:color="0000FF"/>
          </w:rPr>
          <w:t>rosenergo</w:t>
        </w:r>
        <w:proofErr w:type="spellEnd"/>
        <w:r w:rsidRPr="00FD7A7F">
          <w:rPr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 w:rsidRPr="00FD7A7F">
          <w:rPr>
            <w:color w:val="0000FF"/>
            <w:sz w:val="28"/>
            <w:szCs w:val="28"/>
            <w:u w:val="single" w:color="0000FF"/>
          </w:rPr>
          <w:t>gov</w:t>
        </w:r>
        <w:proofErr w:type="spellEnd"/>
        <w:r w:rsidRPr="00FD7A7F">
          <w:rPr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 w:rsidRPr="00FD7A7F">
          <w:rPr>
            <w:color w:val="0000FF"/>
            <w:sz w:val="28"/>
            <w:szCs w:val="28"/>
            <w:u w:val="single" w:color="0000FF"/>
          </w:rPr>
          <w:t>ru</w:t>
        </w:r>
        <w:proofErr w:type="spellEnd"/>
        <w:r w:rsidRPr="00FD7A7F">
          <w:rPr>
            <w:color w:val="0000FF"/>
            <w:sz w:val="28"/>
            <w:szCs w:val="28"/>
            <w:u w:val="single" w:color="0000FF"/>
            <w:lang w:val="ru-RU"/>
          </w:rPr>
          <w:t>/</w:t>
        </w:r>
        <w:r w:rsidRPr="00FD7A7F">
          <w:rPr>
            <w:color w:val="0000FF"/>
            <w:sz w:val="28"/>
            <w:szCs w:val="28"/>
            <w:u w:val="single" w:color="0000FF"/>
          </w:rPr>
          <w:t>activity</w:t>
        </w:r>
        <w:r w:rsidRPr="00FD7A7F">
          <w:rPr>
            <w:color w:val="0000FF"/>
            <w:sz w:val="28"/>
            <w:szCs w:val="28"/>
            <w:u w:val="single" w:color="0000FF"/>
            <w:lang w:val="ru-RU"/>
          </w:rPr>
          <w:t>/</w:t>
        </w:r>
        <w:proofErr w:type="spellStart"/>
        <w:r w:rsidRPr="00FD7A7F">
          <w:rPr>
            <w:color w:val="0000FF"/>
            <w:sz w:val="28"/>
            <w:szCs w:val="28"/>
            <w:u w:val="single" w:color="0000FF"/>
          </w:rPr>
          <w:t>karta</w:t>
        </w:r>
        <w:proofErr w:type="spellEnd"/>
        <w:r w:rsidRPr="00FD7A7F">
          <w:rPr>
            <w:color w:val="0000FF"/>
            <w:sz w:val="28"/>
            <w:szCs w:val="28"/>
            <w:u w:val="single" w:color="0000FF"/>
            <w:lang w:val="ru-RU"/>
          </w:rPr>
          <w:t>-</w:t>
        </w:r>
        <w:proofErr w:type="spellStart"/>
        <w:r w:rsidRPr="00FD7A7F">
          <w:rPr>
            <w:color w:val="0000FF"/>
            <w:sz w:val="28"/>
            <w:szCs w:val="28"/>
            <w:u w:val="single" w:color="0000FF"/>
          </w:rPr>
          <w:t>ezs</w:t>
        </w:r>
        <w:proofErr w:type="spellEnd"/>
        <w:r w:rsidRPr="00FD7A7F">
          <w:rPr>
            <w:color w:val="0000FF"/>
            <w:sz w:val="28"/>
            <w:szCs w:val="28"/>
            <w:u w:val="single" w:color="0000FF"/>
            <w:lang w:val="ru-RU"/>
          </w:rPr>
          <w:t>/</w:t>
        </w:r>
      </w:hyperlink>
      <w:r w:rsidRPr="00FD7A7F">
        <w:rPr>
          <w:sz w:val="28"/>
          <w:szCs w:val="28"/>
          <w:lang w:val="ru-RU"/>
        </w:rPr>
        <w:t>),</w:t>
      </w:r>
      <w:r w:rsidRPr="00FD7A7F">
        <w:rPr>
          <w:spacing w:val="48"/>
          <w:sz w:val="28"/>
          <w:szCs w:val="28"/>
          <w:lang w:val="ru-RU"/>
        </w:rPr>
        <w:t xml:space="preserve"> </w:t>
      </w:r>
      <w:r w:rsidRPr="00FD7A7F">
        <w:rPr>
          <w:sz w:val="28"/>
          <w:szCs w:val="28"/>
          <w:lang w:val="ru-RU"/>
        </w:rPr>
        <w:t>на</w:t>
      </w:r>
      <w:r w:rsidRPr="00FD7A7F">
        <w:rPr>
          <w:spacing w:val="49"/>
          <w:sz w:val="28"/>
          <w:szCs w:val="28"/>
          <w:lang w:val="ru-RU"/>
        </w:rPr>
        <w:t xml:space="preserve"> </w:t>
      </w:r>
      <w:r w:rsidRPr="00FD7A7F">
        <w:rPr>
          <w:spacing w:val="-2"/>
          <w:sz w:val="28"/>
          <w:szCs w:val="28"/>
          <w:lang w:val="ru-RU"/>
        </w:rPr>
        <w:t>территории</w:t>
      </w:r>
      <w:r w:rsidRPr="00FD7A7F">
        <w:rPr>
          <w:sz w:val="28"/>
          <w:szCs w:val="28"/>
          <w:lang w:val="ru-RU"/>
        </w:rPr>
        <w:t xml:space="preserve"> муниципального образования находятся 6 </w:t>
      </w:r>
      <w:proofErr w:type="spellStart"/>
      <w:r w:rsidRPr="00FD7A7F">
        <w:rPr>
          <w:sz w:val="28"/>
          <w:szCs w:val="28"/>
          <w:lang w:val="ru-RU"/>
        </w:rPr>
        <w:t>электрозарядных</w:t>
      </w:r>
      <w:proofErr w:type="spellEnd"/>
      <w:r w:rsidRPr="00FD7A7F">
        <w:rPr>
          <w:sz w:val="28"/>
          <w:szCs w:val="28"/>
          <w:lang w:val="ru-RU"/>
        </w:rPr>
        <w:t xml:space="preserve"> станций.</w:t>
      </w:r>
    </w:p>
    <w:p w:rsidR="000357B1" w:rsidRPr="00FD7A7F" w:rsidRDefault="00AA139D" w:rsidP="00FD7A7F">
      <w:pPr>
        <w:ind w:firstLine="709"/>
        <w:rPr>
          <w:sz w:val="28"/>
          <w:szCs w:val="28"/>
          <w:lang w:val="ru-RU"/>
        </w:rPr>
      </w:pPr>
      <w:proofErr w:type="gramStart"/>
      <w:r w:rsidRPr="00FD7A7F">
        <w:rPr>
          <w:sz w:val="28"/>
          <w:szCs w:val="28"/>
          <w:lang w:val="ru-RU"/>
        </w:rPr>
        <w:t>В соответствии с планами по развитию зарядной инфраструктуры на территории Смоленской области</w:t>
      </w:r>
      <w:r w:rsidRPr="00FD7A7F">
        <w:rPr>
          <w:spacing w:val="80"/>
          <w:sz w:val="28"/>
          <w:szCs w:val="28"/>
          <w:lang w:val="ru-RU"/>
        </w:rPr>
        <w:t xml:space="preserve"> </w:t>
      </w:r>
      <w:r w:rsidRPr="00FD7A7F">
        <w:rPr>
          <w:sz w:val="28"/>
          <w:szCs w:val="28"/>
          <w:lang w:val="ru-RU"/>
        </w:rPr>
        <w:t>в</w:t>
      </w:r>
      <w:r w:rsidRPr="00FD7A7F">
        <w:rPr>
          <w:spacing w:val="80"/>
          <w:sz w:val="28"/>
          <w:szCs w:val="28"/>
          <w:lang w:val="ru-RU"/>
        </w:rPr>
        <w:t xml:space="preserve"> </w:t>
      </w:r>
      <w:r w:rsidRPr="00FD7A7F">
        <w:rPr>
          <w:sz w:val="28"/>
          <w:szCs w:val="28"/>
          <w:lang w:val="ru-RU"/>
        </w:rPr>
        <w:t>рамках</w:t>
      </w:r>
      <w:proofErr w:type="gramEnd"/>
      <w:r w:rsidRPr="00FD7A7F">
        <w:rPr>
          <w:spacing w:val="80"/>
          <w:sz w:val="28"/>
          <w:szCs w:val="28"/>
          <w:lang w:val="ru-RU"/>
        </w:rPr>
        <w:t xml:space="preserve"> </w:t>
      </w:r>
      <w:r w:rsidRPr="00FD7A7F">
        <w:rPr>
          <w:sz w:val="28"/>
          <w:szCs w:val="28"/>
          <w:lang w:val="ru-RU"/>
        </w:rPr>
        <w:t>реализации</w:t>
      </w:r>
      <w:r w:rsidRPr="00FD7A7F">
        <w:rPr>
          <w:spacing w:val="80"/>
          <w:sz w:val="28"/>
          <w:szCs w:val="28"/>
          <w:lang w:val="ru-RU"/>
        </w:rPr>
        <w:t xml:space="preserve"> </w:t>
      </w:r>
      <w:r w:rsidRPr="00FD7A7F">
        <w:rPr>
          <w:sz w:val="28"/>
          <w:szCs w:val="28"/>
          <w:lang w:val="ru-RU"/>
        </w:rPr>
        <w:t xml:space="preserve">инициативы социально-экономического развития «Электромобиль и водородный автомобиль» создание </w:t>
      </w:r>
      <w:proofErr w:type="spellStart"/>
      <w:r w:rsidRPr="00FD7A7F">
        <w:rPr>
          <w:sz w:val="28"/>
          <w:szCs w:val="28"/>
          <w:lang w:val="ru-RU"/>
        </w:rPr>
        <w:t>электрозарядных</w:t>
      </w:r>
      <w:proofErr w:type="spellEnd"/>
      <w:r w:rsidRPr="00FD7A7F">
        <w:rPr>
          <w:sz w:val="28"/>
          <w:szCs w:val="28"/>
          <w:lang w:val="ru-RU"/>
        </w:rPr>
        <w:t xml:space="preserve"> станций на территории муниципального образования не запланировано в </w:t>
      </w:r>
      <w:proofErr w:type="spellStart"/>
      <w:r w:rsidRPr="00FD7A7F">
        <w:rPr>
          <w:sz w:val="28"/>
          <w:szCs w:val="28"/>
          <w:lang w:val="ru-RU"/>
        </w:rPr>
        <w:t>ближайше</w:t>
      </w:r>
      <w:proofErr w:type="spellEnd"/>
      <w:r w:rsidRPr="00FD7A7F">
        <w:rPr>
          <w:sz w:val="28"/>
          <w:szCs w:val="28"/>
          <w:lang w:val="ru-RU"/>
        </w:rPr>
        <w:t xml:space="preserve"> время.</w:t>
      </w:r>
    </w:p>
    <w:p w:rsidR="000357B1" w:rsidRPr="00FD7A7F" w:rsidRDefault="00AA139D" w:rsidP="00FD7A7F">
      <w:pPr>
        <w:ind w:firstLine="709"/>
        <w:rPr>
          <w:spacing w:val="-2"/>
          <w:sz w:val="28"/>
          <w:szCs w:val="28"/>
          <w:lang w:val="ru-RU"/>
        </w:rPr>
      </w:pPr>
      <w:r w:rsidRPr="00FD7A7F">
        <w:rPr>
          <w:sz w:val="28"/>
          <w:szCs w:val="28"/>
          <w:lang w:val="ru-RU"/>
        </w:rPr>
        <w:lastRenderedPageBreak/>
        <w:t xml:space="preserve">Таким </w:t>
      </w:r>
      <w:proofErr w:type="gramStart"/>
      <w:r w:rsidRPr="00FD7A7F">
        <w:rPr>
          <w:sz w:val="28"/>
          <w:szCs w:val="28"/>
          <w:lang w:val="ru-RU"/>
        </w:rPr>
        <w:t>образом</w:t>
      </w:r>
      <w:proofErr w:type="gramEnd"/>
      <w:r w:rsidRPr="00FD7A7F">
        <w:rPr>
          <w:sz w:val="28"/>
          <w:szCs w:val="28"/>
          <w:lang w:val="ru-RU"/>
        </w:rPr>
        <w:t xml:space="preserve"> на территории муниципального образования отсутствует в достаточном объеме </w:t>
      </w:r>
      <w:proofErr w:type="spellStart"/>
      <w:r w:rsidRPr="00FD7A7F">
        <w:rPr>
          <w:sz w:val="28"/>
          <w:szCs w:val="28"/>
          <w:lang w:val="ru-RU"/>
        </w:rPr>
        <w:t>электрозарядная</w:t>
      </w:r>
      <w:proofErr w:type="spellEnd"/>
      <w:r w:rsidRPr="00FD7A7F">
        <w:rPr>
          <w:sz w:val="28"/>
          <w:szCs w:val="28"/>
          <w:lang w:val="ru-RU"/>
        </w:rPr>
        <w:t xml:space="preserve"> инфраструктура, необходимая для развития </w:t>
      </w:r>
      <w:proofErr w:type="spellStart"/>
      <w:r w:rsidRPr="00FD7A7F">
        <w:rPr>
          <w:spacing w:val="-2"/>
          <w:sz w:val="28"/>
          <w:szCs w:val="28"/>
          <w:lang w:val="ru-RU"/>
        </w:rPr>
        <w:t>электромобильности</w:t>
      </w:r>
      <w:proofErr w:type="spellEnd"/>
      <w:r w:rsidRPr="00FD7A7F">
        <w:rPr>
          <w:spacing w:val="-2"/>
          <w:sz w:val="28"/>
          <w:szCs w:val="28"/>
          <w:lang w:val="ru-RU"/>
        </w:rPr>
        <w:t>.</w:t>
      </w:r>
    </w:p>
    <w:p w:rsidR="000357B1" w:rsidRPr="00FD7A7F" w:rsidRDefault="00AA139D" w:rsidP="00FD7A7F">
      <w:pPr>
        <w:ind w:firstLine="709"/>
        <w:rPr>
          <w:spacing w:val="-2"/>
          <w:sz w:val="28"/>
          <w:szCs w:val="28"/>
          <w:lang w:val="ru-RU"/>
        </w:rPr>
      </w:pPr>
      <w:r w:rsidRPr="00FD7A7F">
        <w:rPr>
          <w:spacing w:val="-2"/>
          <w:sz w:val="28"/>
          <w:szCs w:val="28"/>
          <w:lang w:val="ru-RU"/>
        </w:rPr>
        <w:t>Учет расхода топлива и горюче-смазочных материалов, потребляемых частными перевозчиками в транспортном комплексе на территории муниципального образования «</w:t>
      </w:r>
      <w:proofErr w:type="spellStart"/>
      <w:r w:rsidRPr="00FD7A7F">
        <w:rPr>
          <w:spacing w:val="-2"/>
          <w:sz w:val="28"/>
          <w:szCs w:val="28"/>
          <w:lang w:val="ru-RU"/>
        </w:rPr>
        <w:t>Сычевский</w:t>
      </w:r>
      <w:proofErr w:type="spellEnd"/>
      <w:r w:rsidRPr="00FD7A7F">
        <w:rPr>
          <w:spacing w:val="-2"/>
          <w:sz w:val="28"/>
          <w:szCs w:val="28"/>
          <w:lang w:val="ru-RU"/>
        </w:rPr>
        <w:t xml:space="preserve"> муниципальный округ», не осуществляется.</w:t>
      </w:r>
    </w:p>
    <w:p w:rsidR="00FD7A7F" w:rsidRDefault="00FD7A7F" w:rsidP="00FD7A7F">
      <w:pPr>
        <w:ind w:firstLine="709"/>
        <w:rPr>
          <w:sz w:val="28"/>
          <w:lang w:val="ru-RU"/>
        </w:rPr>
      </w:pPr>
    </w:p>
    <w:p w:rsidR="000357B1" w:rsidRPr="00FD7A7F" w:rsidRDefault="00AA139D" w:rsidP="00FD7A7F">
      <w:pPr>
        <w:tabs>
          <w:tab w:val="center" w:pos="4961"/>
        </w:tabs>
        <w:ind w:firstLine="709"/>
        <w:jc w:val="center"/>
        <w:rPr>
          <w:bCs/>
          <w:sz w:val="28"/>
          <w:szCs w:val="28"/>
          <w:lang w:val="ru-RU"/>
        </w:rPr>
      </w:pPr>
      <w:r w:rsidRPr="00FD7A7F">
        <w:rPr>
          <w:bCs/>
          <w:sz w:val="28"/>
          <w:szCs w:val="28"/>
          <w:lang w:val="ru-RU"/>
        </w:rPr>
        <w:t>ПРОМЫШЛЕННОСТЬ</w:t>
      </w:r>
    </w:p>
    <w:p w:rsidR="000357B1" w:rsidRPr="00FD7A7F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 w:rsidRPr="00FD7A7F">
        <w:rPr>
          <w:sz w:val="28"/>
          <w:lang w:val="ru-RU"/>
        </w:rPr>
        <w:t>На территории муниципального образования расположены крупные энергоемкие предприятия, заводы и фабрики, работающие в различных отраслях промышленности.</w:t>
      </w:r>
    </w:p>
    <w:p w:rsidR="000357B1" w:rsidRPr="00FD7A7F" w:rsidRDefault="00AA139D" w:rsidP="00FD7A7F">
      <w:pPr>
        <w:tabs>
          <w:tab w:val="center" w:pos="4961"/>
        </w:tabs>
        <w:ind w:firstLine="709"/>
        <w:rPr>
          <w:sz w:val="28"/>
          <w:lang w:val="ru-RU"/>
        </w:rPr>
      </w:pPr>
      <w:r w:rsidRPr="00FD7A7F">
        <w:rPr>
          <w:sz w:val="28"/>
          <w:lang w:val="ru-RU"/>
        </w:rPr>
        <w:t>Учет объемов потребления ресурсов, используемых указанными предприятиями, затрат на их оплату, а также объемов выпускаемой продукции Администрацией муниципального образования «</w:t>
      </w:r>
      <w:proofErr w:type="spellStart"/>
      <w:r w:rsidRPr="00FD7A7F">
        <w:rPr>
          <w:sz w:val="28"/>
          <w:lang w:val="ru-RU"/>
        </w:rPr>
        <w:t>Сычевский</w:t>
      </w:r>
      <w:proofErr w:type="spellEnd"/>
      <w:r w:rsidRPr="00FD7A7F">
        <w:rPr>
          <w:sz w:val="28"/>
          <w:lang w:val="ru-RU"/>
        </w:rPr>
        <w:t xml:space="preserve"> муниципальный округ» не осуществляется.</w:t>
      </w:r>
    </w:p>
    <w:p w:rsidR="000357B1" w:rsidRDefault="000357B1">
      <w:pPr>
        <w:tabs>
          <w:tab w:val="left" w:pos="904"/>
        </w:tabs>
        <w:rPr>
          <w:sz w:val="28"/>
          <w:lang w:val="ru-RU"/>
        </w:rPr>
        <w:sectPr w:rsidR="000357B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0357B1">
      <w:pPr>
        <w:tabs>
          <w:tab w:val="left" w:pos="996"/>
        </w:tabs>
        <w:rPr>
          <w:sz w:val="28"/>
          <w:szCs w:val="28"/>
          <w:lang w:val="ru-RU"/>
        </w:rPr>
      </w:pPr>
    </w:p>
    <w:p w:rsidR="000357B1" w:rsidRPr="00FD7A7F" w:rsidRDefault="00AA139D" w:rsidP="00FD7A7F">
      <w:pPr>
        <w:pStyle w:val="a5"/>
        <w:ind w:firstLine="709"/>
        <w:jc w:val="center"/>
        <w:rPr>
          <w:bCs/>
          <w:sz w:val="28"/>
          <w:szCs w:val="28"/>
        </w:rPr>
      </w:pPr>
      <w:r w:rsidRPr="00FD7A7F">
        <w:rPr>
          <w:bCs/>
          <w:sz w:val="28"/>
          <w:szCs w:val="28"/>
        </w:rPr>
        <w:t>ЦЕЛЕВЫЕ ПОКАЗАТЕЛИ В ОБЛАСТИ ЭНЕРГОСБЕРЕЖЕНИЯ И ПОВЫШЕНИЯ ЭНЕРГЕТИЧЕСКОЙ ЭФФЕКТИВНОСТИ</w:t>
      </w:r>
    </w:p>
    <w:p w:rsidR="000357B1" w:rsidRPr="00FD7A7F" w:rsidRDefault="00AA139D" w:rsidP="00FD7A7F">
      <w:pPr>
        <w:pStyle w:val="a5"/>
        <w:ind w:firstLine="709"/>
        <w:rPr>
          <w:sz w:val="28"/>
          <w:szCs w:val="28"/>
        </w:rPr>
      </w:pPr>
      <w:r w:rsidRPr="00FD7A7F">
        <w:rPr>
          <w:sz w:val="28"/>
          <w:szCs w:val="28"/>
        </w:rPr>
        <w:t>Целевые показатели в области энергосбережения и повышения энергетической эффективности, содержащиеся</w:t>
      </w:r>
      <w:r w:rsidR="00470AC9">
        <w:rPr>
          <w:sz w:val="28"/>
          <w:szCs w:val="28"/>
        </w:rPr>
        <w:t xml:space="preserve">           </w:t>
      </w:r>
      <w:r w:rsidRPr="00FD7A7F">
        <w:rPr>
          <w:sz w:val="28"/>
          <w:szCs w:val="28"/>
        </w:rPr>
        <w:t xml:space="preserve"> в Программах и дополнительно вводимые при их корректировке, а также при оценке эффективности деятельности органа местного самоуправления, должны соответствовать целям развития энергосбережения и повышения энергетической эффективности и обеспечивать возможность оценки экономического эффекта от реализации Программы.</w:t>
      </w:r>
    </w:p>
    <w:p w:rsidR="000357B1" w:rsidRPr="00FD7A7F" w:rsidRDefault="00AA139D" w:rsidP="00FD7A7F">
      <w:pPr>
        <w:pStyle w:val="a5"/>
        <w:ind w:firstLine="709"/>
        <w:rPr>
          <w:sz w:val="28"/>
          <w:szCs w:val="28"/>
        </w:rPr>
      </w:pPr>
      <w:r w:rsidRPr="00FD7A7F">
        <w:rPr>
          <w:sz w:val="28"/>
          <w:szCs w:val="28"/>
        </w:rPr>
        <w:t>Оценка достижения целей развития энергосбережения и повышения энергетической эффективности осуществляется с использованием количественных и (или) качественных целевых показателей, критериев и методов. Оценка хода исполнения мероприятий Программы основана на мониторинге ожидаемых целевых показателей ее реализации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соответствующие изменения и дополнения.</w:t>
      </w:r>
    </w:p>
    <w:tbl>
      <w:tblPr>
        <w:tblStyle w:val="a8"/>
        <w:tblW w:w="5000" w:type="pct"/>
        <w:jc w:val="center"/>
        <w:tblLayout w:type="fixed"/>
        <w:tblLook w:val="04A0"/>
      </w:tblPr>
      <w:tblGrid>
        <w:gridCol w:w="697"/>
        <w:gridCol w:w="5338"/>
        <w:gridCol w:w="1254"/>
        <w:gridCol w:w="1193"/>
        <w:gridCol w:w="1192"/>
        <w:gridCol w:w="1192"/>
        <w:gridCol w:w="1192"/>
        <w:gridCol w:w="1192"/>
        <w:gridCol w:w="1253"/>
      </w:tblGrid>
      <w:tr w:rsidR="000357B1" w:rsidRPr="00FD7A7F">
        <w:trPr>
          <w:tblHeader/>
          <w:jc w:val="center"/>
        </w:trPr>
        <w:tc>
          <w:tcPr>
            <w:tcW w:w="240" w:type="pct"/>
            <w:vMerge w:val="restart"/>
            <w:vAlign w:val="center"/>
          </w:tcPr>
          <w:p w:rsidR="000357B1" w:rsidRPr="00FD7A7F" w:rsidRDefault="00AA139D">
            <w:pPr>
              <w:pStyle w:val="a5"/>
              <w:tabs>
                <w:tab w:val="left" w:pos="480"/>
              </w:tabs>
              <w:jc w:val="center"/>
              <w:rPr>
                <w:bCs/>
              </w:rPr>
            </w:pPr>
            <w:r w:rsidRPr="00FD7A7F">
              <w:rPr>
                <w:bCs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</w:rPr>
              <w:t>п</w:t>
            </w:r>
            <w:proofErr w:type="spellEnd"/>
            <w:proofErr w:type="gramEnd"/>
            <w:r w:rsidRPr="00FD7A7F">
              <w:rPr>
                <w:bCs/>
              </w:rPr>
              <w:t>/</w:t>
            </w:r>
            <w:proofErr w:type="spellStart"/>
            <w:r w:rsidRPr="00FD7A7F">
              <w:rPr>
                <w:bCs/>
              </w:rPr>
              <w:t>п</w:t>
            </w:r>
            <w:proofErr w:type="spellEnd"/>
          </w:p>
        </w:tc>
        <w:tc>
          <w:tcPr>
            <w:tcW w:w="1840" w:type="pct"/>
            <w:vMerge w:val="restart"/>
            <w:vAlign w:val="center"/>
          </w:tcPr>
          <w:p w:rsidR="000357B1" w:rsidRPr="00FD7A7F" w:rsidRDefault="00AA139D">
            <w:pPr>
              <w:pStyle w:val="a5"/>
              <w:jc w:val="left"/>
              <w:rPr>
                <w:bCs/>
              </w:rPr>
            </w:pPr>
            <w:r w:rsidRPr="00FD7A7F">
              <w:rPr>
                <w:bCs/>
              </w:rPr>
              <w:t>Наименование показателя</w:t>
            </w:r>
          </w:p>
        </w:tc>
        <w:tc>
          <w:tcPr>
            <w:tcW w:w="432" w:type="pct"/>
            <w:vMerge w:val="restart"/>
            <w:vAlign w:val="center"/>
          </w:tcPr>
          <w:p w:rsidR="000357B1" w:rsidRPr="00FD7A7F" w:rsidRDefault="00AA139D">
            <w:pPr>
              <w:pStyle w:val="a5"/>
              <w:tabs>
                <w:tab w:val="left" w:pos="480"/>
              </w:tabs>
              <w:jc w:val="center"/>
              <w:rPr>
                <w:bCs/>
              </w:rPr>
            </w:pPr>
            <w:r w:rsidRPr="00FD7A7F">
              <w:rPr>
                <w:bCs/>
              </w:rPr>
              <w:t xml:space="preserve">Ед. </w:t>
            </w:r>
            <w:proofErr w:type="spellStart"/>
            <w:r w:rsidRPr="00FD7A7F">
              <w:rPr>
                <w:bCs/>
              </w:rPr>
              <w:t>изм</w:t>
            </w:r>
            <w:proofErr w:type="spellEnd"/>
            <w:r w:rsidRPr="00FD7A7F">
              <w:rPr>
                <w:bCs/>
              </w:rPr>
              <w:t>.</w:t>
            </w:r>
          </w:p>
        </w:tc>
        <w:tc>
          <w:tcPr>
            <w:tcW w:w="2486" w:type="pct"/>
            <w:gridSpan w:val="6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Плановые значения целевых показателей</w:t>
            </w:r>
          </w:p>
        </w:tc>
      </w:tr>
      <w:tr w:rsidR="000357B1" w:rsidRPr="00FD7A7F">
        <w:trPr>
          <w:tblHeader/>
          <w:jc w:val="center"/>
        </w:trPr>
        <w:tc>
          <w:tcPr>
            <w:tcW w:w="240" w:type="pct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40" w:type="pct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</w:rPr>
            </w:pPr>
          </w:p>
        </w:tc>
        <w:tc>
          <w:tcPr>
            <w:tcW w:w="432" w:type="pct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tabs>
                <w:tab w:val="left" w:pos="720"/>
              </w:tabs>
              <w:jc w:val="center"/>
              <w:rPr>
                <w:bCs/>
              </w:rPr>
            </w:pPr>
            <w:r w:rsidRPr="00FD7A7F">
              <w:rPr>
                <w:bCs/>
              </w:rPr>
              <w:t>2025 г.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2026 г.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2027 г.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2028 г.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2029 г.</w:t>
            </w:r>
          </w:p>
        </w:tc>
        <w:tc>
          <w:tcPr>
            <w:tcW w:w="429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2030 г.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i/>
                <w:iCs/>
              </w:rPr>
            </w:pPr>
            <w:r w:rsidRPr="00FD7A7F">
              <w:rPr>
                <w:bCs/>
                <w:i/>
                <w:iCs/>
              </w:rPr>
              <w:t>1</w:t>
            </w:r>
          </w:p>
        </w:tc>
        <w:tc>
          <w:tcPr>
            <w:tcW w:w="4759" w:type="pct"/>
            <w:gridSpan w:val="8"/>
            <w:vAlign w:val="center"/>
          </w:tcPr>
          <w:p w:rsidR="000357B1" w:rsidRPr="00FD7A7F" w:rsidRDefault="00AA139D">
            <w:pPr>
              <w:pStyle w:val="a5"/>
              <w:rPr>
                <w:bCs/>
                <w:i/>
                <w:iCs/>
              </w:rPr>
            </w:pPr>
            <w:r w:rsidRPr="00FD7A7F">
              <w:rPr>
                <w:bCs/>
                <w:i/>
                <w:iCs/>
              </w:rPr>
              <w:t>Целевые показатели, характеризующие оснащенность приборами учета используемых Ресурсов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</w:t>
            </w:r>
          </w:p>
        </w:tc>
        <w:tc>
          <w:tcPr>
            <w:tcW w:w="1840" w:type="pct"/>
            <w:vAlign w:val="center"/>
          </w:tcPr>
          <w:p w:rsidR="000357B1" w:rsidRPr="00FD7A7F" w:rsidRDefault="00AA139D">
            <w:pPr>
              <w:pStyle w:val="TableParagraph"/>
              <w:ind w:left="5" w:right="-15"/>
              <w:jc w:val="left"/>
              <w:rPr>
                <w:szCs w:val="24"/>
              </w:rPr>
            </w:pPr>
            <w:r w:rsidRPr="00FD7A7F">
              <w:rPr>
                <w:szCs w:val="24"/>
              </w:rPr>
              <w:t>Доля многоквартирных домов, оснащенных коллективными (</w:t>
            </w:r>
            <w:proofErr w:type="spellStart"/>
            <w:r w:rsidRPr="00FD7A7F">
              <w:rPr>
                <w:szCs w:val="24"/>
              </w:rPr>
              <w:t>общедомовыми</w:t>
            </w:r>
            <w:proofErr w:type="spellEnd"/>
            <w:r w:rsidRPr="00FD7A7F">
              <w:rPr>
                <w:szCs w:val="24"/>
              </w:rPr>
              <w:t>) приборами учета тепловой энергии,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в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общем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числе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pacing w:val="-2"/>
                <w:szCs w:val="24"/>
              </w:rPr>
              <w:t>многоквартирных домов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1.2</w:t>
            </w:r>
          </w:p>
        </w:tc>
        <w:tc>
          <w:tcPr>
            <w:tcW w:w="1840" w:type="pct"/>
            <w:vAlign w:val="center"/>
          </w:tcPr>
          <w:p w:rsidR="000357B1" w:rsidRPr="00FD7A7F" w:rsidRDefault="00AA139D">
            <w:pPr>
              <w:pStyle w:val="a5"/>
              <w:jc w:val="left"/>
            </w:pPr>
            <w:r w:rsidRPr="00FD7A7F">
              <w:t>Доля многоквартирных домов, оснащенных коллективными (</w:t>
            </w:r>
            <w:proofErr w:type="spellStart"/>
            <w:r w:rsidRPr="00FD7A7F">
              <w:t>общедомовыми</w:t>
            </w:r>
            <w:proofErr w:type="spellEnd"/>
            <w:r w:rsidRPr="00FD7A7F">
              <w:t>) приборами учета горячей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</w:t>
            </w:r>
            <w:r w:rsidRPr="00FD7A7F">
              <w:t>числе</w:t>
            </w:r>
            <w:r w:rsidRPr="00FD7A7F">
              <w:rPr>
                <w:spacing w:val="10"/>
              </w:rPr>
              <w:t xml:space="preserve"> </w:t>
            </w:r>
            <w:r w:rsidRPr="00FD7A7F">
              <w:rPr>
                <w:spacing w:val="-2"/>
              </w:rPr>
              <w:t>многоквартирных домов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</w:pPr>
            <w:r w:rsidRPr="00FD7A7F">
              <w:t>Доля многоквартирных домов, оснащенных коллективными (</w:t>
            </w:r>
            <w:proofErr w:type="spellStart"/>
            <w:r w:rsidRPr="00FD7A7F">
              <w:t>общедомовыми</w:t>
            </w:r>
            <w:proofErr w:type="spellEnd"/>
            <w:r w:rsidRPr="00FD7A7F">
              <w:t>) приборами учета холодной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</w:t>
            </w:r>
            <w:r w:rsidRPr="00FD7A7F">
              <w:t>числе</w:t>
            </w:r>
            <w:r w:rsidRPr="00FD7A7F">
              <w:rPr>
                <w:spacing w:val="10"/>
              </w:rPr>
              <w:t xml:space="preserve"> </w:t>
            </w:r>
            <w:r w:rsidRPr="00FD7A7F">
              <w:rPr>
                <w:spacing w:val="-2"/>
              </w:rPr>
              <w:t>многоквартирных домов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многоквартирных домов, оснащенных коллективными (</w:t>
            </w:r>
            <w:proofErr w:type="spellStart"/>
            <w:r w:rsidRPr="00FD7A7F">
              <w:t>общедомовыми</w:t>
            </w:r>
            <w:proofErr w:type="spellEnd"/>
            <w:r w:rsidRPr="00FD7A7F">
              <w:t>) приборами учета электрической энергии,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</w:t>
            </w:r>
            <w:r w:rsidRPr="00FD7A7F">
              <w:t>числе</w:t>
            </w:r>
            <w:r w:rsidRPr="00FD7A7F">
              <w:rPr>
                <w:spacing w:val="10"/>
              </w:rPr>
              <w:t xml:space="preserve"> </w:t>
            </w:r>
            <w:r w:rsidRPr="00FD7A7F">
              <w:rPr>
                <w:spacing w:val="-2"/>
              </w:rPr>
              <w:lastRenderedPageBreak/>
              <w:t>многоквартирных домов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93,80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93,80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96,90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1.5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TableParagraph"/>
              <w:ind w:left="5" w:right="-15"/>
              <w:jc w:val="both"/>
              <w:rPr>
                <w:szCs w:val="24"/>
              </w:rPr>
            </w:pPr>
            <w:r w:rsidRPr="00FD7A7F">
              <w:rPr>
                <w:szCs w:val="24"/>
              </w:rPr>
              <w:t>Доля жилых, нежилых помещений в многоквартирных домах, оснащенных индивидуальными приборами учета тепловой энергии,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в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общем</w:t>
            </w:r>
            <w:r w:rsidRPr="00FD7A7F">
              <w:rPr>
                <w:spacing w:val="10"/>
                <w:szCs w:val="24"/>
              </w:rPr>
              <w:t xml:space="preserve"> количестве </w:t>
            </w:r>
            <w:r w:rsidRPr="00FD7A7F">
              <w:rPr>
                <w:spacing w:val="-2"/>
                <w:szCs w:val="24"/>
              </w:rPr>
              <w:t>жилых, нежилых помещений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1.6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многоквартирных домах, оснащенных индивидуальными приборами учета горячей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1.7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многоквартирных домах, оснащенных индивидуальными приборами учета холодной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1.8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многоквартирных домах, оснащенных индивидуальными приборами учета электрической энергии,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99,93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1.9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многоквартирных домах, оснащенных индивидуальными приборами учета природного газа,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86,62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1.10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Default="00AA139D" w:rsidP="00D77E70">
            <w:pPr>
              <w:pStyle w:val="TableParagraph"/>
              <w:ind w:left="5" w:right="-15"/>
              <w:jc w:val="both"/>
              <w:rPr>
                <w:spacing w:val="-2"/>
                <w:szCs w:val="24"/>
              </w:rPr>
            </w:pPr>
            <w:r w:rsidRPr="00FD7A7F">
              <w:rPr>
                <w:szCs w:val="24"/>
              </w:rPr>
              <w:t>Доля жилых, нежилых помещений в жилых домах (домовладениях), оснащенных индивидуальными приборами учета тепловой энергии,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в</w:t>
            </w:r>
            <w:r w:rsidRPr="00FD7A7F">
              <w:rPr>
                <w:spacing w:val="10"/>
                <w:szCs w:val="24"/>
              </w:rPr>
              <w:t xml:space="preserve"> </w:t>
            </w:r>
            <w:r w:rsidRPr="00FD7A7F">
              <w:rPr>
                <w:szCs w:val="24"/>
              </w:rPr>
              <w:t>общем</w:t>
            </w:r>
            <w:r w:rsidRPr="00FD7A7F">
              <w:rPr>
                <w:spacing w:val="10"/>
                <w:szCs w:val="24"/>
              </w:rPr>
              <w:t xml:space="preserve"> количестве </w:t>
            </w:r>
            <w:r w:rsidRPr="00FD7A7F">
              <w:rPr>
                <w:spacing w:val="-2"/>
                <w:szCs w:val="24"/>
              </w:rPr>
              <w:t>жилых, нежилых помещений в жилых домах (домовладениях)</w:t>
            </w:r>
          </w:p>
          <w:p w:rsidR="00470AC9" w:rsidRPr="00FD7A7F" w:rsidRDefault="00470AC9" w:rsidP="00D77E70">
            <w:pPr>
              <w:pStyle w:val="TableParagraph"/>
              <w:ind w:left="5" w:right="-15"/>
              <w:jc w:val="both"/>
              <w:rPr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1.11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жилых домах (домовладениях), оснащенных индивидуальными приборами учета горячей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жилых домах (домовладениях)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1.12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жилых домах (домовладениях), оснащенных индивидуальными приборами учета холодной воды,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жилых домах (домовладениях)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жилых домах (домовладениях), оснащенных индивидуальными приборами учета электрической энергии,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жилых домах (домовладениях)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99,92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жилых, нежилых помещений в жилых домах (домовладениях), оснащенных индивидуальными приборами учета природного газа,</w:t>
            </w:r>
            <w:r w:rsidRPr="00FD7A7F">
              <w:rPr>
                <w:spacing w:val="10"/>
              </w:rPr>
              <w:t xml:space="preserve"> </w:t>
            </w:r>
            <w:r w:rsidRPr="00FD7A7F">
              <w:t>в</w:t>
            </w:r>
            <w:r w:rsidRPr="00FD7A7F">
              <w:rPr>
                <w:spacing w:val="10"/>
              </w:rPr>
              <w:t xml:space="preserve"> </w:t>
            </w:r>
            <w:r w:rsidRPr="00FD7A7F">
              <w:t>общем</w:t>
            </w:r>
            <w:r w:rsidRPr="00FD7A7F">
              <w:rPr>
                <w:spacing w:val="10"/>
              </w:rPr>
              <w:t xml:space="preserve"> количестве </w:t>
            </w:r>
            <w:r w:rsidRPr="00FD7A7F">
              <w:rPr>
                <w:spacing w:val="-2"/>
              </w:rPr>
              <w:t>жилых, нежилых помещений в жилых домах (домовладениях)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99,59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1.15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потребляемой муниципальными учреждениями тепловой энергии, приобретаемой по приборам учета, в общем объеме потребляемой тепловой энергии муниципальными учреждениями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22,22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22,22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33,33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66,67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1.16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потребляемой муниципальными учреждениями горячей воды, приобретаемой по приборам учета, в общем объеме потребляемой горячей воды муниципальными учреждениями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1.17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потребляемой муниципальными учреждениями холодной воды, приобретаемой по </w:t>
            </w:r>
            <w:r w:rsidRPr="00FD7A7F">
              <w:lastRenderedPageBreak/>
              <w:t xml:space="preserve">приборам учета, в общем объеме потребляемой холодной воды муниципальными учреждениями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65,63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65,63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87,50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1.18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1.19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i/>
                <w:iCs/>
              </w:rPr>
            </w:pPr>
            <w:r w:rsidRPr="00FD7A7F">
              <w:rPr>
                <w:bCs/>
                <w:i/>
                <w:iCs/>
              </w:rPr>
              <w:t>2</w:t>
            </w:r>
          </w:p>
        </w:tc>
        <w:tc>
          <w:tcPr>
            <w:tcW w:w="4759" w:type="pct"/>
            <w:gridSpan w:val="8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rPr>
                <w:bCs/>
                <w:i/>
                <w:iCs/>
              </w:rPr>
            </w:pPr>
            <w:r w:rsidRPr="00FD7A7F">
              <w:rPr>
                <w:bCs/>
                <w:i/>
                <w:iCs/>
              </w:rPr>
              <w:t xml:space="preserve"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 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2.1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на территории муниципального образования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2.2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Ввод мощностей </w:t>
            </w:r>
            <w:r w:rsidRPr="00FD7A7F">
              <w:rPr>
                <w:rFonts w:eastAsia="SimSun"/>
                <w:shd w:val="clear" w:color="auto" w:fill="FFFFFF"/>
              </w:rPr>
              <w:t>генерирующих объектов, функционирующих на основе использования возобновляемых источников энергии (без учета гидроэлектростанций установленной мощностью свыше 25 МВт)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МВт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3</w:t>
            </w:r>
          </w:p>
        </w:tc>
        <w:tc>
          <w:tcPr>
            <w:tcW w:w="4759" w:type="pct"/>
            <w:gridSpan w:val="8"/>
            <w:vAlign w:val="center"/>
          </w:tcPr>
          <w:p w:rsidR="000357B1" w:rsidRPr="00FD7A7F" w:rsidRDefault="00AA139D">
            <w:pPr>
              <w:pStyle w:val="a5"/>
              <w:rPr>
                <w:bCs/>
              </w:rPr>
            </w:pPr>
            <w:r w:rsidRPr="00FD7A7F">
              <w:rPr>
                <w:bCs/>
                <w:i/>
                <w:iCs/>
              </w:rPr>
              <w:t>Целевые показатели, характеризующие потребление Ресурсов в муниципальных организациях, находящихся в ведении органов местного самоуправления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Гкал/м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0,171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3.2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Удельный расход электрической энергии </w:t>
            </w:r>
            <w:r w:rsidRPr="00FD7A7F">
              <w:lastRenderedPageBreak/>
              <w:t>зданиями и помещениями учебно-воспитательного назначения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lastRenderedPageBreak/>
              <w:t>кВт*ч/м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29,37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3.3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Гкал/м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кВт*ч/м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3.5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тепловой энергии муниципальным учреждением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Гкал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2472,968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3.6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горячей воды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3.7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холодной воды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4190,47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3.8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электрической энергии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кВт*</w:t>
            </w:r>
            <w:proofErr w:type="gramStart"/>
            <w:r w:rsidRPr="00FD7A7F">
              <w:t>ч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951035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3.9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природного газа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114949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3.10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дров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3.11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угля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т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3.12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мазута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т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дизельного топлива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т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бензина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т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3.15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Объем потребления иного топлива муниципальным учреждением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4</w:t>
            </w:r>
          </w:p>
        </w:tc>
        <w:tc>
          <w:tcPr>
            <w:tcW w:w="4759" w:type="pct"/>
            <w:gridSpan w:val="8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bCs/>
              </w:rPr>
            </w:pPr>
            <w:r w:rsidRPr="00FD7A7F">
              <w:rPr>
                <w:bCs/>
                <w:i/>
                <w:iCs/>
              </w:rPr>
              <w:t>Целевые показатели, характеризующие использование Ресурсов в жилищно-коммунальном хозяйстве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4.1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многоквартирных домов, имеющих класс </w:t>
            </w:r>
            <w:r w:rsidRPr="00FD7A7F">
              <w:lastRenderedPageBreak/>
              <w:t>энергетической эффективности «В» и выше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2,88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15,83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28,78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28,78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28,78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4.2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тепловой энергии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Гкал/м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4.3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горячей воды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  <w:r w:rsidRPr="00FD7A7F">
              <w:t>/чел.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4.4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холодной воды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м</w:t>
            </w:r>
            <w:r w:rsidRPr="00FD7A7F">
              <w:rPr>
                <w:vertAlign w:val="superscript"/>
              </w:rPr>
              <w:t>3</w:t>
            </w:r>
            <w:r w:rsidRPr="00FD7A7F">
              <w:t>/чел.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4.5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электрической энергии в многоквартирных домах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vertAlign w:val="superscript"/>
              </w:rPr>
            </w:pPr>
            <w:r w:rsidRPr="00FD7A7F">
              <w:t>кВт*ч/м</w:t>
            </w:r>
            <w:proofErr w:type="gramStart"/>
            <w:r w:rsidRPr="00FD7A7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t>5</w:t>
            </w:r>
          </w:p>
        </w:tc>
        <w:tc>
          <w:tcPr>
            <w:tcW w:w="4759" w:type="pct"/>
            <w:gridSpan w:val="8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rPr>
                <w:bCs/>
              </w:rPr>
            </w:pPr>
            <w:r w:rsidRPr="00FD7A7F">
              <w:rPr>
                <w:bCs/>
                <w:i/>
                <w:iCs/>
              </w:rPr>
              <w:t>Целевые показатели, характеризующие использование Ресурсов в промышленности, энергетике и системах коммунальной инфраструктуры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5.1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муниципального </w:t>
            </w:r>
            <w:proofErr w:type="spellStart"/>
            <w:r w:rsidRPr="00FD7A7F">
              <w:t>образованияв</w:t>
            </w:r>
            <w:proofErr w:type="spellEnd"/>
            <w:r w:rsidRPr="00FD7A7F">
              <w:t xml:space="preserve"> сфере промышленного производства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proofErr w:type="spellStart"/>
            <w:r w:rsidRPr="00FD7A7F">
              <w:t>т.у.т</w:t>
            </w:r>
            <w:proofErr w:type="spellEnd"/>
            <w:r w:rsidRPr="00FD7A7F">
              <w:t xml:space="preserve">./ед. </w:t>
            </w:r>
            <w:proofErr w:type="spellStart"/>
            <w:r w:rsidRPr="00FD7A7F">
              <w:t>прод-ии</w:t>
            </w:r>
            <w:proofErr w:type="spell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н.д.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5.2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proofErr w:type="spellStart"/>
            <w:r w:rsidRPr="00FD7A7F">
              <w:t>г.у.</w:t>
            </w:r>
            <w:proofErr w:type="gramStart"/>
            <w:r w:rsidRPr="00FD7A7F">
              <w:t>т</w:t>
            </w:r>
            <w:proofErr w:type="spellEnd"/>
            <w:proofErr w:type="gramEnd"/>
            <w:r w:rsidRPr="00FD7A7F">
              <w:t>./</w:t>
            </w:r>
          </w:p>
          <w:p w:rsidR="000357B1" w:rsidRPr="00FD7A7F" w:rsidRDefault="00AA139D">
            <w:pPr>
              <w:pStyle w:val="a5"/>
              <w:jc w:val="center"/>
            </w:pPr>
            <w:r w:rsidRPr="00FD7A7F">
              <w:t>кВт*</w:t>
            </w:r>
            <w:proofErr w:type="gramStart"/>
            <w:r w:rsidRPr="00FD7A7F">
              <w:t>ч</w:t>
            </w:r>
            <w:proofErr w:type="gramEnd"/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5.3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proofErr w:type="spellStart"/>
            <w:r w:rsidRPr="00FD7A7F">
              <w:t>кг</w:t>
            </w:r>
            <w:proofErr w:type="gramStart"/>
            <w:r w:rsidRPr="00FD7A7F">
              <w:t>.у</w:t>
            </w:r>
            <w:proofErr w:type="gramEnd"/>
            <w:r w:rsidRPr="00FD7A7F">
              <w:t>.т</w:t>
            </w:r>
            <w:proofErr w:type="spellEnd"/>
            <w:r w:rsidRPr="00FD7A7F">
              <w:t>./</w:t>
            </w:r>
          </w:p>
          <w:p w:rsidR="000357B1" w:rsidRPr="00FD7A7F" w:rsidRDefault="00AA139D">
            <w:pPr>
              <w:pStyle w:val="a5"/>
              <w:jc w:val="center"/>
            </w:pPr>
            <w:r w:rsidRPr="00FD7A7F">
              <w:t>Гкал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5.4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proofErr w:type="spellStart"/>
            <w:r w:rsidRPr="00FD7A7F">
              <w:t>кг</w:t>
            </w:r>
            <w:proofErr w:type="gramStart"/>
            <w:r w:rsidRPr="00FD7A7F">
              <w:t>.у</w:t>
            </w:r>
            <w:proofErr w:type="gramEnd"/>
            <w:r w:rsidRPr="00FD7A7F">
              <w:t>.т</w:t>
            </w:r>
            <w:proofErr w:type="spellEnd"/>
            <w:r w:rsidRPr="00FD7A7F">
              <w:t>./</w:t>
            </w:r>
          </w:p>
          <w:p w:rsidR="000357B1" w:rsidRPr="00FD7A7F" w:rsidRDefault="00AA139D">
            <w:pPr>
              <w:pStyle w:val="a5"/>
              <w:jc w:val="center"/>
            </w:pPr>
            <w:r w:rsidRPr="00FD7A7F">
              <w:t>Гкал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50,59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5.5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0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5.6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1,38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5.7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t xml:space="preserve">Доля </w:t>
            </w:r>
            <w:proofErr w:type="spellStart"/>
            <w:r w:rsidRPr="00FD7A7F">
              <w:t>энергоэффектинвых</w:t>
            </w:r>
            <w:proofErr w:type="spellEnd"/>
            <w:r w:rsidRPr="00FD7A7F">
              <w:t xml:space="preserve"> источников света в </w:t>
            </w:r>
            <w:r w:rsidRPr="00FD7A7F">
              <w:lastRenderedPageBreak/>
              <w:t>системах уличного освещения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lastRenderedPageBreak/>
              <w:t>%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100</w:t>
            </w:r>
          </w:p>
        </w:tc>
      </w:tr>
      <w:tr w:rsidR="000357B1" w:rsidRPr="00470AC9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</w:rPr>
            </w:pPr>
            <w:r w:rsidRPr="00FD7A7F">
              <w:rPr>
                <w:bCs/>
              </w:rPr>
              <w:lastRenderedPageBreak/>
              <w:t>6</w:t>
            </w:r>
          </w:p>
        </w:tc>
        <w:tc>
          <w:tcPr>
            <w:tcW w:w="4759" w:type="pct"/>
            <w:gridSpan w:val="8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rPr>
                <w:bCs/>
              </w:rPr>
            </w:pPr>
            <w:r w:rsidRPr="00FD7A7F">
              <w:rPr>
                <w:bCs/>
                <w:i/>
                <w:iCs/>
              </w:rPr>
              <w:t>Целевые показатели, характеризующие использование энергетических ресурсов в транспортном комплексе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6.1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432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ед.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6.2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ед.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6.3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Количество транспортных средств (включая легковые электромобили) с автономным источником электрического питания, зарегистрированных на территории субъекта муниципального образования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ед.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6.4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Количество электромобилей легковых с автономным источником электрического питания, зарегистрированных муниципального образования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ед.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  <w:tr w:rsidR="000357B1" w:rsidRPr="00FD7A7F">
        <w:trPr>
          <w:jc w:val="center"/>
        </w:trPr>
        <w:tc>
          <w:tcPr>
            <w:tcW w:w="240" w:type="pct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6.5</w:t>
            </w:r>
          </w:p>
        </w:tc>
        <w:tc>
          <w:tcPr>
            <w:tcW w:w="1840" w:type="pct"/>
            <w:vAlign w:val="center"/>
          </w:tcPr>
          <w:p w:rsidR="000357B1" w:rsidRPr="00FD7A7F" w:rsidRDefault="00AA139D" w:rsidP="00D77E70">
            <w:pPr>
              <w:pStyle w:val="a5"/>
            </w:pPr>
            <w:r w:rsidRPr="00FD7A7F">
              <w:rPr>
                <w:rFonts w:eastAsia="SimSun"/>
                <w:shd w:val="clear" w:color="auto" w:fill="FFFFFF"/>
              </w:rPr>
              <w:t>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муниципального образования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ед.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</w:pPr>
            <w:r w:rsidRPr="00FD7A7F">
              <w:t>-</w:t>
            </w:r>
          </w:p>
        </w:tc>
      </w:tr>
    </w:tbl>
    <w:p w:rsidR="000357B1" w:rsidRDefault="000357B1">
      <w:pPr>
        <w:pStyle w:val="a5"/>
        <w:spacing w:line="362" w:lineRule="auto"/>
        <w:ind w:left="153" w:right="158" w:firstLine="566"/>
        <w:jc w:val="center"/>
        <w:rPr>
          <w:sz w:val="28"/>
          <w:szCs w:val="28"/>
        </w:rPr>
      </w:pPr>
    </w:p>
    <w:p w:rsidR="000357B1" w:rsidRDefault="000357B1">
      <w:pPr>
        <w:pStyle w:val="a5"/>
        <w:spacing w:line="362" w:lineRule="auto"/>
        <w:ind w:left="153" w:right="158" w:firstLine="566"/>
        <w:jc w:val="center"/>
        <w:rPr>
          <w:b/>
          <w:bCs/>
          <w:sz w:val="28"/>
          <w:szCs w:val="28"/>
        </w:rPr>
        <w:sectPr w:rsidR="000357B1">
          <w:footerReference w:type="default" r:id="rId16"/>
          <w:type w:val="continuous"/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470AC9" w:rsidRDefault="00470AC9" w:rsidP="00FD7A7F">
      <w:pPr>
        <w:pStyle w:val="a5"/>
        <w:jc w:val="center"/>
        <w:rPr>
          <w:bCs/>
          <w:sz w:val="28"/>
          <w:szCs w:val="28"/>
        </w:rPr>
      </w:pPr>
    </w:p>
    <w:p w:rsidR="000357B1" w:rsidRPr="00FD7A7F" w:rsidRDefault="00AA139D" w:rsidP="00FD7A7F">
      <w:pPr>
        <w:pStyle w:val="a5"/>
        <w:jc w:val="center"/>
        <w:rPr>
          <w:bCs/>
          <w:sz w:val="28"/>
          <w:szCs w:val="28"/>
        </w:rPr>
      </w:pPr>
      <w:r w:rsidRPr="00FD7A7F">
        <w:rPr>
          <w:bCs/>
          <w:sz w:val="28"/>
          <w:szCs w:val="28"/>
        </w:rPr>
        <w:t>ПЕРЕЧЕНЬ МЕРОПРИЯТИЙ В ОБЛАСТИ ЭНЕРГОСБЕРЕЖЕНИЯ И ПОВЫШЕНИЯ ЭНЕРГЕТИЧЕСКОЙ ЭФФЕКТИВНОСТИ</w:t>
      </w:r>
    </w:p>
    <w:tbl>
      <w:tblPr>
        <w:tblStyle w:val="a8"/>
        <w:tblW w:w="15354" w:type="dxa"/>
        <w:tblInd w:w="-743" w:type="dxa"/>
        <w:tblLayout w:type="fixed"/>
        <w:tblLook w:val="04A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0357B1" w:rsidRPr="00470AC9">
        <w:trPr>
          <w:tblHeader/>
        </w:trPr>
        <w:tc>
          <w:tcPr>
            <w:tcW w:w="429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FD7A7F">
              <w:rPr>
                <w:bCs/>
                <w:sz w:val="14"/>
                <w:szCs w:val="14"/>
              </w:rPr>
              <w:t>/</w:t>
            </w:r>
            <w:proofErr w:type="spell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793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lef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5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47" w:type="dxa"/>
            <w:gridSpan w:val="5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0357B1" w:rsidRPr="00FD7A7F">
        <w:trPr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ед. </w:t>
            </w:r>
            <w:proofErr w:type="spellStart"/>
            <w:r w:rsidRPr="00FD7A7F">
              <w:rPr>
                <w:bCs/>
                <w:sz w:val="14"/>
                <w:szCs w:val="14"/>
              </w:rPr>
              <w:t>изм</w:t>
            </w:r>
            <w:proofErr w:type="spellEnd"/>
            <w:r w:rsidRPr="00FD7A7F"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2025 г.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2026 г.</w:t>
            </w:r>
          </w:p>
        </w:tc>
      </w:tr>
      <w:tr w:rsidR="000357B1" w:rsidRPr="00FD7A7F">
        <w:trPr>
          <w:trHeight w:val="380"/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2025 г.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2026 г.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2025 г.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2026 г.</w:t>
            </w:r>
          </w:p>
        </w:tc>
        <w:tc>
          <w:tcPr>
            <w:tcW w:w="654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разъяснительной работы с собственниками жилых помещений о требованиях по оснащению </w:t>
            </w:r>
            <w:proofErr w:type="spellStart"/>
            <w:r w:rsidRPr="00FD7A7F">
              <w:rPr>
                <w:sz w:val="14"/>
                <w:szCs w:val="14"/>
              </w:rPr>
              <w:t>общедомовыми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Ранжирование МКД по уровню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и выявление МКД, требующих реализации мер по повышению их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капитальных ремонтов в МКД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работ по благоустройству территорий, площадок и пешеходных коммуникаций, а также автомобильных дорог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 w:rsidRPr="00FD7A7F">
              <w:rPr>
                <w:sz w:val="14"/>
                <w:szCs w:val="14"/>
              </w:rPr>
              <w:t>прединвестиционная</w:t>
            </w:r>
            <w:proofErr w:type="spellEnd"/>
            <w:r w:rsidRPr="00FD7A7F"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widowControl/>
              <w:shd w:val="clear" w:color="auto" w:fill="FFFFFF"/>
              <w:rPr>
                <w:rFonts w:eastAsia="Times New Roman"/>
                <w:sz w:val="14"/>
                <w:szCs w:val="14"/>
                <w:lang w:val="ru-RU" w:eastAsia="en-US"/>
              </w:rPr>
            </w:pPr>
            <w:r w:rsidRPr="00FD7A7F">
              <w:rPr>
                <w:rFonts w:eastAsia="Helvetica"/>
                <w:kern w:val="0"/>
                <w:sz w:val="14"/>
                <w:szCs w:val="14"/>
                <w:shd w:val="clear" w:color="auto" w:fill="FFFFFF"/>
                <w:lang w:val="ru-RU"/>
              </w:rPr>
              <w:t xml:space="preserve"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 </w:t>
            </w:r>
            <w:r w:rsidRPr="00FD7A7F">
              <w:rPr>
                <w:rFonts w:eastAsia="Helvetica"/>
                <w:kern w:val="0"/>
                <w:sz w:val="14"/>
                <w:szCs w:val="14"/>
                <w:shd w:val="clear" w:color="auto" w:fill="FFFFFF"/>
                <w:lang w:val="ru-RU"/>
              </w:rPr>
              <w:lastRenderedPageBreak/>
              <w:t>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lastRenderedPageBreak/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lastRenderedPageBreak/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 w:rsidRPr="00FD7A7F">
              <w:rPr>
                <w:sz w:val="14"/>
                <w:szCs w:val="14"/>
              </w:rPr>
              <w:t>ресурсопотребления</w:t>
            </w:r>
            <w:proofErr w:type="spellEnd"/>
            <w:r w:rsidRPr="00FD7A7F">
              <w:rPr>
                <w:sz w:val="14"/>
                <w:szCs w:val="14"/>
              </w:rPr>
              <w:t xml:space="preserve"> и </w:t>
            </w:r>
            <w:proofErr w:type="spellStart"/>
            <w:r w:rsidRPr="00FD7A7F">
              <w:rPr>
                <w:sz w:val="14"/>
                <w:szCs w:val="14"/>
              </w:rPr>
              <w:t>ресурсоснабжения</w:t>
            </w:r>
            <w:proofErr w:type="spellEnd"/>
            <w:r w:rsidRPr="00FD7A7F">
              <w:rPr>
                <w:sz w:val="14"/>
                <w:szCs w:val="14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  <w:r w:rsidRPr="00FD7A7F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Оснащения МКД </w:t>
            </w:r>
            <w:proofErr w:type="spellStart"/>
            <w:r w:rsidRPr="00FD7A7F">
              <w:rPr>
                <w:sz w:val="14"/>
                <w:szCs w:val="14"/>
              </w:rPr>
              <w:t>обшедомовыми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энергоэффективного</w:t>
            </w:r>
            <w:proofErr w:type="spellEnd"/>
            <w:r w:rsidRPr="00FD7A7F">
              <w:rPr>
                <w:sz w:val="14"/>
                <w:szCs w:val="14"/>
              </w:rPr>
              <w:t xml:space="preserve"> капитального ремонта общего имущества в МКД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Фонд кап</w:t>
            </w:r>
            <w:proofErr w:type="gramStart"/>
            <w:r w:rsidRPr="00FD7A7F">
              <w:rPr>
                <w:sz w:val="14"/>
                <w:szCs w:val="14"/>
              </w:rPr>
              <w:t>.</w:t>
            </w:r>
            <w:proofErr w:type="gramEnd"/>
            <w:r w:rsidRPr="00FD7A7F">
              <w:rPr>
                <w:sz w:val="14"/>
                <w:szCs w:val="14"/>
              </w:rPr>
              <w:t xml:space="preserve"> </w:t>
            </w:r>
            <w:proofErr w:type="gramStart"/>
            <w:r w:rsidRPr="00FD7A7F">
              <w:rPr>
                <w:sz w:val="14"/>
                <w:szCs w:val="14"/>
              </w:rPr>
              <w:t>р</w:t>
            </w:r>
            <w:proofErr w:type="gramEnd"/>
            <w:r w:rsidRPr="00FD7A7F">
              <w:rPr>
                <w:sz w:val="14"/>
                <w:szCs w:val="14"/>
              </w:rPr>
              <w:t>емонта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11022,26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  <w:vertAlign w:val="superscript"/>
              </w:rPr>
            </w:pPr>
            <w:proofErr w:type="spellStart"/>
            <w:r w:rsidRPr="00FD7A7F">
              <w:rPr>
                <w:sz w:val="14"/>
                <w:szCs w:val="14"/>
              </w:rPr>
              <w:t>т.у.</w:t>
            </w:r>
            <w:proofErr w:type="gramStart"/>
            <w:r w:rsidRPr="00FD7A7F">
              <w:rPr>
                <w:sz w:val="14"/>
                <w:szCs w:val="14"/>
              </w:rPr>
              <w:t>т</w:t>
            </w:r>
            <w:proofErr w:type="spellEnd"/>
            <w:proofErr w:type="gramEnd"/>
            <w:r w:rsidRPr="00FD7A7F">
              <w:rPr>
                <w:sz w:val="14"/>
                <w:szCs w:val="14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3,029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129,71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11022,26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129,71</w:t>
            </w:r>
          </w:p>
        </w:tc>
      </w:tr>
      <w:tr w:rsidR="000357B1" w:rsidRPr="00FD7A7F">
        <w:tc>
          <w:tcPr>
            <w:tcW w:w="429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16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77,01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кВт*</w:t>
            </w:r>
            <w:proofErr w:type="gramStart"/>
            <w:r w:rsidRPr="00FD7A7F">
              <w:rPr>
                <w:sz w:val="14"/>
                <w:szCs w:val="14"/>
              </w:rPr>
              <w:t>ч</w:t>
            </w:r>
            <w:proofErr w:type="gramEnd"/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12509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156,37</w:t>
            </w:r>
          </w:p>
        </w:tc>
      </w:tr>
      <w:tr w:rsidR="000357B1" w:rsidRPr="00FD7A7F">
        <w:tc>
          <w:tcPr>
            <w:tcW w:w="429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3793" w:type="dxa"/>
            <w:vMerge/>
            <w:shd w:val="clear" w:color="auto" w:fill="auto"/>
            <w:vAlign w:val="center"/>
          </w:tcPr>
          <w:p w:rsidR="000357B1" w:rsidRPr="00FD7A7F" w:rsidRDefault="000357B1" w:rsidP="00D77E70">
            <w:pPr>
              <w:pStyle w:val="a5"/>
              <w:rPr>
                <w:sz w:val="14"/>
                <w:szCs w:val="14"/>
              </w:rPr>
            </w:pP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ОБ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1463,20</w:t>
            </w: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</w:tr>
      <w:tr w:rsidR="000357B1" w:rsidRPr="00FD7A7F">
        <w:trPr>
          <w:trHeight w:val="663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Модернизация систем уличного освещения с использованием </w:t>
            </w:r>
            <w:proofErr w:type="spellStart"/>
            <w:r w:rsidRPr="00FD7A7F">
              <w:rPr>
                <w:sz w:val="14"/>
                <w:szCs w:val="14"/>
              </w:rPr>
              <w:t>энергоэффективных</w:t>
            </w:r>
            <w:proofErr w:type="spellEnd"/>
            <w:r w:rsidRPr="00FD7A7F">
              <w:rPr>
                <w:sz w:val="14"/>
                <w:szCs w:val="14"/>
              </w:rPr>
              <w:t xml:space="preserve">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1540,21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156,37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12562,47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286,08</w:t>
            </w:r>
          </w:p>
        </w:tc>
      </w:tr>
    </w:tbl>
    <w:p w:rsidR="000357B1" w:rsidRDefault="000357B1">
      <w:pPr>
        <w:rPr>
          <w:sz w:val="18"/>
          <w:szCs w:val="18"/>
          <w:lang w:val="ru-RU"/>
        </w:rPr>
      </w:pPr>
    </w:p>
    <w:p w:rsidR="000357B1" w:rsidRDefault="00AA139D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br w:type="page"/>
      </w:r>
    </w:p>
    <w:p w:rsidR="000357B1" w:rsidRDefault="000357B1"/>
    <w:tbl>
      <w:tblPr>
        <w:tblStyle w:val="a8"/>
        <w:tblW w:w="15354" w:type="dxa"/>
        <w:tblInd w:w="-743" w:type="dxa"/>
        <w:tblLayout w:type="fixed"/>
        <w:tblLook w:val="04A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0357B1" w:rsidRPr="00470AC9">
        <w:trPr>
          <w:tblHeader/>
        </w:trPr>
        <w:tc>
          <w:tcPr>
            <w:tcW w:w="429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FD7A7F">
              <w:rPr>
                <w:bCs/>
                <w:sz w:val="14"/>
                <w:szCs w:val="14"/>
              </w:rPr>
              <w:t>/</w:t>
            </w:r>
            <w:proofErr w:type="spell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793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lef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5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47" w:type="dxa"/>
            <w:gridSpan w:val="5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0357B1" w:rsidRPr="00FD7A7F">
        <w:trPr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ед. </w:t>
            </w:r>
            <w:proofErr w:type="spellStart"/>
            <w:r w:rsidRPr="00FD7A7F">
              <w:rPr>
                <w:bCs/>
                <w:sz w:val="14"/>
                <w:szCs w:val="14"/>
              </w:rPr>
              <w:t>изм</w:t>
            </w:r>
            <w:proofErr w:type="spellEnd"/>
            <w:r w:rsidRPr="00FD7A7F"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2027 г.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2028 г.</w:t>
            </w:r>
          </w:p>
        </w:tc>
      </w:tr>
      <w:tr w:rsidR="000357B1" w:rsidRPr="00FD7A7F">
        <w:trPr>
          <w:trHeight w:val="380"/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2027 г.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2028 г.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2027 г.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2028 г.</w:t>
            </w:r>
          </w:p>
        </w:tc>
        <w:tc>
          <w:tcPr>
            <w:tcW w:w="654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разъяснительной работы с собственниками жилых помещений о требованиях по оснащению </w:t>
            </w:r>
            <w:proofErr w:type="spellStart"/>
            <w:r w:rsidRPr="00FD7A7F">
              <w:rPr>
                <w:sz w:val="14"/>
                <w:szCs w:val="14"/>
              </w:rPr>
              <w:t>общедомовыми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Ранжирование МКД по уровню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и выявление МКД, требующих реализации мер по повышению их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капитальных ремонтов в МКД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работ по благоустройству территорий, площадок и пешеходных коммуникаций, а также автомобильных дорог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 w:rsidRPr="00FD7A7F">
              <w:rPr>
                <w:sz w:val="14"/>
                <w:szCs w:val="14"/>
              </w:rPr>
              <w:t>прединвестиционная</w:t>
            </w:r>
            <w:proofErr w:type="spellEnd"/>
            <w:r w:rsidRPr="00FD7A7F"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widowControl/>
              <w:shd w:val="clear" w:color="auto" w:fill="FFFFFF"/>
              <w:rPr>
                <w:rFonts w:eastAsia="Times New Roman"/>
                <w:sz w:val="14"/>
                <w:szCs w:val="14"/>
                <w:lang w:val="ru-RU" w:eastAsia="en-US"/>
              </w:rPr>
            </w:pPr>
            <w:r w:rsidRPr="00FD7A7F">
              <w:rPr>
                <w:rFonts w:eastAsia="Helvetica"/>
                <w:kern w:val="0"/>
                <w:sz w:val="14"/>
                <w:szCs w:val="14"/>
                <w:shd w:val="clear" w:color="auto" w:fill="FFFFFF"/>
                <w:lang w:val="ru-RU"/>
              </w:rPr>
              <w:t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 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 w:rsidRPr="00FD7A7F">
              <w:rPr>
                <w:sz w:val="14"/>
                <w:szCs w:val="14"/>
              </w:rPr>
              <w:t>ресурсопотребления</w:t>
            </w:r>
            <w:proofErr w:type="spellEnd"/>
            <w:r w:rsidRPr="00FD7A7F">
              <w:rPr>
                <w:sz w:val="14"/>
                <w:szCs w:val="14"/>
              </w:rPr>
              <w:t xml:space="preserve"> и </w:t>
            </w:r>
            <w:proofErr w:type="spellStart"/>
            <w:r w:rsidRPr="00FD7A7F">
              <w:rPr>
                <w:sz w:val="14"/>
                <w:szCs w:val="14"/>
              </w:rPr>
              <w:t>ресурсоснабжения</w:t>
            </w:r>
            <w:proofErr w:type="spellEnd"/>
            <w:r w:rsidRPr="00FD7A7F">
              <w:rPr>
                <w:sz w:val="14"/>
                <w:szCs w:val="14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lastRenderedPageBreak/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870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2440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870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2440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  <w:r w:rsidRPr="00FD7A7F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Оснащения МКД </w:t>
            </w:r>
            <w:proofErr w:type="spellStart"/>
            <w:r w:rsidRPr="00FD7A7F">
              <w:rPr>
                <w:sz w:val="14"/>
                <w:szCs w:val="14"/>
              </w:rPr>
              <w:t>обшедомовыми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40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40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энергоэффективного</w:t>
            </w:r>
            <w:proofErr w:type="spellEnd"/>
            <w:r w:rsidRPr="00FD7A7F">
              <w:rPr>
                <w:sz w:val="14"/>
                <w:szCs w:val="14"/>
              </w:rPr>
              <w:t xml:space="preserve"> капитального ремонта общего имущества в МКД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Фонд кап. Ремонта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Фонд кап</w:t>
            </w:r>
            <w:proofErr w:type="gramStart"/>
            <w:r w:rsidRPr="00FD7A7F">
              <w:rPr>
                <w:sz w:val="14"/>
                <w:szCs w:val="14"/>
              </w:rPr>
              <w:t>.</w:t>
            </w:r>
            <w:proofErr w:type="gramEnd"/>
            <w:r w:rsidRPr="00FD7A7F">
              <w:rPr>
                <w:sz w:val="14"/>
                <w:szCs w:val="14"/>
              </w:rPr>
              <w:t xml:space="preserve"> </w:t>
            </w:r>
            <w:proofErr w:type="gramStart"/>
            <w:r w:rsidRPr="00FD7A7F">
              <w:rPr>
                <w:sz w:val="14"/>
                <w:szCs w:val="14"/>
              </w:rPr>
              <w:t>р</w:t>
            </w:r>
            <w:proofErr w:type="gramEnd"/>
            <w:r w:rsidRPr="00FD7A7F">
              <w:rPr>
                <w:sz w:val="14"/>
                <w:szCs w:val="14"/>
              </w:rPr>
              <w:t>емонта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75444,29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95409,89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  <w:vertAlign w:val="superscript"/>
              </w:rPr>
            </w:pPr>
            <w:proofErr w:type="spellStart"/>
            <w:r w:rsidRPr="00FD7A7F">
              <w:rPr>
                <w:sz w:val="14"/>
                <w:szCs w:val="14"/>
              </w:rPr>
              <w:t>т.у.</w:t>
            </w:r>
            <w:proofErr w:type="gramStart"/>
            <w:r w:rsidRPr="00FD7A7F">
              <w:rPr>
                <w:sz w:val="14"/>
                <w:szCs w:val="14"/>
              </w:rPr>
              <w:t>т</w:t>
            </w:r>
            <w:proofErr w:type="spellEnd"/>
            <w:proofErr w:type="gramEnd"/>
            <w:r w:rsidRPr="00FD7A7F">
              <w:rPr>
                <w:sz w:val="14"/>
                <w:szCs w:val="14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23,107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1031,29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23,656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1763,46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75484,29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95449,89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1031,29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1763,46</w:t>
            </w:r>
          </w:p>
        </w:tc>
      </w:tr>
      <w:tr w:rsidR="000357B1" w:rsidRPr="00FD7A7F">
        <w:trPr>
          <w:trHeight w:val="308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rPr>
          <w:trHeight w:val="663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 w:rsidP="00D77E70">
            <w:pPr>
              <w:pStyle w:val="a5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Модернизация систем уличного освещения с использованием </w:t>
            </w:r>
            <w:proofErr w:type="spellStart"/>
            <w:r w:rsidRPr="00FD7A7F">
              <w:rPr>
                <w:sz w:val="14"/>
                <w:szCs w:val="14"/>
              </w:rPr>
              <w:t>энергоэффективных</w:t>
            </w:r>
            <w:proofErr w:type="spellEnd"/>
            <w:r w:rsidRPr="00FD7A7F">
              <w:rPr>
                <w:sz w:val="14"/>
                <w:szCs w:val="14"/>
              </w:rPr>
              <w:t xml:space="preserve">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120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76486,29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97889,89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1031,29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1763,46</w:t>
            </w:r>
          </w:p>
        </w:tc>
      </w:tr>
    </w:tbl>
    <w:p w:rsidR="000357B1" w:rsidRDefault="00AA139D">
      <w:r>
        <w:br w:type="page"/>
      </w:r>
    </w:p>
    <w:p w:rsidR="000357B1" w:rsidRDefault="000357B1">
      <w:pPr>
        <w:rPr>
          <w:sz w:val="18"/>
          <w:szCs w:val="18"/>
          <w:lang w:val="ru-RU"/>
        </w:rPr>
        <w:sectPr w:rsidR="000357B1">
          <w:type w:val="continuous"/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0357B1">
      <w:pPr>
        <w:pStyle w:val="a5"/>
        <w:spacing w:line="363" w:lineRule="auto"/>
        <w:ind w:left="-993" w:right="159" w:firstLine="567"/>
        <w:rPr>
          <w:sz w:val="20"/>
          <w:szCs w:val="20"/>
        </w:rPr>
      </w:pPr>
    </w:p>
    <w:tbl>
      <w:tblPr>
        <w:tblStyle w:val="a8"/>
        <w:tblW w:w="15354" w:type="dxa"/>
        <w:tblInd w:w="-743" w:type="dxa"/>
        <w:tblLayout w:type="fixed"/>
        <w:tblLook w:val="04A0"/>
      </w:tblPr>
      <w:tblGrid>
        <w:gridCol w:w="429"/>
        <w:gridCol w:w="3793"/>
        <w:gridCol w:w="2685"/>
        <w:gridCol w:w="1145"/>
        <w:gridCol w:w="1159"/>
        <w:gridCol w:w="655"/>
        <w:gridCol w:w="641"/>
        <w:gridCol w:w="654"/>
        <w:gridCol w:w="1077"/>
        <w:gridCol w:w="1037"/>
        <w:gridCol w:w="1063"/>
        <w:gridCol w:w="1016"/>
      </w:tblGrid>
      <w:tr w:rsidR="000357B1" w:rsidRPr="00470AC9">
        <w:trPr>
          <w:tblHeader/>
        </w:trPr>
        <w:tc>
          <w:tcPr>
            <w:tcW w:w="429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FD7A7F">
              <w:rPr>
                <w:bCs/>
                <w:sz w:val="14"/>
                <w:szCs w:val="14"/>
              </w:rPr>
              <w:t>/</w:t>
            </w:r>
            <w:proofErr w:type="spellStart"/>
            <w:r w:rsidRPr="00FD7A7F">
              <w:rPr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793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lef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685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Сфера применения мероприятия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Объем финансового обеспечения, тыс. руб.</w:t>
            </w:r>
          </w:p>
        </w:tc>
        <w:tc>
          <w:tcPr>
            <w:tcW w:w="4847" w:type="dxa"/>
            <w:gridSpan w:val="5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Ожидаемые результаты реализации мероприятия программы</w:t>
            </w:r>
          </w:p>
        </w:tc>
      </w:tr>
      <w:tr w:rsidR="000357B1" w:rsidRPr="00FD7A7F">
        <w:trPr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ед. </w:t>
            </w:r>
            <w:proofErr w:type="spellStart"/>
            <w:r w:rsidRPr="00FD7A7F">
              <w:rPr>
                <w:bCs/>
                <w:sz w:val="14"/>
                <w:szCs w:val="14"/>
              </w:rPr>
              <w:t>изм</w:t>
            </w:r>
            <w:proofErr w:type="spellEnd"/>
            <w:r w:rsidRPr="00FD7A7F"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2029 г.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2030 г.</w:t>
            </w:r>
          </w:p>
        </w:tc>
      </w:tr>
      <w:tr w:rsidR="000357B1" w:rsidRPr="00FD7A7F">
        <w:trPr>
          <w:trHeight w:val="380"/>
          <w:tblHeader/>
        </w:trPr>
        <w:tc>
          <w:tcPr>
            <w:tcW w:w="429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793" w:type="dxa"/>
            <w:vMerge/>
            <w:vAlign w:val="center"/>
          </w:tcPr>
          <w:p w:rsidR="000357B1" w:rsidRPr="00FD7A7F" w:rsidRDefault="000357B1">
            <w:pPr>
              <w:pStyle w:val="a5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685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2029 г.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2030 г.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2029 г.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2030 г.</w:t>
            </w:r>
          </w:p>
        </w:tc>
        <w:tc>
          <w:tcPr>
            <w:tcW w:w="654" w:type="dxa"/>
            <w:vMerge/>
            <w:vAlign w:val="center"/>
          </w:tcPr>
          <w:p w:rsidR="000357B1" w:rsidRPr="00FD7A7F" w:rsidRDefault="000357B1">
            <w:pPr>
              <w:pStyle w:val="a5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37" w:type="dxa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натуральное выражение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стоимостное выражение, тыс. руб.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агитационной работы по вопросам энергосбережения и по возможным типовым мероприятиям по эффективному использованию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Обучение специалистов в области организации деятельности по энергосбережению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Разработка и актуализация программ в области энергосбережения и повышению энергетической эффективности в организациях с участием муниципального образования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разъяснительной работы с собственниками жилых помещений о требованиях по оснащению </w:t>
            </w:r>
            <w:proofErr w:type="spellStart"/>
            <w:r w:rsidRPr="00FD7A7F">
              <w:rPr>
                <w:sz w:val="14"/>
                <w:szCs w:val="14"/>
              </w:rPr>
              <w:t>общедомовыми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и индивидуальными приборами коммерческого учета, потребляемых ресурсов в МКД с внедрением систем автоматического снятия и передачи показаний приборов учета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Выявление, постановка на учет и организация управления, в установленном законодательством порядке, бесхозяйными объектами недвижимого имущества, используемых для передачи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Ранжирование МКД по уровню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и выявление МКД, требующих реализации мер по повышению их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капитальных ремонтов в МКД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Реализация организационных мер по повышению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энергоэффективности</w:t>
            </w:r>
            <w:proofErr w:type="spellEnd"/>
            <w:r w:rsidRPr="00FD7A7F">
              <w:rPr>
                <w:sz w:val="14"/>
                <w:szCs w:val="14"/>
              </w:rPr>
              <w:t xml:space="preserve"> при проведении работ по благоустройству территорий, площадок и пешеходных коммуникаций, а также автомобильных дорог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фонд, 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Меры по содействию привлечения инвестиционных средств, </w:t>
            </w:r>
            <w:proofErr w:type="spellStart"/>
            <w:r w:rsidRPr="00FD7A7F">
              <w:rPr>
                <w:sz w:val="14"/>
                <w:szCs w:val="14"/>
              </w:rPr>
              <w:t>прединвестиционная</w:t>
            </w:r>
            <w:proofErr w:type="spellEnd"/>
            <w:r w:rsidRPr="00FD7A7F">
              <w:rPr>
                <w:sz w:val="14"/>
                <w:szCs w:val="14"/>
              </w:rPr>
              <w:t xml:space="preserve"> подготовка проектов и мероприятий в области энергосбережения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Проведение информационной работы с производителями товаров, расположенных на территории муниципального образования, о проведении энергетического обследования и внедрении системы энергетического менеджмента на предприятиях с целью сокращения расходов ресурсов на единицы выпускаемой продукции и их потребления на территории муниципального образования, в целом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widowControl/>
              <w:shd w:val="clear" w:color="auto" w:fill="FFFFFF"/>
              <w:jc w:val="left"/>
              <w:rPr>
                <w:rFonts w:eastAsia="Times New Roman"/>
                <w:sz w:val="14"/>
                <w:szCs w:val="14"/>
                <w:lang w:val="ru-RU" w:eastAsia="en-US"/>
              </w:rPr>
            </w:pPr>
            <w:r w:rsidRPr="00FD7A7F">
              <w:rPr>
                <w:rFonts w:eastAsia="Helvetica"/>
                <w:kern w:val="0"/>
                <w:sz w:val="14"/>
                <w:szCs w:val="14"/>
                <w:shd w:val="clear" w:color="auto" w:fill="FFFFFF"/>
                <w:lang w:val="ru-RU"/>
              </w:rPr>
              <w:t>Организация достоверного и регулярного снятия и передачи показаний приборов коммерческого и технического учета, потребляемых ресурсов, а также их контроль и анализ с целью оценки аварийности, сокращения потерь и соблюдения лимитов при потреблении, передаче и производстве ресурсов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сфера, жилищный фонд, системы коммунальной инфраструктуры и энергетика, промышленность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Эффективное и рациональное использования оборудования, а также систем </w:t>
            </w:r>
            <w:proofErr w:type="spellStart"/>
            <w:r w:rsidRPr="00FD7A7F">
              <w:rPr>
                <w:sz w:val="14"/>
                <w:szCs w:val="14"/>
              </w:rPr>
              <w:t>ресурсопотребления</w:t>
            </w:r>
            <w:proofErr w:type="spellEnd"/>
            <w:r w:rsidRPr="00FD7A7F">
              <w:rPr>
                <w:sz w:val="14"/>
                <w:szCs w:val="14"/>
              </w:rPr>
              <w:t xml:space="preserve"> и </w:t>
            </w:r>
            <w:proofErr w:type="spellStart"/>
            <w:r w:rsidRPr="00FD7A7F">
              <w:rPr>
                <w:sz w:val="14"/>
                <w:szCs w:val="14"/>
              </w:rPr>
              <w:t>ресурсоснабжения</w:t>
            </w:r>
            <w:proofErr w:type="spellEnd"/>
            <w:r w:rsidRPr="00FD7A7F">
              <w:rPr>
                <w:sz w:val="14"/>
                <w:szCs w:val="14"/>
              </w:rPr>
              <w:t xml:space="preserve"> в </w:t>
            </w:r>
            <w:r w:rsidRPr="00FD7A7F">
              <w:rPr>
                <w:sz w:val="14"/>
                <w:szCs w:val="14"/>
              </w:rPr>
              <w:lastRenderedPageBreak/>
              <w:t>организациях с участием муниципального образования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lastRenderedPageBreak/>
              <w:t xml:space="preserve">Бюджетная сфера, системы коммунальной инфраструктуры и </w:t>
            </w:r>
            <w:r w:rsidRPr="00FD7A7F">
              <w:rPr>
                <w:sz w:val="14"/>
                <w:szCs w:val="14"/>
              </w:rPr>
              <w:lastRenderedPageBreak/>
              <w:t>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lastRenderedPageBreak/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Оснащения зданий приборами коммерческого учета, потребляемых ресурсов, а также их периодическая метрологическая поверка и ремонт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Бюджетная сфера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МБ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2400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2400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  <w:lang w:val="en-US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</w:t>
            </w:r>
            <w:r w:rsidRPr="00FD7A7F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Оснащения МКД </w:t>
            </w:r>
            <w:proofErr w:type="spellStart"/>
            <w:r w:rsidRPr="00FD7A7F">
              <w:rPr>
                <w:sz w:val="14"/>
                <w:szCs w:val="14"/>
              </w:rPr>
              <w:t>обшедомовыми</w:t>
            </w:r>
            <w:proofErr w:type="spellEnd"/>
            <w:r w:rsidRPr="00FD7A7F">
              <w:rPr>
                <w:sz w:val="14"/>
                <w:szCs w:val="14"/>
              </w:rPr>
              <w:t xml:space="preserve"> приборами коммерческого учета, потребляемых ресурсов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Жилищный фонд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Проведение </w:t>
            </w:r>
            <w:proofErr w:type="spellStart"/>
            <w:r w:rsidRPr="00FD7A7F">
              <w:rPr>
                <w:sz w:val="14"/>
                <w:szCs w:val="14"/>
              </w:rPr>
              <w:t>энергоэффективного</w:t>
            </w:r>
            <w:proofErr w:type="spellEnd"/>
            <w:r w:rsidRPr="00FD7A7F">
              <w:rPr>
                <w:sz w:val="14"/>
                <w:szCs w:val="14"/>
              </w:rPr>
              <w:t xml:space="preserve"> капитального ремонта общего имущества в МКД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rPr>
          <w:trHeight w:val="308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Установка автоматизированных насосных станций на источниках водоснабжения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Системы коммунальной инфраструктуры и энергетика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rPr>
          <w:trHeight w:val="663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left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 xml:space="preserve">Модернизация систем уличного освещения с использованием </w:t>
            </w:r>
            <w:proofErr w:type="spellStart"/>
            <w:r w:rsidRPr="00FD7A7F">
              <w:rPr>
                <w:sz w:val="14"/>
                <w:szCs w:val="14"/>
              </w:rPr>
              <w:t>энергоэффективных</w:t>
            </w:r>
            <w:proofErr w:type="spellEnd"/>
            <w:r w:rsidRPr="00FD7A7F">
              <w:rPr>
                <w:sz w:val="14"/>
                <w:szCs w:val="14"/>
              </w:rPr>
              <w:t xml:space="preserve"> светильников и систем автоматического регулирования, включая оснащение приборами коммерческого учета электрической энергии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0357B1" w:rsidRPr="00FD7A7F" w:rsidRDefault="000357B1">
            <w:pPr>
              <w:pStyle w:val="a5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rPr>
          <w:trHeight w:val="90"/>
        </w:trPr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rPr>
          <w:trHeight w:val="663"/>
        </w:trPr>
        <w:tc>
          <w:tcPr>
            <w:tcW w:w="42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18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357B1" w:rsidRPr="00FD7A7F" w:rsidRDefault="00AA139D">
            <w:pPr>
              <w:pStyle w:val="Default"/>
              <w:rPr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 xml:space="preserve">Регулирования цен (тарифов), направленное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к 2030 г.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sz w:val="14"/>
                <w:szCs w:val="14"/>
              </w:rPr>
            </w:pPr>
            <w:r w:rsidRPr="00FD7A7F">
              <w:rPr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Итого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  <w:tr w:rsidR="000357B1" w:rsidRPr="00FD7A7F">
        <w:tc>
          <w:tcPr>
            <w:tcW w:w="9211" w:type="dxa"/>
            <w:gridSpan w:val="5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wordWrap w:val="0"/>
              <w:jc w:val="right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Всего по мероприятиям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2400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357B1" w:rsidRPr="00FD7A7F" w:rsidRDefault="00AA139D">
            <w:pPr>
              <w:pStyle w:val="a5"/>
              <w:jc w:val="center"/>
              <w:rPr>
                <w:bCs/>
                <w:sz w:val="14"/>
                <w:szCs w:val="14"/>
              </w:rPr>
            </w:pPr>
            <w:r w:rsidRPr="00FD7A7F">
              <w:rPr>
                <w:bCs/>
                <w:sz w:val="14"/>
                <w:szCs w:val="14"/>
              </w:rPr>
              <w:t>-</w:t>
            </w:r>
          </w:p>
        </w:tc>
      </w:tr>
    </w:tbl>
    <w:p w:rsidR="000357B1" w:rsidRDefault="00AA139D">
      <w:pPr>
        <w:pStyle w:val="a5"/>
        <w:spacing w:line="363" w:lineRule="auto"/>
        <w:ind w:left="-993" w:right="159" w:firstLine="567"/>
        <w:rPr>
          <w:sz w:val="28"/>
          <w:szCs w:val="28"/>
        </w:rPr>
      </w:pPr>
      <w:r>
        <w:rPr>
          <w:sz w:val="20"/>
          <w:szCs w:val="20"/>
        </w:rPr>
        <w:t xml:space="preserve">*МБ – местный бюджет, ОБ – областной бюджет, ФБ – федеральный бюджет, </w:t>
      </w:r>
      <w:proofErr w:type="gramStart"/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внебюджетные средства, ИС – привлеченные инвестиционные средства.</w:t>
      </w:r>
      <w:r>
        <w:rPr>
          <w:sz w:val="28"/>
          <w:szCs w:val="28"/>
        </w:rPr>
        <w:br w:type="page"/>
      </w:r>
    </w:p>
    <w:p w:rsidR="000357B1" w:rsidRPr="00FD7A7F" w:rsidRDefault="00AA139D" w:rsidP="00FD7A7F">
      <w:pPr>
        <w:pStyle w:val="a5"/>
        <w:jc w:val="center"/>
        <w:rPr>
          <w:bCs/>
          <w:sz w:val="28"/>
          <w:szCs w:val="28"/>
        </w:rPr>
      </w:pPr>
      <w:r w:rsidRPr="00FD7A7F">
        <w:rPr>
          <w:bCs/>
          <w:sz w:val="28"/>
          <w:szCs w:val="28"/>
        </w:rPr>
        <w:lastRenderedPageBreak/>
        <w:t>ФИНАНСОВОЕ ОБЕСПЕЧЕНИЕ ПРОГРАММЫ В ОБЛАСТИ ЭНЕРГОСБЕРЕЖЕНИЯ И ПОВЫШЕНИЯ ЭНЕРГЕТИЧЕСКОЙ ЭФФЕКТИВНОСТИ МУНИЦИПАЛЬНОГО ОБРАЗОВАНИЯ "СЫЧЕВСКИЙ МУНИЦИПАЛЬНЫЙ ОКРУГ" СМОЛЕНСКОЙ ОБЛАСТИ</w:t>
      </w:r>
    </w:p>
    <w:tbl>
      <w:tblPr>
        <w:tblStyle w:val="a8"/>
        <w:tblW w:w="0" w:type="auto"/>
        <w:tblLook w:val="04A0"/>
      </w:tblPr>
      <w:tblGrid>
        <w:gridCol w:w="2277"/>
        <w:gridCol w:w="5500"/>
        <w:gridCol w:w="2662"/>
        <w:gridCol w:w="3838"/>
      </w:tblGrid>
      <w:tr w:rsidR="000357B1" w:rsidRPr="00470AC9">
        <w:tc>
          <w:tcPr>
            <w:tcW w:w="2277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Годы реализации программы</w:t>
            </w: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Объем финансового обеспечения, тыс. руб.</w:t>
            </w:r>
          </w:p>
        </w:tc>
        <w:tc>
          <w:tcPr>
            <w:tcW w:w="3838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Ожидаемые результаты реализации программы, тыс. руб.</w:t>
            </w:r>
          </w:p>
        </w:tc>
      </w:tr>
      <w:tr w:rsidR="000357B1" w:rsidRPr="00FD7A7F">
        <w:tc>
          <w:tcPr>
            <w:tcW w:w="14277" w:type="dxa"/>
            <w:gridSpan w:val="4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</w:rPr>
              <w:t xml:space="preserve">I </w:t>
            </w:r>
            <w:r w:rsidRPr="00FD7A7F">
              <w:rPr>
                <w:bCs/>
                <w:szCs w:val="24"/>
                <w:lang w:val="ru-RU"/>
              </w:rPr>
              <w:t>этап</w:t>
            </w: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2025 г.</w:t>
            </w: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2026 г.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77,01</w:t>
            </w:r>
          </w:p>
        </w:tc>
        <w:tc>
          <w:tcPr>
            <w:tcW w:w="3838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286,08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1463,20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11022,26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2027 г.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1042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1031,29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75444,29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7777" w:type="dxa"/>
            <w:gridSpan w:val="2"/>
            <w:vAlign w:val="center"/>
          </w:tcPr>
          <w:p w:rsidR="000357B1" w:rsidRPr="00FD7A7F" w:rsidRDefault="00AA139D">
            <w:pPr>
              <w:jc w:val="righ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Итого по </w:t>
            </w:r>
            <w:r w:rsidRPr="00FD7A7F">
              <w:rPr>
                <w:bCs/>
                <w:szCs w:val="24"/>
              </w:rPr>
              <w:t xml:space="preserve">I </w:t>
            </w:r>
            <w:r w:rsidRPr="00FD7A7F">
              <w:rPr>
                <w:bCs/>
                <w:szCs w:val="24"/>
                <w:lang w:val="ru-RU"/>
              </w:rPr>
              <w:t>этапу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highlight w:val="yellow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89048,76</w:t>
            </w:r>
          </w:p>
        </w:tc>
        <w:tc>
          <w:tcPr>
            <w:tcW w:w="3838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highlight w:val="yellow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1317,37</w:t>
            </w: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2028 г.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2480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1763,46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95409,89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2029 г.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2400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 w:val="restart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2030 г.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Местный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-</w:t>
            </w: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Областной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Федеральный бюджет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  <w:vAlign w:val="center"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Внебюджетные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Привлеченные инвестиционные средства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2277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Фонд капитального ремонта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szCs w:val="24"/>
                <w:lang w:val="ru-RU"/>
              </w:rPr>
            </w:pPr>
            <w:r w:rsidRPr="00FD7A7F">
              <w:rPr>
                <w:szCs w:val="24"/>
                <w:lang w:val="ru-RU"/>
              </w:rPr>
              <w:t>0</w:t>
            </w:r>
          </w:p>
        </w:tc>
        <w:tc>
          <w:tcPr>
            <w:tcW w:w="3838" w:type="dxa"/>
            <w:vMerge/>
          </w:tcPr>
          <w:p w:rsidR="000357B1" w:rsidRPr="00FD7A7F" w:rsidRDefault="000357B1">
            <w:pPr>
              <w:jc w:val="center"/>
              <w:rPr>
                <w:szCs w:val="24"/>
                <w:lang w:val="ru-RU"/>
              </w:rPr>
            </w:pPr>
          </w:p>
        </w:tc>
      </w:tr>
      <w:tr w:rsidR="000357B1" w:rsidRPr="00FD7A7F">
        <w:tc>
          <w:tcPr>
            <w:tcW w:w="7777" w:type="dxa"/>
            <w:gridSpan w:val="2"/>
            <w:vAlign w:val="center"/>
          </w:tcPr>
          <w:p w:rsidR="000357B1" w:rsidRPr="00FD7A7F" w:rsidRDefault="00AA139D">
            <w:pPr>
              <w:wordWrap w:val="0"/>
              <w:jc w:val="righ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 xml:space="preserve">Итого по </w:t>
            </w:r>
            <w:r w:rsidRPr="00FD7A7F">
              <w:rPr>
                <w:bCs/>
                <w:szCs w:val="24"/>
              </w:rPr>
              <w:t xml:space="preserve">II </w:t>
            </w:r>
            <w:r w:rsidRPr="00FD7A7F">
              <w:rPr>
                <w:bCs/>
                <w:szCs w:val="24"/>
                <w:lang w:val="ru-RU"/>
              </w:rPr>
              <w:t>этапу</w:t>
            </w:r>
          </w:p>
        </w:tc>
        <w:tc>
          <w:tcPr>
            <w:tcW w:w="2662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100289,89</w:t>
            </w:r>
          </w:p>
        </w:tc>
        <w:tc>
          <w:tcPr>
            <w:tcW w:w="3838" w:type="dxa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1763,46</w:t>
            </w:r>
          </w:p>
        </w:tc>
      </w:tr>
      <w:tr w:rsidR="000357B1" w:rsidRPr="00FD7A7F">
        <w:tc>
          <w:tcPr>
            <w:tcW w:w="7777" w:type="dxa"/>
            <w:gridSpan w:val="2"/>
          </w:tcPr>
          <w:p w:rsidR="000357B1" w:rsidRPr="00FD7A7F" w:rsidRDefault="00AA139D">
            <w:pPr>
              <w:wordWrap w:val="0"/>
              <w:jc w:val="right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Всего за период реализации программы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189338,65</w:t>
            </w:r>
          </w:p>
        </w:tc>
        <w:tc>
          <w:tcPr>
            <w:tcW w:w="3838" w:type="dxa"/>
            <w:shd w:val="clear" w:color="auto" w:fill="auto"/>
            <w:vAlign w:val="center"/>
          </w:tcPr>
          <w:p w:rsidR="000357B1" w:rsidRPr="00FD7A7F" w:rsidRDefault="00AA139D">
            <w:pPr>
              <w:jc w:val="center"/>
              <w:rPr>
                <w:bCs/>
                <w:szCs w:val="24"/>
                <w:lang w:val="ru-RU"/>
              </w:rPr>
            </w:pPr>
            <w:r w:rsidRPr="00FD7A7F">
              <w:rPr>
                <w:bCs/>
                <w:szCs w:val="24"/>
                <w:lang w:val="ru-RU"/>
              </w:rPr>
              <w:t>3080,83</w:t>
            </w:r>
          </w:p>
        </w:tc>
      </w:tr>
    </w:tbl>
    <w:p w:rsidR="000357B1" w:rsidRDefault="000357B1">
      <w:pPr>
        <w:jc w:val="center"/>
        <w:rPr>
          <w:lang w:val="ru-RU"/>
        </w:rPr>
        <w:sectPr w:rsidR="000357B1">
          <w:type w:val="continuous"/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357B1" w:rsidRDefault="00AA139D" w:rsidP="00FD7A7F">
      <w:pPr>
        <w:pStyle w:val="a5"/>
        <w:ind w:firstLine="709"/>
        <w:jc w:val="center"/>
        <w:rPr>
          <w:bCs/>
          <w:sz w:val="28"/>
          <w:szCs w:val="28"/>
        </w:rPr>
      </w:pPr>
      <w:r w:rsidRPr="00FD7A7F">
        <w:rPr>
          <w:bCs/>
          <w:sz w:val="28"/>
          <w:szCs w:val="28"/>
        </w:rPr>
        <w:lastRenderedPageBreak/>
        <w:t>МЕХАНИЗМ РЕАЛИЗАЦИИ ПРОГРАММЫ ЭНЕРГОСБЕРЕЖЕНИЯ И ПОВЫШЕНИЯ ЭНЕРГЕТИЧЕСКОЙ ЭФФЕКТИВНОСТИ НА ТЕРРИТОРИИ МУНИЦИПАЛЬНОГО ОБРАЗОВАНИЯ "СЫЧЕВСКИЙ МУНИЦИПАЛЬНЫЙ ОКРУГ" СМОЛЕНСКОЙ ОБЛАСТИ</w:t>
      </w:r>
    </w:p>
    <w:p w:rsidR="00FD7A7F" w:rsidRPr="00FD7A7F" w:rsidRDefault="00FD7A7F" w:rsidP="00FD7A7F">
      <w:pPr>
        <w:pStyle w:val="a5"/>
        <w:ind w:firstLine="709"/>
        <w:jc w:val="center"/>
        <w:rPr>
          <w:bCs/>
          <w:sz w:val="28"/>
          <w:szCs w:val="28"/>
        </w:rPr>
      </w:pPr>
    </w:p>
    <w:p w:rsidR="000357B1" w:rsidRPr="00FD7A7F" w:rsidRDefault="00AA139D" w:rsidP="00FD7A7F">
      <w:pPr>
        <w:pStyle w:val="a5"/>
        <w:ind w:firstLine="709"/>
        <w:rPr>
          <w:sz w:val="28"/>
          <w:szCs w:val="28"/>
        </w:rPr>
      </w:pPr>
      <w:r w:rsidRPr="00FD7A7F">
        <w:rPr>
          <w:sz w:val="28"/>
          <w:szCs w:val="28"/>
        </w:rPr>
        <w:t>Реализация Программы осуществляется ответственным исполнителем за реализацию Программы совместно с соисполнителями Программы.</w:t>
      </w:r>
    </w:p>
    <w:p w:rsidR="000357B1" w:rsidRPr="00FD7A7F" w:rsidRDefault="00AA139D" w:rsidP="00FD7A7F">
      <w:pPr>
        <w:pStyle w:val="a5"/>
        <w:ind w:firstLine="709"/>
        <w:rPr>
          <w:sz w:val="28"/>
          <w:szCs w:val="28"/>
        </w:rPr>
      </w:pPr>
      <w:r w:rsidRPr="00FD7A7F">
        <w:rPr>
          <w:sz w:val="28"/>
          <w:szCs w:val="28"/>
        </w:rPr>
        <w:t>Ответственный исполнитель осуществляет: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>координацию и контроль деятельности соисполнителей;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обеспечение реализации мероприятий Программы, исполнителем которой является;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разработку и принятие нормативных правовых актов, необходимых для реализации Программы, включая установление порядка расходования средств на реализацию мероприятий Программы;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разработку и принятие локальных правовых актов, рекомендаций основного исполнителя (соисполнителей) Программы, необходимых для ее выполнения, в том числе для организации взаимодействия участников Программы;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ежегодное формирование перечня мероприятий на очередной финансовый год и плановый период с уточнением объемов финансирования по мероприятиям, в том числе в связи с изменениями внешних факторов;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передачу при необходимости части функций по ее реализации соисполнителям Программы;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 xml:space="preserve">представление основным исполнителем отчета в установленном порядке о реализации Программы; </w:t>
      </w:r>
    </w:p>
    <w:p w:rsidR="000357B1" w:rsidRPr="00FD7A7F" w:rsidRDefault="00FD7A7F" w:rsidP="00FD7A7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39D" w:rsidRPr="00FD7A7F">
        <w:rPr>
          <w:sz w:val="28"/>
          <w:szCs w:val="28"/>
        </w:rPr>
        <w:t>информирование общественности о ходе и результатах реализации мероприятий Программы через размещение на официальном сайте.</w:t>
      </w:r>
    </w:p>
    <w:p w:rsidR="000357B1" w:rsidRPr="00FD7A7F" w:rsidRDefault="000357B1" w:rsidP="00FD7A7F">
      <w:pPr>
        <w:ind w:firstLine="709"/>
        <w:jc w:val="center"/>
        <w:rPr>
          <w:lang w:val="ru-RU"/>
        </w:rPr>
      </w:pPr>
    </w:p>
    <w:sectPr w:rsidR="000357B1" w:rsidRPr="00FD7A7F" w:rsidSect="000357B1">
      <w:type w:val="continuous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9E" w:rsidRDefault="001C579E" w:rsidP="000357B1">
      <w:r>
        <w:separator/>
      </w:r>
    </w:p>
  </w:endnote>
  <w:endnote w:type="continuationSeparator" w:id="0">
    <w:p w:rsidR="001C579E" w:rsidRDefault="001C579E" w:rsidP="0003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000001B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82" w:rsidRDefault="00C118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B1" w:rsidRPr="00C11882" w:rsidRDefault="000357B1" w:rsidP="00C11882">
    <w:pPr>
      <w:pStyle w:val="a6"/>
      <w:tabs>
        <w:tab w:val="clear" w:pos="4153"/>
        <w:tab w:val="clear" w:pos="8306"/>
        <w:tab w:val="center" w:pos="4677"/>
      </w:tabs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82" w:rsidRDefault="00C11882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B1" w:rsidRDefault="000357B1">
    <w:pPr>
      <w:pStyle w:val="a6"/>
      <w:rPr>
        <w:lang w:val="ru-RU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B1" w:rsidRDefault="000357B1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9E" w:rsidRDefault="001C579E" w:rsidP="000357B1">
      <w:r>
        <w:separator/>
      </w:r>
    </w:p>
  </w:footnote>
  <w:footnote w:type="continuationSeparator" w:id="0">
    <w:p w:rsidR="001C579E" w:rsidRDefault="001C579E" w:rsidP="00035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82" w:rsidRDefault="00C118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82" w:rsidRDefault="00C118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82" w:rsidRDefault="00C118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740"/>
    <w:multiLevelType w:val="multilevel"/>
    <w:tmpl w:val="0E731740"/>
    <w:lvl w:ilvl="0">
      <w:numFmt w:val="bullet"/>
      <w:lvlText w:val=""/>
      <w:lvlJc w:val="left"/>
      <w:pPr>
        <w:ind w:left="15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21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2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202"/>
      </w:pPr>
      <w:rPr>
        <w:rFonts w:hint="default"/>
        <w:lang w:val="ru-RU" w:eastAsia="en-US" w:bidi="ar-SA"/>
      </w:rPr>
    </w:lvl>
  </w:abstractNum>
  <w:abstractNum w:abstractNumId="1">
    <w:nsid w:val="14C0492E"/>
    <w:multiLevelType w:val="multilevel"/>
    <w:tmpl w:val="14C0492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7710E21"/>
    <w:multiLevelType w:val="multilevel"/>
    <w:tmpl w:val="17710E21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44E6066"/>
    <w:multiLevelType w:val="multilevel"/>
    <w:tmpl w:val="344E6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17D99"/>
    <w:multiLevelType w:val="multilevel"/>
    <w:tmpl w:val="38C17D9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3907DD"/>
    <w:multiLevelType w:val="multilevel"/>
    <w:tmpl w:val="443907DD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7E067B5"/>
    <w:multiLevelType w:val="multilevel"/>
    <w:tmpl w:val="57E067B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AA3520"/>
    <w:multiLevelType w:val="multilevel"/>
    <w:tmpl w:val="58AA352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6B445A61"/>
    <w:multiLevelType w:val="multilevel"/>
    <w:tmpl w:val="6B445A61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75F223D9"/>
    <w:multiLevelType w:val="multilevel"/>
    <w:tmpl w:val="75F223D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AE8"/>
    <w:rsid w:val="00013AC5"/>
    <w:rsid w:val="00025748"/>
    <w:rsid w:val="000357B1"/>
    <w:rsid w:val="0004313B"/>
    <w:rsid w:val="000555F6"/>
    <w:rsid w:val="00055C6B"/>
    <w:rsid w:val="00062454"/>
    <w:rsid w:val="000729FC"/>
    <w:rsid w:val="000752B3"/>
    <w:rsid w:val="00091B72"/>
    <w:rsid w:val="000B6D35"/>
    <w:rsid w:val="000D194B"/>
    <w:rsid w:val="00145941"/>
    <w:rsid w:val="00150B8F"/>
    <w:rsid w:val="00150DB9"/>
    <w:rsid w:val="00172A27"/>
    <w:rsid w:val="001A0589"/>
    <w:rsid w:val="001C579E"/>
    <w:rsid w:val="00200A61"/>
    <w:rsid w:val="00201A66"/>
    <w:rsid w:val="00206B08"/>
    <w:rsid w:val="002359E5"/>
    <w:rsid w:val="00286FA7"/>
    <w:rsid w:val="002B0F52"/>
    <w:rsid w:val="002D4722"/>
    <w:rsid w:val="002D712A"/>
    <w:rsid w:val="002F48DA"/>
    <w:rsid w:val="00307FC6"/>
    <w:rsid w:val="00311DC4"/>
    <w:rsid w:val="00312907"/>
    <w:rsid w:val="00325FD8"/>
    <w:rsid w:val="0033194F"/>
    <w:rsid w:val="0034724B"/>
    <w:rsid w:val="003721DC"/>
    <w:rsid w:val="003848D9"/>
    <w:rsid w:val="003C30D5"/>
    <w:rsid w:val="003D1648"/>
    <w:rsid w:val="003D1C45"/>
    <w:rsid w:val="003E4590"/>
    <w:rsid w:val="003E6B09"/>
    <w:rsid w:val="00446358"/>
    <w:rsid w:val="00466F26"/>
    <w:rsid w:val="00470AC9"/>
    <w:rsid w:val="00494CB6"/>
    <w:rsid w:val="004A410B"/>
    <w:rsid w:val="004C05E3"/>
    <w:rsid w:val="004C7CDA"/>
    <w:rsid w:val="004F0C17"/>
    <w:rsid w:val="00534815"/>
    <w:rsid w:val="0054227C"/>
    <w:rsid w:val="00550CDD"/>
    <w:rsid w:val="0055483B"/>
    <w:rsid w:val="00580A7C"/>
    <w:rsid w:val="005A08F3"/>
    <w:rsid w:val="005D4D90"/>
    <w:rsid w:val="0061088D"/>
    <w:rsid w:val="006212C5"/>
    <w:rsid w:val="006302B2"/>
    <w:rsid w:val="00631AFF"/>
    <w:rsid w:val="0064499B"/>
    <w:rsid w:val="00662A47"/>
    <w:rsid w:val="006A4816"/>
    <w:rsid w:val="006A79A4"/>
    <w:rsid w:val="006B42EF"/>
    <w:rsid w:val="006B5EF1"/>
    <w:rsid w:val="007130AC"/>
    <w:rsid w:val="0075077B"/>
    <w:rsid w:val="007A2FCD"/>
    <w:rsid w:val="007D069C"/>
    <w:rsid w:val="007D2E27"/>
    <w:rsid w:val="007F1405"/>
    <w:rsid w:val="007F19B8"/>
    <w:rsid w:val="007F4F11"/>
    <w:rsid w:val="00801C31"/>
    <w:rsid w:val="008168EF"/>
    <w:rsid w:val="008200E4"/>
    <w:rsid w:val="00821FD2"/>
    <w:rsid w:val="008221CF"/>
    <w:rsid w:val="0082334C"/>
    <w:rsid w:val="00841E5A"/>
    <w:rsid w:val="00870D9D"/>
    <w:rsid w:val="008729E3"/>
    <w:rsid w:val="00874B00"/>
    <w:rsid w:val="008826C0"/>
    <w:rsid w:val="00897E53"/>
    <w:rsid w:val="008C5C84"/>
    <w:rsid w:val="00920BA0"/>
    <w:rsid w:val="00931A1A"/>
    <w:rsid w:val="0095134F"/>
    <w:rsid w:val="0096200A"/>
    <w:rsid w:val="009826AB"/>
    <w:rsid w:val="00996026"/>
    <w:rsid w:val="009974C5"/>
    <w:rsid w:val="009C44F1"/>
    <w:rsid w:val="009C4ACF"/>
    <w:rsid w:val="00A034DF"/>
    <w:rsid w:val="00A047DF"/>
    <w:rsid w:val="00A1095B"/>
    <w:rsid w:val="00A238A7"/>
    <w:rsid w:val="00A50618"/>
    <w:rsid w:val="00A612E8"/>
    <w:rsid w:val="00A664B2"/>
    <w:rsid w:val="00A931E2"/>
    <w:rsid w:val="00A947EA"/>
    <w:rsid w:val="00A94D49"/>
    <w:rsid w:val="00AA12A2"/>
    <w:rsid w:val="00AA139D"/>
    <w:rsid w:val="00AA6B7E"/>
    <w:rsid w:val="00AD4D40"/>
    <w:rsid w:val="00B046BA"/>
    <w:rsid w:val="00B17EA7"/>
    <w:rsid w:val="00B325CE"/>
    <w:rsid w:val="00B32D5C"/>
    <w:rsid w:val="00B45E88"/>
    <w:rsid w:val="00B5175C"/>
    <w:rsid w:val="00B6042B"/>
    <w:rsid w:val="00B62CD6"/>
    <w:rsid w:val="00B668F3"/>
    <w:rsid w:val="00B745D3"/>
    <w:rsid w:val="00B94074"/>
    <w:rsid w:val="00BB605F"/>
    <w:rsid w:val="00BE2FB1"/>
    <w:rsid w:val="00C05C48"/>
    <w:rsid w:val="00C10508"/>
    <w:rsid w:val="00C11882"/>
    <w:rsid w:val="00C32160"/>
    <w:rsid w:val="00C46FC7"/>
    <w:rsid w:val="00C54140"/>
    <w:rsid w:val="00C632A7"/>
    <w:rsid w:val="00C777F8"/>
    <w:rsid w:val="00C80222"/>
    <w:rsid w:val="00C867A8"/>
    <w:rsid w:val="00C92F16"/>
    <w:rsid w:val="00D442B4"/>
    <w:rsid w:val="00D57F10"/>
    <w:rsid w:val="00D73FA9"/>
    <w:rsid w:val="00D77E70"/>
    <w:rsid w:val="00D87A84"/>
    <w:rsid w:val="00D93B23"/>
    <w:rsid w:val="00DB069A"/>
    <w:rsid w:val="00DC5289"/>
    <w:rsid w:val="00DD4980"/>
    <w:rsid w:val="00DD688D"/>
    <w:rsid w:val="00DD6A5E"/>
    <w:rsid w:val="00E144C6"/>
    <w:rsid w:val="00E20C0F"/>
    <w:rsid w:val="00E21F99"/>
    <w:rsid w:val="00E77B1F"/>
    <w:rsid w:val="00E8312A"/>
    <w:rsid w:val="00E95048"/>
    <w:rsid w:val="00E978F8"/>
    <w:rsid w:val="00EB088E"/>
    <w:rsid w:val="00EB177E"/>
    <w:rsid w:val="00EC71E9"/>
    <w:rsid w:val="00EE15A5"/>
    <w:rsid w:val="00F02B66"/>
    <w:rsid w:val="00F10AE4"/>
    <w:rsid w:val="00F4373B"/>
    <w:rsid w:val="00F43DE0"/>
    <w:rsid w:val="00F60645"/>
    <w:rsid w:val="00FD7A7F"/>
    <w:rsid w:val="00FE6C51"/>
    <w:rsid w:val="01190878"/>
    <w:rsid w:val="021F0DF7"/>
    <w:rsid w:val="03D65A86"/>
    <w:rsid w:val="054910DF"/>
    <w:rsid w:val="0916078F"/>
    <w:rsid w:val="100C73D7"/>
    <w:rsid w:val="10640E44"/>
    <w:rsid w:val="10F20A4D"/>
    <w:rsid w:val="11312A45"/>
    <w:rsid w:val="11E82DDC"/>
    <w:rsid w:val="14330824"/>
    <w:rsid w:val="18022764"/>
    <w:rsid w:val="19DF35BA"/>
    <w:rsid w:val="1B080AB7"/>
    <w:rsid w:val="1EE16AB9"/>
    <w:rsid w:val="1FF02F33"/>
    <w:rsid w:val="233E513E"/>
    <w:rsid w:val="23A96127"/>
    <w:rsid w:val="28E2089F"/>
    <w:rsid w:val="291F2CE5"/>
    <w:rsid w:val="29986528"/>
    <w:rsid w:val="2A921B3D"/>
    <w:rsid w:val="2EC52909"/>
    <w:rsid w:val="2F6F662E"/>
    <w:rsid w:val="2F844A75"/>
    <w:rsid w:val="30142677"/>
    <w:rsid w:val="33573D47"/>
    <w:rsid w:val="393C5773"/>
    <w:rsid w:val="396B5047"/>
    <w:rsid w:val="3C015D23"/>
    <w:rsid w:val="3C183510"/>
    <w:rsid w:val="3F1774BF"/>
    <w:rsid w:val="41CD0868"/>
    <w:rsid w:val="43CC747E"/>
    <w:rsid w:val="45572B91"/>
    <w:rsid w:val="47234F8A"/>
    <w:rsid w:val="4A0A4E1F"/>
    <w:rsid w:val="4B1C63FA"/>
    <w:rsid w:val="4C6B4A45"/>
    <w:rsid w:val="4CAE3E1A"/>
    <w:rsid w:val="4D2A7434"/>
    <w:rsid w:val="4E910F70"/>
    <w:rsid w:val="51C42310"/>
    <w:rsid w:val="521578CA"/>
    <w:rsid w:val="56DF756F"/>
    <w:rsid w:val="58DB2799"/>
    <w:rsid w:val="5A4A693C"/>
    <w:rsid w:val="5B304FAA"/>
    <w:rsid w:val="5B8430AC"/>
    <w:rsid w:val="5D22487D"/>
    <w:rsid w:val="5E9736C3"/>
    <w:rsid w:val="5FC91EFA"/>
    <w:rsid w:val="61534512"/>
    <w:rsid w:val="621779C3"/>
    <w:rsid w:val="63243E71"/>
    <w:rsid w:val="65B22258"/>
    <w:rsid w:val="66526888"/>
    <w:rsid w:val="67084FF6"/>
    <w:rsid w:val="676D5A56"/>
    <w:rsid w:val="69827A10"/>
    <w:rsid w:val="6CA931C3"/>
    <w:rsid w:val="6E070112"/>
    <w:rsid w:val="6E5F56B6"/>
    <w:rsid w:val="7073477E"/>
    <w:rsid w:val="76937443"/>
    <w:rsid w:val="76C30DDF"/>
    <w:rsid w:val="7A0A78B4"/>
    <w:rsid w:val="7D2063E4"/>
    <w:rsid w:val="7DB6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B1"/>
    <w:pPr>
      <w:widowControl w:val="0"/>
      <w:jc w:val="both"/>
    </w:pPr>
    <w:rPr>
      <w:kern w:val="2"/>
      <w:sz w:val="24"/>
      <w:lang w:val="en-US" w:eastAsia="zh-CN"/>
    </w:rPr>
  </w:style>
  <w:style w:type="paragraph" w:styleId="1">
    <w:name w:val="heading 1"/>
    <w:basedOn w:val="a"/>
    <w:next w:val="a"/>
    <w:qFormat/>
    <w:rsid w:val="000357B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rsid w:val="000357B1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57B1"/>
    <w:rPr>
      <w:color w:val="0000FF"/>
      <w:u w:val="single"/>
    </w:rPr>
  </w:style>
  <w:style w:type="paragraph" w:styleId="a4">
    <w:name w:val="header"/>
    <w:basedOn w:val="a"/>
    <w:qFormat/>
    <w:rsid w:val="000357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ody Text"/>
    <w:basedOn w:val="a"/>
    <w:uiPriority w:val="1"/>
    <w:qFormat/>
    <w:rsid w:val="000357B1"/>
    <w:rPr>
      <w:rFonts w:eastAsia="Times New Roman"/>
      <w:szCs w:val="24"/>
      <w:lang w:val="ru-RU" w:eastAsia="en-US"/>
    </w:rPr>
  </w:style>
  <w:style w:type="paragraph" w:styleId="a6">
    <w:name w:val="footer"/>
    <w:basedOn w:val="a"/>
    <w:qFormat/>
    <w:rsid w:val="000357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qFormat/>
    <w:rsid w:val="000357B1"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rsid w:val="00035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link w:val="Char"/>
    <w:qFormat/>
    <w:rsid w:val="000357B1"/>
    <w:rPr>
      <w:sz w:val="22"/>
    </w:rPr>
  </w:style>
  <w:style w:type="character" w:customStyle="1" w:styleId="Char">
    <w:name w:val="无间隔 Char"/>
    <w:basedOn w:val="a0"/>
    <w:link w:val="10"/>
    <w:qFormat/>
    <w:rsid w:val="000357B1"/>
    <w:rPr>
      <w:rFonts w:ascii="Times New Roman" w:eastAsia="SimSun" w:hAnsi="Times New Roman" w:hint="default"/>
      <w:sz w:val="22"/>
    </w:rPr>
  </w:style>
  <w:style w:type="paragraph" w:customStyle="1" w:styleId="11">
    <w:name w:val="Дата1"/>
    <w:basedOn w:val="a"/>
    <w:next w:val="a"/>
    <w:qFormat/>
    <w:rsid w:val="000357B1"/>
    <w:pPr>
      <w:jc w:val="right"/>
    </w:pPr>
    <w:rPr>
      <w:color w:val="5590CC"/>
      <w:szCs w:val="24"/>
    </w:rPr>
  </w:style>
  <w:style w:type="paragraph" w:customStyle="1" w:styleId="ContactDetails">
    <w:name w:val="Contact Details"/>
    <w:basedOn w:val="a"/>
    <w:qFormat/>
    <w:rsid w:val="000357B1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qFormat/>
    <w:rsid w:val="000357B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styleId="a9">
    <w:name w:val="List Paragraph"/>
    <w:basedOn w:val="a"/>
    <w:uiPriority w:val="1"/>
    <w:qFormat/>
    <w:rsid w:val="000357B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57B1"/>
    <w:pPr>
      <w:jc w:val="center"/>
    </w:pPr>
    <w:rPr>
      <w:rFonts w:eastAsia="Times New Roman"/>
      <w:lang w:val="ru-RU" w:eastAsia="en-US"/>
    </w:rPr>
  </w:style>
  <w:style w:type="paragraph" w:customStyle="1" w:styleId="Style18">
    <w:name w:val="_Style 18"/>
    <w:basedOn w:val="a"/>
    <w:next w:val="a7"/>
    <w:uiPriority w:val="99"/>
    <w:unhideWhenUsed/>
    <w:qFormat/>
    <w:rsid w:val="000357B1"/>
    <w:pPr>
      <w:widowControl/>
      <w:spacing w:before="100" w:beforeAutospacing="1" w:after="100" w:afterAutospacing="1"/>
      <w:jc w:val="left"/>
    </w:pPr>
    <w:rPr>
      <w:rFonts w:eastAsia="Times New Roman"/>
      <w:kern w:val="0"/>
      <w:szCs w:val="24"/>
      <w:lang w:val="ru-RU" w:eastAsia="ru-RU"/>
    </w:rPr>
  </w:style>
  <w:style w:type="paragraph" w:customStyle="1" w:styleId="Default">
    <w:name w:val="Default"/>
    <w:qFormat/>
    <w:rsid w:val="000357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A947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947EA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ac">
    <w:name w:val="Без интервала Знак"/>
    <w:basedOn w:val="a0"/>
    <w:link w:val="ad"/>
    <w:uiPriority w:val="1"/>
    <w:locked/>
    <w:rsid w:val="00C11882"/>
    <w:rPr>
      <w:sz w:val="28"/>
      <w:szCs w:val="28"/>
      <w:lang w:eastAsia="en-US"/>
    </w:rPr>
  </w:style>
  <w:style w:type="paragraph" w:styleId="ad">
    <w:name w:val="No Spacing"/>
    <w:link w:val="ac"/>
    <w:uiPriority w:val="1"/>
    <w:qFormat/>
    <w:rsid w:val="00C11882"/>
    <w:pPr>
      <w:spacing w:line="276" w:lineRule="auto"/>
      <w:ind w:firstLine="567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osenergo.gov.ru/activity/karta-ez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41</Pages>
  <Words>9540</Words>
  <Characters>54381</Characters>
  <Application>Microsoft Office Word</Application>
  <DocSecurity>0</DocSecurity>
  <Lines>453</Lines>
  <Paragraphs>127</Paragraphs>
  <ScaleCrop>false</ScaleCrop>
  <Company/>
  <LinksUpToDate>false</LinksUpToDate>
  <CharactersWithSpaces>63794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2026-01-19T08:29:00Z</cp:lastPrinted>
  <dcterms:created xsi:type="dcterms:W3CDTF">2025-12-11T19:09:00Z</dcterms:created>
  <dcterms:modified xsi:type="dcterms:W3CDTF">2026-01-19T08:29:00Z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D4F57E92277249DCBC63D935328193B7_13</vt:lpwstr>
  </property>
</Properties>
</file>