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2"/>
        <w:tblW w:w="9543" w:type="dxa"/>
        <w:tblCellSpacing w:w="15" w:type="dxa"/>
        <w:tblLook w:val="04A0"/>
      </w:tblPr>
      <w:tblGrid>
        <w:gridCol w:w="9543"/>
      </w:tblGrid>
      <w:tr w:rsidR="00443E2F" w:rsidRPr="009D23FF" w:rsidTr="00443E2F">
        <w:trPr>
          <w:tblCellSpacing w:w="15" w:type="dxa"/>
        </w:trPr>
        <w:tc>
          <w:tcPr>
            <w:tcW w:w="9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0" w:type="auto"/>
              <w:tblInd w:w="5240" w:type="dxa"/>
              <w:tblLook w:val="0000"/>
            </w:tblPr>
            <w:tblGrid>
              <w:gridCol w:w="4120"/>
            </w:tblGrid>
            <w:tr w:rsidR="00F16B2F" w:rsidRPr="001534F1" w:rsidTr="009F720B">
              <w:trPr>
                <w:trHeight w:val="2413"/>
              </w:trPr>
              <w:tc>
                <w:tcPr>
                  <w:tcW w:w="4120" w:type="dxa"/>
                </w:tcPr>
                <w:p w:rsidR="00F16B2F" w:rsidRPr="001534F1" w:rsidRDefault="00F16B2F" w:rsidP="0017208D">
                  <w:pPr>
                    <w:framePr w:hSpace="180" w:wrap="around" w:vAnchor="text" w:hAnchor="margin" w:y="-292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534F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Утвержден </w:t>
                  </w:r>
                </w:p>
                <w:p w:rsidR="00F16B2F" w:rsidRPr="001534F1" w:rsidRDefault="00F16B2F" w:rsidP="0017208D">
                  <w:pPr>
                    <w:framePr w:hSpace="180" w:wrap="around" w:vAnchor="text" w:hAnchor="margin" w:y="-292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534F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приказом председателя</w:t>
                  </w:r>
                </w:p>
                <w:p w:rsidR="00F16B2F" w:rsidRPr="001534F1" w:rsidRDefault="00F16B2F" w:rsidP="0017208D">
                  <w:pPr>
                    <w:framePr w:hSpace="180" w:wrap="around" w:vAnchor="text" w:hAnchor="margin" w:y="-292"/>
                    <w:spacing w:after="0"/>
                    <w:jc w:val="righ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1534F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Контрольно-ревизионной комиссии</w:t>
                  </w:r>
                </w:p>
                <w:p w:rsidR="00F16B2F" w:rsidRPr="001534F1" w:rsidRDefault="00F16B2F" w:rsidP="0017208D">
                  <w:pPr>
                    <w:framePr w:hSpace="180" w:wrap="around" w:vAnchor="text" w:hAnchor="margin" w:y="-292"/>
                    <w:spacing w:after="0"/>
                    <w:jc w:val="righ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1534F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муниципального образования                      «</w:t>
                  </w:r>
                  <w:proofErr w:type="spellStart"/>
                  <w:r w:rsidRPr="001534F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Сычевский</w:t>
                  </w:r>
                  <w:proofErr w:type="spellEnd"/>
                  <w:r w:rsidRPr="001534F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муниципальный округ» Смоленской области</w:t>
                  </w:r>
                </w:p>
                <w:p w:rsidR="00F16B2F" w:rsidRPr="001534F1" w:rsidRDefault="00F16B2F" w:rsidP="001534F1">
                  <w:pPr>
                    <w:framePr w:hSpace="180" w:wrap="around" w:vAnchor="text" w:hAnchor="margin" w:y="-292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534F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от 2</w:t>
                  </w:r>
                  <w:r w:rsidR="001534F1" w:rsidRPr="001534F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7</w:t>
                  </w:r>
                  <w:r w:rsidRPr="001534F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.02.202</w:t>
                  </w:r>
                  <w:r w:rsidR="001534F1" w:rsidRPr="001534F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6</w:t>
                  </w:r>
                  <w:r w:rsidRPr="001534F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№5</w:t>
                  </w:r>
                </w:p>
              </w:tc>
            </w:tr>
          </w:tbl>
          <w:p w:rsidR="00443E2F" w:rsidRPr="009D23FF" w:rsidRDefault="00443E2F" w:rsidP="00443E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Отчет о деятельности</w:t>
            </w:r>
            <w:r w:rsidR="00B86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D23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Контрольно-ревизионной комиссии</w:t>
            </w:r>
            <w:r w:rsidR="00B86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D23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</w:t>
            </w:r>
            <w:r w:rsidR="00172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ования</w:t>
            </w:r>
            <w:r w:rsidR="00B86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2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="00172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Сычевский</w:t>
            </w:r>
            <w:proofErr w:type="spellEnd"/>
            <w:r w:rsidR="00172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</w:t>
            </w:r>
            <w:r w:rsidRPr="009D23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Смоленской области</w:t>
            </w:r>
            <w:r w:rsidRPr="009D23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за 20</w:t>
            </w:r>
            <w:r w:rsidR="00172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9D23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  <w:p w:rsidR="00443E2F" w:rsidRDefault="000915EA" w:rsidP="00443E2F">
            <w:pPr>
              <w:spacing w:after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="0017208D">
              <w:rPr>
                <w:rFonts w:ascii="Times New Roman" w:hAnsi="Times New Roman" w:cs="Times New Roman"/>
                <w:sz w:val="28"/>
                <w:szCs w:val="28"/>
              </w:rPr>
              <w:t>Правовое</w:t>
            </w:r>
            <w:r w:rsidR="00984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08D">
              <w:rPr>
                <w:rFonts w:ascii="Times New Roman" w:hAnsi="Times New Roman" w:cs="Times New Roman"/>
                <w:sz w:val="28"/>
                <w:szCs w:val="28"/>
              </w:rPr>
              <w:t>регулирование деятельности Контрольно-ревизионной комиссии муниципального образования «</w:t>
            </w:r>
            <w:proofErr w:type="spellStart"/>
            <w:r w:rsidR="0017208D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="0017208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031CFB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Контрольно-ревизионная комиссия)</w:t>
            </w:r>
            <w:r w:rsidR="0017208D">
              <w:rPr>
                <w:rFonts w:ascii="Times New Roman" w:hAnsi="Times New Roman" w:cs="Times New Roman"/>
                <w:sz w:val="28"/>
                <w:szCs w:val="28"/>
              </w:rPr>
              <w:t xml:space="preserve"> основыва</w:t>
            </w:r>
            <w:r w:rsidR="00F04279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r w:rsidR="0017208D">
              <w:rPr>
                <w:rFonts w:ascii="Times New Roman" w:hAnsi="Times New Roman" w:cs="Times New Roman"/>
                <w:sz w:val="28"/>
                <w:szCs w:val="28"/>
              </w:rPr>
              <w:t xml:space="preserve"> на Конституции Российской Федерации, определяется Бюджетным кодексом Российской Федерации, Федеральным законом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</w:t>
            </w:r>
            <w:r w:rsidR="00EB0125">
              <w:rPr>
                <w:rFonts w:ascii="Times New Roman" w:hAnsi="Times New Roman" w:cs="Times New Roman"/>
                <w:sz w:val="28"/>
                <w:szCs w:val="28"/>
              </w:rPr>
              <w:t xml:space="preserve"> Уставом муниципального образования «</w:t>
            </w:r>
            <w:proofErr w:type="spellStart"/>
            <w:r w:rsidR="00EB0125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="00EB01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области, </w:t>
            </w:r>
            <w:r w:rsidR="0017208D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</w:t>
            </w:r>
            <w:r w:rsidR="00EB012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172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E2F" w:rsidRPr="009D23FF">
              <w:rPr>
                <w:rFonts w:ascii="Times New Roman" w:hAnsi="Times New Roman" w:cs="Times New Roman"/>
                <w:sz w:val="28"/>
                <w:szCs w:val="28"/>
              </w:rPr>
              <w:t>«О Контрольно-ревизионной комиссии муниципального</w:t>
            </w:r>
            <w:proofErr w:type="gramEnd"/>
            <w:r w:rsidR="004B6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E2F" w:rsidRPr="009D23FF">
              <w:rPr>
                <w:rFonts w:ascii="Times New Roman" w:hAnsi="Times New Roman" w:cs="Times New Roman"/>
                <w:sz w:val="28"/>
                <w:szCs w:val="28"/>
              </w:rPr>
              <w:t>образования «</w:t>
            </w:r>
            <w:proofErr w:type="spellStart"/>
            <w:r w:rsidR="00443E2F" w:rsidRPr="009D23FF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="00443E2F" w:rsidRPr="009D2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08D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443E2F" w:rsidRPr="009D23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43E2F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(далее – Положение о Контрольно-ревизионной комиссии), утвержденного решением </w:t>
            </w:r>
            <w:proofErr w:type="spellStart"/>
            <w:r w:rsidR="00443E2F">
              <w:rPr>
                <w:rFonts w:ascii="Times New Roman" w:hAnsi="Times New Roman" w:cs="Times New Roman"/>
                <w:sz w:val="28"/>
                <w:szCs w:val="28"/>
              </w:rPr>
              <w:t>Сычевской</w:t>
            </w:r>
            <w:proofErr w:type="spellEnd"/>
            <w:r w:rsidR="00443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08D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  <w:r w:rsidR="00443E2F">
              <w:rPr>
                <w:rFonts w:ascii="Times New Roman" w:hAnsi="Times New Roman" w:cs="Times New Roman"/>
                <w:sz w:val="28"/>
                <w:szCs w:val="28"/>
              </w:rPr>
              <w:t xml:space="preserve"> Думы от 2</w:t>
            </w:r>
            <w:r w:rsidR="001720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3E2F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</w:t>
            </w:r>
            <w:r w:rsidR="001720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3E2F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="00F20A6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B0125">
              <w:rPr>
                <w:rFonts w:ascii="Times New Roman" w:hAnsi="Times New Roman" w:cs="Times New Roman"/>
                <w:sz w:val="28"/>
                <w:szCs w:val="28"/>
              </w:rPr>
              <w:t xml:space="preserve"> и иными муниципальными нормативными правовыми актами.</w:t>
            </w:r>
          </w:p>
          <w:p w:rsidR="00BC5F69" w:rsidRDefault="00CA555E" w:rsidP="00443E2F">
            <w:pPr>
              <w:spacing w:after="0"/>
              <w:jc w:val="both"/>
              <w:outlineLvl w:val="2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     </w:t>
            </w:r>
            <w:r w:rsidR="00BC5F69">
              <w:rPr>
                <w:rFonts w:ascii="Liberation Serif" w:hAnsi="Liberation Serif"/>
                <w:sz w:val="28"/>
              </w:rPr>
              <w:t>К</w:t>
            </w:r>
            <w:r w:rsidR="000915EA">
              <w:rPr>
                <w:rFonts w:ascii="Liberation Serif" w:hAnsi="Liberation Serif"/>
                <w:sz w:val="28"/>
              </w:rPr>
              <w:t xml:space="preserve"> </w:t>
            </w:r>
            <w:r w:rsidR="00BC5F69">
              <w:rPr>
                <w:rFonts w:ascii="Liberation Serif" w:hAnsi="Liberation Serif"/>
                <w:sz w:val="28"/>
              </w:rPr>
              <w:t xml:space="preserve">основным </w:t>
            </w:r>
            <w:r w:rsidR="00031CFB">
              <w:rPr>
                <w:rFonts w:ascii="Liberation Serif" w:hAnsi="Liberation Serif"/>
                <w:sz w:val="28"/>
              </w:rPr>
              <w:t xml:space="preserve">задачам </w:t>
            </w:r>
            <w:r w:rsidR="00BC5F69">
              <w:rPr>
                <w:rFonts w:ascii="Liberation Serif" w:hAnsi="Liberation Serif"/>
                <w:sz w:val="28"/>
              </w:rPr>
              <w:t xml:space="preserve">Контрольно-ревизионной комиссии относятся: осуществление </w:t>
            </w:r>
            <w:proofErr w:type="gramStart"/>
            <w:r w:rsidR="00BC5F69">
              <w:rPr>
                <w:rFonts w:ascii="Liberation Serif" w:hAnsi="Liberation Serif"/>
                <w:sz w:val="28"/>
              </w:rPr>
              <w:t>контроля за</w:t>
            </w:r>
            <w:proofErr w:type="gramEnd"/>
            <w:r w:rsidR="00BC5F69">
              <w:rPr>
                <w:rFonts w:ascii="Liberation Serif" w:hAnsi="Liberation Serif"/>
                <w:sz w:val="28"/>
              </w:rPr>
              <w:t xml:space="preserve"> </w:t>
            </w:r>
            <w:r w:rsidR="00031CFB">
              <w:rPr>
                <w:rFonts w:ascii="Liberation Serif" w:hAnsi="Liberation Serif"/>
                <w:sz w:val="28"/>
              </w:rPr>
              <w:t xml:space="preserve">законностью и эффективностью </w:t>
            </w:r>
            <w:r w:rsidR="00EB0125">
              <w:rPr>
                <w:rFonts w:ascii="Liberation Serif" w:hAnsi="Liberation Serif"/>
                <w:sz w:val="28"/>
              </w:rPr>
              <w:t xml:space="preserve">использования средств бюджета муниципального образования </w:t>
            </w:r>
            <w:r w:rsidR="00EB0125">
              <w:rPr>
                <w:rFonts w:ascii="Liberation Serif" w:hAnsi="Liberation Serif" w:hint="eastAsia"/>
                <w:sz w:val="28"/>
              </w:rPr>
              <w:t>«</w:t>
            </w:r>
            <w:proofErr w:type="spellStart"/>
            <w:r w:rsidR="00EB0125">
              <w:rPr>
                <w:rFonts w:ascii="Liberation Serif" w:hAnsi="Liberation Serif"/>
                <w:sz w:val="28"/>
              </w:rPr>
              <w:t>Сычевский</w:t>
            </w:r>
            <w:proofErr w:type="spellEnd"/>
            <w:r w:rsidR="00EB0125">
              <w:rPr>
                <w:rFonts w:ascii="Liberation Serif" w:hAnsi="Liberation Serif"/>
                <w:sz w:val="28"/>
              </w:rPr>
              <w:t xml:space="preserve"> муниципальный округ</w:t>
            </w:r>
            <w:r w:rsidR="00EB0125">
              <w:rPr>
                <w:rFonts w:ascii="Liberation Serif" w:hAnsi="Liberation Serif" w:hint="eastAsia"/>
                <w:sz w:val="28"/>
              </w:rPr>
              <w:t>»</w:t>
            </w:r>
            <w:r w:rsidR="00EB0125">
              <w:rPr>
                <w:rFonts w:ascii="Liberation Serif" w:hAnsi="Liberation Serif"/>
                <w:sz w:val="28"/>
              </w:rPr>
              <w:t xml:space="preserve"> Смоленской области, контроль за управлением и распоряжением муниципальной собственностью.</w:t>
            </w:r>
          </w:p>
          <w:p w:rsidR="00443E2F" w:rsidRDefault="000915EA" w:rsidP="00443E2F">
            <w:pPr>
              <w:spacing w:after="27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="00443E2F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="00F20A69">
              <w:rPr>
                <w:rFonts w:ascii="Times New Roman" w:hAnsi="Times New Roman" w:cs="Times New Roman"/>
                <w:sz w:val="28"/>
                <w:szCs w:val="28"/>
              </w:rPr>
              <w:t xml:space="preserve"> о деятельности Контрольно-ревизионной комиссии муниципального образования «</w:t>
            </w:r>
            <w:proofErr w:type="spellStart"/>
            <w:r w:rsidR="00F20A69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="00F20A6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за 2025 год</w:t>
            </w:r>
            <w:r w:rsidR="006051A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 в соответствии с требованиями статьи 19 Федерального закона</w:t>
            </w:r>
            <w:r w:rsidR="00F20A69">
              <w:rPr>
                <w:rFonts w:ascii="Times New Roman" w:hAnsi="Times New Roman" w:cs="Times New Roman"/>
                <w:sz w:val="28"/>
                <w:szCs w:val="28"/>
              </w:rPr>
              <w:t xml:space="preserve"> от 07.02.2011</w:t>
            </w:r>
            <w:r w:rsidR="006051AD">
              <w:rPr>
                <w:rFonts w:ascii="Times New Roman" w:hAnsi="Times New Roman" w:cs="Times New Roman"/>
                <w:sz w:val="28"/>
                <w:szCs w:val="28"/>
              </w:rPr>
              <w:t xml:space="preserve"> №6-ФЗ «Об общих принципах организации и деятельности контрольно-счетных органов субъектов Российской Федерации и муниципальных образований», </w:t>
            </w:r>
            <w:r w:rsidR="00F20A69">
              <w:rPr>
                <w:rFonts w:ascii="Times New Roman" w:hAnsi="Times New Roman" w:cs="Times New Roman"/>
                <w:sz w:val="28"/>
                <w:szCs w:val="28"/>
              </w:rPr>
              <w:t>пунктом 4.27 Положения «О Контрольно-ревизионной комиссии» муниципального образования «</w:t>
            </w:r>
            <w:proofErr w:type="spellStart"/>
            <w:r w:rsidR="00F20A69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="00F20A6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области, утвержденного решением </w:t>
            </w:r>
            <w:proofErr w:type="spellStart"/>
            <w:r w:rsidR="00F20A69">
              <w:rPr>
                <w:rFonts w:ascii="Times New Roman" w:hAnsi="Times New Roman" w:cs="Times New Roman"/>
                <w:sz w:val="28"/>
                <w:szCs w:val="28"/>
              </w:rPr>
              <w:t>Сычевской</w:t>
            </w:r>
            <w:proofErr w:type="spellEnd"/>
            <w:r w:rsidR="00F20A69">
              <w:rPr>
                <w:rFonts w:ascii="Times New Roman" w:hAnsi="Times New Roman" w:cs="Times New Roman"/>
                <w:sz w:val="28"/>
                <w:szCs w:val="28"/>
              </w:rPr>
              <w:t xml:space="preserve"> окружной Думы от</w:t>
            </w:r>
            <w:proofErr w:type="gramEnd"/>
            <w:r w:rsidR="00F20A69">
              <w:rPr>
                <w:rFonts w:ascii="Times New Roman" w:hAnsi="Times New Roman" w:cs="Times New Roman"/>
                <w:sz w:val="28"/>
                <w:szCs w:val="28"/>
              </w:rPr>
              <w:t xml:space="preserve"> 24 октября 2024г. №17</w:t>
            </w:r>
            <w:r w:rsidR="003C0543">
              <w:rPr>
                <w:rFonts w:ascii="Times New Roman" w:hAnsi="Times New Roman" w:cs="Times New Roman"/>
                <w:sz w:val="28"/>
                <w:szCs w:val="28"/>
              </w:rPr>
              <w:t xml:space="preserve">, пунктом 3.2 Плана работы Контрольно-ревизионной комиссии на 2026 год, утвержденного </w:t>
            </w:r>
            <w:r w:rsidR="003C05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приказом председателя Контрольно-ревизионной комиссии от 24.12.2025 года №28. Отчет</w:t>
            </w:r>
            <w:r w:rsidR="008062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E2F">
              <w:rPr>
                <w:rFonts w:ascii="Times New Roman" w:hAnsi="Times New Roman" w:cs="Times New Roman"/>
                <w:sz w:val="28"/>
                <w:szCs w:val="28"/>
              </w:rPr>
              <w:t xml:space="preserve">содержит обобщенную информацию об основных направлениях деятельности </w:t>
            </w:r>
            <w:r w:rsidR="00031CF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Контрольно-ревизионной комиссии </w:t>
            </w:r>
            <w:r w:rsidR="00443E2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="00443E2F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="00443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CF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443E2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в отчетном 202</w:t>
            </w:r>
            <w:r w:rsidR="00031C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43E2F">
              <w:rPr>
                <w:rFonts w:ascii="Times New Roman" w:hAnsi="Times New Roman" w:cs="Times New Roman"/>
                <w:sz w:val="28"/>
                <w:szCs w:val="28"/>
              </w:rPr>
              <w:t xml:space="preserve"> году, в том числе о результатах проведенных контрольных и экспертно-аналитических мероприятий в рамках осуществления внешнего муниципального финансового контроля.</w:t>
            </w:r>
          </w:p>
          <w:p w:rsidR="00443E2F" w:rsidRPr="006477EA" w:rsidRDefault="00443E2F" w:rsidP="00443E2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Основные направления деятельности</w:t>
            </w:r>
            <w:r w:rsidR="00B86584" w:rsidRPr="009D23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Контрольно-</w:t>
            </w:r>
            <w:r w:rsidR="00B86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B86584" w:rsidRPr="009D23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евизионной</w:t>
            </w:r>
            <w:r w:rsidR="00C005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86584" w:rsidRPr="009D23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комиссии муниципального образ</w:t>
            </w:r>
            <w:r w:rsidR="00B86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ования</w:t>
            </w:r>
            <w:r w:rsidR="00C005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="00C005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Сычевский</w:t>
            </w:r>
            <w:proofErr w:type="spellEnd"/>
            <w:r w:rsidR="00C005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</w:t>
            </w:r>
            <w:r w:rsidR="00B86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униципальный округ</w:t>
            </w:r>
            <w:r w:rsidR="00B86584" w:rsidRPr="009D23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B86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Смоленской области</w:t>
            </w:r>
            <w:r w:rsidR="00042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в</w:t>
            </w:r>
            <w:r w:rsidR="00B86584" w:rsidRPr="009D23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</w:t>
            </w:r>
            <w:r w:rsidR="00B86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B86584" w:rsidRPr="009D23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  <w:r w:rsidR="00042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</w:p>
          <w:p w:rsidR="00DA2AB9" w:rsidRDefault="00042204" w:rsidP="00042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  <w:r w:rsidR="00C005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Деятельность К</w:t>
            </w:r>
            <w:r w:rsidR="00443E2F"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онтрольно-</w:t>
            </w:r>
            <w:r w:rsidR="00C005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ревизионной</w:t>
            </w:r>
            <w:r w:rsidR="00443E2F"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</w:t>
            </w:r>
            <w:r w:rsidR="00C0054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A2A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A2A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A2A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году</w:t>
            </w:r>
            <w:r w:rsidR="00443E2F"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осуществляла</w:t>
            </w:r>
            <w:r w:rsidR="00DA2A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сь на основании плана работы</w:t>
            </w:r>
            <w:r w:rsidR="00B57F13">
              <w:rPr>
                <w:rFonts w:ascii="Times New Roman" w:hAnsi="Times New Roman" w:cs="Times New Roman"/>
                <w:sz w:val="28"/>
                <w:szCs w:val="28"/>
              </w:rPr>
              <w:t>, утвержденного приказом председателя Контрольно-ревизионной комиссии от 09.01.2025 года №8.</w:t>
            </w:r>
            <w:r w:rsidR="00A02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F13">
              <w:rPr>
                <w:rFonts w:ascii="Times New Roman" w:hAnsi="Times New Roman" w:cs="Times New Roman"/>
                <w:sz w:val="28"/>
                <w:szCs w:val="28"/>
              </w:rPr>
              <w:t>План работы Контрольно-ревизионной комиссии</w:t>
            </w:r>
            <w:r w:rsidR="003F55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2025 год выполнен в полном объеме.</w:t>
            </w:r>
          </w:p>
          <w:p w:rsidR="00042204" w:rsidRDefault="00042204" w:rsidP="000422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  <w:r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отчетном периоде</w:t>
            </w:r>
            <w:r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онтрольно-</w:t>
            </w:r>
            <w:r w:rsidRPr="004830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ревизионная</w:t>
            </w:r>
            <w:r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комиссия осуществляла контрольную, экспертно-аналитическую, информационную и иную деятельность, обеспечивая осуществление внешнего муниципального финансового контроля в соответствии с Бюджетным кодексом РФ, Положением о контрольно-</w:t>
            </w:r>
            <w:r w:rsidRPr="004830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ревизионной</w:t>
            </w:r>
            <w:r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комиссии и иными нормативно-правовыми актами.</w:t>
            </w:r>
          </w:p>
          <w:p w:rsidR="00CA555E" w:rsidRDefault="00042204" w:rsidP="00042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43E2F"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Приоритетной задачей контрольно-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ревизионного</w:t>
            </w:r>
            <w:r w:rsidR="00443E2F"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органа в первом  полугодии каждого отчетного года является внешняя проверка годового отчета об исполнении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бюджета муниципального округа</w:t>
            </w:r>
            <w:r w:rsidR="00443E2F"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Согласно ст.264.4 Бюджетного Кодекса РФ годовой отчет об исполнении бюджета до его рассмотрения  представительным органом подлежит обязательной внешней проверке. В связи, с чем ежегодно с марта по апрель включительно проводятся проверки бюджетной отчетности главных администраторов бюджетных </w:t>
            </w:r>
            <w:proofErr w:type="gramStart"/>
            <w:r w:rsidR="00443E2F"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средств</w:t>
            </w:r>
            <w:proofErr w:type="gramEnd"/>
            <w:r w:rsidR="00443E2F"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осуществляется подготовка экспертного заключения на годовой отчет об исполнении бюджета. </w:t>
            </w:r>
          </w:p>
          <w:p w:rsidR="00443E2F" w:rsidRPr="00CA555E" w:rsidRDefault="00CA555E" w:rsidP="00042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  <w:r w:rsidR="00443E2F"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Контролем охвачены все этапы бюджетного процесса: от формирования бюджета до утверждения годового отчета о его исполнении. Действия ревизионной комиссии были направлены как на предупреждение нарушений бюджетного законодательства, так и на устранение допущенных нарушений. </w:t>
            </w:r>
          </w:p>
          <w:p w:rsidR="00FA07C2" w:rsidRDefault="00FA07C2" w:rsidP="00443E2F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FA07C2" w:rsidRDefault="00FA07C2" w:rsidP="00443E2F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443E2F" w:rsidRPr="004830DB" w:rsidRDefault="00443E2F" w:rsidP="00443E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830D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lastRenderedPageBreak/>
              <w:t>2.</w:t>
            </w:r>
            <w:r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4830D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Основные результаты контрольной и экспертно-аналитической деятельности</w:t>
            </w:r>
          </w:p>
          <w:p w:rsidR="00443E2F" w:rsidRPr="004830DB" w:rsidRDefault="00443E2F" w:rsidP="00B03F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В ходе выполнения плана в отчетном периоде К</w:t>
            </w:r>
            <w:r w:rsidR="00E734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онтрольно-ревизионной комиссией</w:t>
            </w:r>
            <w:r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проведено </w:t>
            </w:r>
            <w:r w:rsidR="00B130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17</w:t>
            </w:r>
            <w:r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й</w:t>
            </w:r>
            <w:r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в том числе </w:t>
            </w:r>
            <w:r w:rsidR="00B130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  <w:r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контрольных  и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B130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14</w:t>
            </w:r>
            <w:r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экспертно-аналитических.</w:t>
            </w:r>
          </w:p>
          <w:p w:rsidR="00443E2F" w:rsidRPr="004830DB" w:rsidRDefault="00B03F83" w:rsidP="00B03F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</w:t>
            </w:r>
            <w:r w:rsidR="00443E2F"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Контрольными и экспертно-аналитическими мероприятиями охвачено </w:t>
            </w:r>
            <w:r w:rsidR="00B130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</w:t>
            </w:r>
            <w:r w:rsidR="00443E2F"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объектов контроля. По результатам экспертно-аналитических мероприятий подготовлено </w:t>
            </w:r>
            <w:r w:rsidR="00B130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14 заключений</w:t>
            </w:r>
            <w:r w:rsidR="00443E2F"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по результатам контрольных мероприятий составлено </w:t>
            </w:r>
            <w:r w:rsidR="00B130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  <w:r w:rsidR="00443E2F"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акта, в установленном порядке направлены заключения по экспертно-аналитическим мероприятиям, отчеты о результатах проверок в </w:t>
            </w:r>
            <w:proofErr w:type="spellStart"/>
            <w:r w:rsidR="00443E2F"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Сычевскую</w:t>
            </w:r>
            <w:proofErr w:type="spellEnd"/>
            <w:r w:rsidR="00443E2F"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B130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окружную</w:t>
            </w:r>
            <w:r w:rsidR="00443E2F"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Думу и Главе 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0A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области. </w:t>
            </w:r>
          </w:p>
          <w:p w:rsidR="00346919" w:rsidRDefault="00346919" w:rsidP="00443E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43E2F" w:rsidRPr="004830DB" w:rsidRDefault="003D66CD" w:rsidP="006640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2.1 Э</w:t>
            </w:r>
            <w:r w:rsidR="00443E2F"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кспертно-аналитическ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ая</w:t>
            </w:r>
            <w:r w:rsidR="00443E2F"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деятельность</w:t>
            </w:r>
          </w:p>
          <w:p w:rsidR="00443E2F" w:rsidRPr="004830DB" w:rsidRDefault="00443E2F" w:rsidP="00664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   При осуществлении внешнего муниципального финансового контроля  экспертно-аналитические мероприятия планировались и проводились К</w:t>
            </w:r>
            <w:r w:rsidR="00B130AC">
              <w:rPr>
                <w:rFonts w:ascii="Times New Roman" w:hAnsi="Times New Roman" w:cs="Times New Roman"/>
                <w:sz w:val="28"/>
                <w:szCs w:val="28"/>
              </w:rPr>
              <w:t>онтрольно-ревизионной комиссией</w:t>
            </w:r>
            <w:r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в форме предварительного контроля, осуществляемого в целях предупреждения и пресечения бюджетных нарушений, и последующего контроля, проводимого по результатам исполнения </w:t>
            </w:r>
            <w:r w:rsidR="00B130AC">
              <w:rPr>
                <w:rFonts w:ascii="Times New Roman" w:hAnsi="Times New Roman" w:cs="Times New Roman"/>
                <w:sz w:val="28"/>
                <w:szCs w:val="28"/>
              </w:rPr>
              <w:t>бюджета муниципального округа</w:t>
            </w:r>
            <w:r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в целях установления законности его исполнения, достоверности учета и отчетности в 202</w:t>
            </w:r>
            <w:r w:rsidR="00B130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году. </w:t>
            </w:r>
          </w:p>
          <w:p w:rsidR="00443E2F" w:rsidRPr="004830DB" w:rsidRDefault="00443E2F" w:rsidP="00E734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     По итогам проведенной внешней проверки у всех проверенных не были выявлены факты неполноты, непрозрачности форм бюджетной отчетности, а также иные нарушения и недостатки, способные негативно повлиять на достоверность бюджетной отчетности. </w:t>
            </w:r>
          </w:p>
          <w:p w:rsidR="00443E2F" w:rsidRDefault="00A1278D" w:rsidP="00E734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7345C">
              <w:rPr>
                <w:rFonts w:ascii="Times New Roman" w:hAnsi="Times New Roman" w:cs="Times New Roman"/>
                <w:sz w:val="28"/>
                <w:szCs w:val="28"/>
              </w:rPr>
              <w:t>онтрольно-ревизионной комиссией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подготовлено заключение по проекту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E734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E734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E734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годов и сделан вывод о соответствии представленного проекта бюджета нормам действующего бюджетного законодательства.</w:t>
            </w:r>
          </w:p>
          <w:p w:rsidR="00443E2F" w:rsidRPr="004830DB" w:rsidRDefault="00346919" w:rsidP="00E734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A1278D">
              <w:rPr>
                <w:rFonts w:ascii="Times New Roman" w:hAnsi="Times New Roman" w:cs="Times New Roman"/>
                <w:sz w:val="28"/>
                <w:szCs w:val="28"/>
              </w:rPr>
              <w:t>5 году Контрольно-ревизионной комиссией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проведена экспертиза</w:t>
            </w:r>
            <w:r w:rsidR="00A1278D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 проектов решений </w:t>
            </w:r>
            <w:proofErr w:type="spellStart"/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>Сычевской</w:t>
            </w:r>
            <w:proofErr w:type="spellEnd"/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78D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Думы о внесении изменений в решение о бюджете муниципального образования на 202</w:t>
            </w:r>
            <w:r w:rsidR="00A1278D">
              <w:rPr>
                <w:rFonts w:ascii="Times New Roman" w:hAnsi="Times New Roman" w:cs="Times New Roman"/>
                <w:sz w:val="28"/>
                <w:szCs w:val="28"/>
              </w:rPr>
              <w:t>5 год и плановый период 2026 и 2027 годов.</w:t>
            </w:r>
          </w:p>
          <w:p w:rsidR="00FA07C2" w:rsidRDefault="00FA07C2" w:rsidP="00E734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43E2F" w:rsidRDefault="003D66CD" w:rsidP="00E734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2.2. К</w:t>
            </w:r>
            <w:r w:rsidR="00443E2F"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онтрольн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ая</w:t>
            </w:r>
            <w:r w:rsidR="00443E2F"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деятельность</w:t>
            </w:r>
          </w:p>
          <w:p w:rsidR="00BA72C9" w:rsidRDefault="00346919" w:rsidP="00E734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</w:t>
            </w:r>
            <w:r w:rsidR="00BA72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 отчетном периоде всего проведено </w:t>
            </w:r>
            <w:r w:rsidR="00593E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  <w:r w:rsidR="00BA72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контрольных мероприяти</w:t>
            </w:r>
            <w:r w:rsidR="00593E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я</w:t>
            </w:r>
            <w:r w:rsidR="00BA72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Объектами контроля являлись: Муниципальное бюджетное учреждение </w:t>
            </w:r>
            <w:r w:rsidR="00BA72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дополнительного образования Дом детского творчества г</w:t>
            </w:r>
            <w:proofErr w:type="gramStart"/>
            <w:r w:rsidR="00BA72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.С</w:t>
            </w:r>
            <w:proofErr w:type="gramEnd"/>
            <w:r w:rsidR="00BA72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ычевки; Администрация муниципального образования «</w:t>
            </w:r>
            <w:proofErr w:type="spellStart"/>
            <w:r w:rsidR="00BA72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Сычевский</w:t>
            </w:r>
            <w:proofErr w:type="spellEnd"/>
            <w:r w:rsidR="00BA72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муниципальный округ» Смоленской области; Муниципальное бюджетное дошкольное образовательное учреждение детский сад №1 города Сычевки. 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>Объем бюджетных средств,  проверенных при проведении контрольных мероприятий составил</w:t>
            </w:r>
            <w:r w:rsidR="00BA72C9">
              <w:rPr>
                <w:rFonts w:ascii="Times New Roman" w:hAnsi="Times New Roman" w:cs="Times New Roman"/>
                <w:sz w:val="28"/>
                <w:szCs w:val="28"/>
              </w:rPr>
              <w:t xml:space="preserve"> 18580,2 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BA7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443E2F" w:rsidRDefault="00BA72C9" w:rsidP="00E734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проверка отдельных вопросов финансово-хозяйственной деятельности Муниципального бюджетно</w:t>
            </w:r>
            <w:r w:rsidR="00B25EC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дополнительного образования Дом детского творчества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ычевки за 2023 год.</w:t>
            </w:r>
            <w:r w:rsidR="00B25EC1">
              <w:rPr>
                <w:rFonts w:ascii="Times New Roman" w:hAnsi="Times New Roman" w:cs="Times New Roman"/>
                <w:sz w:val="28"/>
                <w:szCs w:val="28"/>
              </w:rPr>
              <w:t xml:space="preserve"> Общий объем проверенных в ходе контрольного мероприятия средств составил 10151,5 тыс. руб.</w:t>
            </w:r>
            <w:r w:rsidR="0059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5EC1" w:rsidRDefault="00593EBA" w:rsidP="000F14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25EC1">
              <w:rPr>
                <w:rFonts w:ascii="Times New Roman" w:hAnsi="Times New Roman" w:cs="Times New Roman"/>
                <w:sz w:val="28"/>
                <w:szCs w:val="28"/>
              </w:rPr>
              <w:t>Контрольное мероприятие по проверке целевого и эффективного использования средств местного бюджета, выделенных в 2023 году на реализацию мероприятий по муниципальной программе «Развитие субъектов малого и среднего предпринимательства в муниципальном образовании «</w:t>
            </w:r>
            <w:proofErr w:type="spellStart"/>
            <w:r w:rsidR="00B25EC1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="00B25EC1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 в Администрации муниципального образования «</w:t>
            </w:r>
            <w:proofErr w:type="spellStart"/>
            <w:r w:rsidR="00B25EC1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="00B25EC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области. При проверке фактического использования средств за 2023 год установлено, что муниципальная программа исполнена в полном объеме</w:t>
            </w:r>
            <w:r w:rsidR="002923D5">
              <w:rPr>
                <w:rFonts w:ascii="Times New Roman" w:hAnsi="Times New Roman" w:cs="Times New Roman"/>
                <w:sz w:val="28"/>
                <w:szCs w:val="28"/>
              </w:rPr>
              <w:t xml:space="preserve"> на общую сумму 60,0 тыс. рублей, данные средства использованы в соответствии с утвержденными мероприятиями муниципальной программы «Развитие субъектов малого и среднего предпринимательства в муниципальном образовании «</w:t>
            </w:r>
            <w:proofErr w:type="spellStart"/>
            <w:r w:rsidR="002923D5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="002923D5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области, нецелевого использования средств не установлено.</w:t>
            </w:r>
          </w:p>
          <w:p w:rsidR="002923D5" w:rsidRPr="00BA72C9" w:rsidRDefault="00593EBA" w:rsidP="000F14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923D5">
              <w:rPr>
                <w:rFonts w:ascii="Times New Roman" w:hAnsi="Times New Roman" w:cs="Times New Roman"/>
                <w:sz w:val="28"/>
                <w:szCs w:val="28"/>
              </w:rPr>
              <w:t>Контрольное мероприятие по проверке отдельных вопросов финансово-хозяйственной деятельности Муниципального бюджетного дошкольного образовательного учреждения детский сад №1 города Сычевки за 2023 год. Целью данного мероприятия являлась проверка обоснованности и правомерности начисления заработной платы дошкольного образовательного учреждения детский сад №1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23D5">
              <w:rPr>
                <w:rFonts w:ascii="Times New Roman" w:hAnsi="Times New Roman" w:cs="Times New Roman"/>
                <w:sz w:val="28"/>
                <w:szCs w:val="28"/>
              </w:rPr>
              <w:t>Сычевки.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Общий объем проверенных в ходе контрольного мероприятия средств составил 8368,7 тыс. рублей. По результату проверки нарушений не установлено. </w:t>
            </w:r>
          </w:p>
          <w:p w:rsidR="00E7345C" w:rsidRDefault="00E7345C" w:rsidP="00E7345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143C" w:rsidRDefault="000F143C" w:rsidP="000F143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14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 Обеспечение деятельности Контр</w:t>
            </w:r>
            <w:r w:rsidR="008704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ольно-ревизионной комиссии муниц</w:t>
            </w:r>
            <w:r w:rsidRPr="000F14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ипального образования «</w:t>
            </w:r>
            <w:proofErr w:type="spellStart"/>
            <w:r w:rsidRPr="000F14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0F14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722673" w:rsidRDefault="00722673" w:rsidP="007226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</w:p>
          <w:p w:rsidR="00870498" w:rsidRDefault="004365FE" w:rsidP="0072267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  <w:r w:rsidR="008704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Деятельность К</w:t>
            </w:r>
            <w:r w:rsidR="00870498"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онтрольно-</w:t>
            </w:r>
            <w:r w:rsidR="008704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ревизионной</w:t>
            </w:r>
            <w:r w:rsidR="00870498"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</w:t>
            </w:r>
            <w:r w:rsidR="008704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и </w:t>
            </w:r>
            <w:r w:rsidR="00870498"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осуществляла</w:t>
            </w:r>
            <w:r w:rsidR="008704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сь на основании плана работы</w:t>
            </w:r>
            <w:r w:rsidR="00870498">
              <w:rPr>
                <w:rFonts w:ascii="Times New Roman" w:hAnsi="Times New Roman" w:cs="Times New Roman"/>
                <w:sz w:val="28"/>
                <w:szCs w:val="28"/>
              </w:rPr>
              <w:t>, утвержденного приказом председателя Контрольно-</w:t>
            </w:r>
            <w:r w:rsidR="008704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ревизионной комиссии муниципального образования «</w:t>
            </w:r>
            <w:proofErr w:type="spellStart"/>
            <w:r w:rsidR="0087049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="0087049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="00870498" w:rsidRPr="00722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округ» Смоленской области. План работы Контрольно-ревизионной комиссии</w:t>
            </w:r>
            <w:r w:rsidR="00870498" w:rsidRPr="007226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исполнен в полном объеме.</w:t>
            </w:r>
          </w:p>
          <w:p w:rsidR="004365FE" w:rsidRDefault="004365FE" w:rsidP="004365F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</w:t>
            </w:r>
            <w:r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 результатах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онтрольно-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ревизионной</w:t>
            </w:r>
            <w:r w:rsidRPr="00483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в соответствии с законодательством своевременно ин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формировала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Сычевскую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окружную</w:t>
            </w:r>
            <w:r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Думу,  Главу муницип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муниципальный округ</w:t>
            </w:r>
            <w:r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722673" w:rsidRPr="00A67A9F" w:rsidRDefault="00393D23" w:rsidP="004365FE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</w:t>
            </w:r>
            <w:r w:rsidR="004365FE"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отчетном году организационно-методическая и информационная деятельность была направлена, прежде всего, на повышение качества контрольной и экспертно-аналитической работы. Своевременно утверждаются годовые планы контрольных и экспертно-аналитических мероприятий Контрольно-ревизионной комиссии.</w:t>
            </w:r>
            <w:r w:rsidR="007226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</w:t>
            </w:r>
          </w:p>
          <w:p w:rsidR="000F143C" w:rsidRDefault="00722673" w:rsidP="004365FE">
            <w:pPr>
              <w:tabs>
                <w:tab w:val="center" w:pos="47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proofErr w:type="gramStart"/>
            <w:r w:rsidR="000F143C" w:rsidRPr="00722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соответствии с  требованиями законодательства об обеспечении доступа к информации о деятельности</w:t>
            </w:r>
            <w:proofErr w:type="gramEnd"/>
            <w:r w:rsidR="000F143C" w:rsidRPr="00722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F143C">
              <w:rPr>
                <w:rFonts w:ascii="Times New Roman" w:hAnsi="Times New Roman" w:cs="Times New Roman"/>
                <w:sz w:val="28"/>
                <w:szCs w:val="28"/>
              </w:rPr>
              <w:t>органов, Контрольно-ревизионной комиссией муниципального образования «</w:t>
            </w:r>
            <w:proofErr w:type="spellStart"/>
            <w:r w:rsidR="000F143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="000F14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размещалась информация о деятельности, план работы на официальном сайте Администрации  </w:t>
            </w:r>
            <w:r w:rsidR="0087049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="0087049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="0087049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области. Также ведется официальная страничка в </w:t>
            </w:r>
            <w:proofErr w:type="spellStart"/>
            <w:r w:rsidR="00870498">
              <w:rPr>
                <w:rFonts w:ascii="Times New Roman" w:hAnsi="Times New Roman" w:cs="Times New Roman"/>
                <w:sz w:val="28"/>
                <w:szCs w:val="28"/>
              </w:rPr>
              <w:t>социальтной</w:t>
            </w:r>
            <w:proofErr w:type="spellEnd"/>
            <w:r w:rsidR="00870498">
              <w:rPr>
                <w:rFonts w:ascii="Times New Roman" w:hAnsi="Times New Roman" w:cs="Times New Roman"/>
                <w:sz w:val="28"/>
                <w:szCs w:val="28"/>
              </w:rPr>
              <w:t xml:space="preserve"> сети </w:t>
            </w:r>
            <w:proofErr w:type="spellStart"/>
            <w:r w:rsidR="00870498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="0087049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870498">
              <w:rPr>
                <w:rFonts w:ascii="Times New Roman" w:hAnsi="Times New Roman" w:cs="Times New Roman"/>
                <w:sz w:val="28"/>
                <w:szCs w:val="28"/>
              </w:rPr>
              <w:t>мессенджере</w:t>
            </w:r>
            <w:proofErr w:type="spellEnd"/>
            <w:r w:rsidR="00870498">
              <w:rPr>
                <w:rFonts w:ascii="Times New Roman" w:hAnsi="Times New Roman" w:cs="Times New Roman"/>
                <w:sz w:val="28"/>
                <w:szCs w:val="28"/>
              </w:rPr>
              <w:t xml:space="preserve"> «Макс».</w:t>
            </w:r>
          </w:p>
          <w:p w:rsidR="00870498" w:rsidRPr="000F143C" w:rsidRDefault="00870498" w:rsidP="004365FE">
            <w:pPr>
              <w:tabs>
                <w:tab w:val="center" w:pos="47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E2F" w:rsidRPr="004830DB" w:rsidRDefault="00443E2F" w:rsidP="00443E2F">
            <w:pPr>
              <w:tabs>
                <w:tab w:val="center" w:pos="47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DB">
              <w:rPr>
                <w:rFonts w:ascii="Times New Roman" w:hAnsi="Times New Roman" w:cs="Times New Roman"/>
                <w:b/>
                <w:sz w:val="28"/>
                <w:szCs w:val="28"/>
              </w:rPr>
              <w:t>ВЫВОДЫ И ПРЕДЛОЖЕНИЯ</w:t>
            </w:r>
          </w:p>
          <w:p w:rsidR="00443E2F" w:rsidRPr="004830DB" w:rsidRDefault="00443E2F" w:rsidP="000F14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</w:t>
            </w:r>
            <w:r w:rsidRPr="004830DB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0F143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году Контрольно-ревизионная комиссия осуществляла контрольную, экспертно- аналитическую, информационную и иную деятельность, обеспечивая осуществление внешнего муниципального финансового контроля в соответствии с Бюджетным кодексом Российской Федерации, Положением о Контрольно-ревизионной комиссии и иными нормативными правовыми актами, реализуя системный </w:t>
            </w:r>
            <w:proofErr w:type="gramStart"/>
            <w:r w:rsidRPr="004830D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бюджета муниципального образования «</w:t>
            </w:r>
            <w:proofErr w:type="spellStart"/>
            <w:r w:rsidRPr="004830D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0806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области. Контролем охвачены все этапы бюджетного процесса: от формирования бюджета до утверждения годового отчета о его исполнении. </w:t>
            </w:r>
          </w:p>
          <w:p w:rsidR="00443E2F" w:rsidRDefault="006A441F" w:rsidP="000F14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>Итоги контрольных мероприятий, проведенных Контрольно-ревизионной комиссии в 202</w:t>
            </w:r>
            <w:r w:rsidR="001534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43E2F"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году, свидетельствуют о том, что в ходе формирования и исполнения бюджета имеются достаточные резервы совершенствования бюджетного процесса и бюджетных процедур, укрепления финансовой дисциплины. </w:t>
            </w:r>
          </w:p>
          <w:p w:rsidR="00443E2F" w:rsidRDefault="00443E2F" w:rsidP="006A44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830DB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A60806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4830DB">
              <w:rPr>
                <w:rFonts w:ascii="Times New Roman" w:hAnsi="Times New Roman" w:cs="Times New Roman"/>
                <w:sz w:val="28"/>
                <w:szCs w:val="28"/>
              </w:rPr>
              <w:t>году Контрольно-ревизионн</w:t>
            </w:r>
            <w:r w:rsidR="00DC7FA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 w:rsidR="00DC7FA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A441F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 работу по </w:t>
            </w:r>
            <w:r w:rsidR="006A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повышению эффективности государственного финансового </w:t>
            </w:r>
            <w:proofErr w:type="gramStart"/>
            <w:r w:rsidR="006A441F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бюджетного законодательства, достоверностью, полнотой бюджетной отчетности, экономностью и результативностью расходования средств бюджета муниципального образования «</w:t>
            </w:r>
            <w:proofErr w:type="spellStart"/>
            <w:r w:rsidRPr="004830D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830D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441F" w:rsidRPr="00492B20" w:rsidRDefault="006A441F" w:rsidP="006A44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6FA4" w:rsidRDefault="009D23FF" w:rsidP="00FE68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</w:t>
      </w:r>
      <w:r w:rsidRPr="00154E7E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 w:rsidRPr="00154E7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54E7E">
        <w:rPr>
          <w:rFonts w:ascii="Times New Roman" w:hAnsi="Times New Roman" w:cs="Times New Roman"/>
          <w:sz w:val="28"/>
          <w:szCs w:val="28"/>
        </w:rPr>
        <w:t>онтрольно</w:t>
      </w:r>
      <w:r w:rsidR="00F96FA4">
        <w:rPr>
          <w:rFonts w:ascii="Times New Roman" w:hAnsi="Times New Roman" w:cs="Times New Roman"/>
          <w:sz w:val="28"/>
          <w:szCs w:val="28"/>
        </w:rPr>
        <w:t>-</w:t>
      </w:r>
      <w:r w:rsidRPr="00154E7E">
        <w:rPr>
          <w:rFonts w:ascii="Times New Roman" w:hAnsi="Times New Roman" w:cs="Times New Roman"/>
          <w:sz w:val="28"/>
          <w:szCs w:val="28"/>
        </w:rPr>
        <w:t xml:space="preserve"> ревизионной </w:t>
      </w:r>
    </w:p>
    <w:p w:rsidR="00971EF9" w:rsidRDefault="00971EF9" w:rsidP="00FE68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</w:p>
    <w:p w:rsidR="00971EF9" w:rsidRDefault="00971EF9" w:rsidP="00FE68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</w:p>
    <w:p w:rsidR="00FD17B9" w:rsidRPr="00154E7E" w:rsidRDefault="00971EF9" w:rsidP="00FE68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F96FA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96FA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О.Н. Нефедова</w:t>
      </w:r>
    </w:p>
    <w:sectPr w:rsidR="00FD17B9" w:rsidRPr="00154E7E" w:rsidSect="00F34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928"/>
    <w:multiLevelType w:val="multilevel"/>
    <w:tmpl w:val="9FB2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E4B2E"/>
    <w:multiLevelType w:val="multilevel"/>
    <w:tmpl w:val="E70E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34D68"/>
    <w:multiLevelType w:val="multilevel"/>
    <w:tmpl w:val="A59E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9D23FF"/>
    <w:rsid w:val="00003FEB"/>
    <w:rsid w:val="00007EE6"/>
    <w:rsid w:val="00031CFB"/>
    <w:rsid w:val="00042204"/>
    <w:rsid w:val="000650EF"/>
    <w:rsid w:val="0007409C"/>
    <w:rsid w:val="00083152"/>
    <w:rsid w:val="00087D58"/>
    <w:rsid w:val="000915EA"/>
    <w:rsid w:val="000930DC"/>
    <w:rsid w:val="000B1C44"/>
    <w:rsid w:val="000B3F1C"/>
    <w:rsid w:val="000C1390"/>
    <w:rsid w:val="000D6C3C"/>
    <w:rsid w:val="000E6254"/>
    <w:rsid w:val="000F143C"/>
    <w:rsid w:val="000F4A7B"/>
    <w:rsid w:val="000F7482"/>
    <w:rsid w:val="001155CD"/>
    <w:rsid w:val="00140672"/>
    <w:rsid w:val="001534F1"/>
    <w:rsid w:val="00154E7E"/>
    <w:rsid w:val="001621CD"/>
    <w:rsid w:val="0017208D"/>
    <w:rsid w:val="0017234E"/>
    <w:rsid w:val="001A5358"/>
    <w:rsid w:val="001B1E12"/>
    <w:rsid w:val="001B2933"/>
    <w:rsid w:val="001D7E66"/>
    <w:rsid w:val="001E5945"/>
    <w:rsid w:val="00212AEA"/>
    <w:rsid w:val="00230F7D"/>
    <w:rsid w:val="00241088"/>
    <w:rsid w:val="00245712"/>
    <w:rsid w:val="0025011A"/>
    <w:rsid w:val="00251A57"/>
    <w:rsid w:val="00252034"/>
    <w:rsid w:val="00281330"/>
    <w:rsid w:val="002833C4"/>
    <w:rsid w:val="002923D5"/>
    <w:rsid w:val="002B469E"/>
    <w:rsid w:val="002B5D94"/>
    <w:rsid w:val="00304E57"/>
    <w:rsid w:val="00322F07"/>
    <w:rsid w:val="00327AE6"/>
    <w:rsid w:val="00346919"/>
    <w:rsid w:val="00375E90"/>
    <w:rsid w:val="00393D23"/>
    <w:rsid w:val="003A0DD7"/>
    <w:rsid w:val="003B3394"/>
    <w:rsid w:val="003C0543"/>
    <w:rsid w:val="003D66CD"/>
    <w:rsid w:val="003D759A"/>
    <w:rsid w:val="003E7943"/>
    <w:rsid w:val="003F556A"/>
    <w:rsid w:val="0040605B"/>
    <w:rsid w:val="00425C2E"/>
    <w:rsid w:val="004326C3"/>
    <w:rsid w:val="004365FE"/>
    <w:rsid w:val="00443988"/>
    <w:rsid w:val="00443E2F"/>
    <w:rsid w:val="00452425"/>
    <w:rsid w:val="004637F6"/>
    <w:rsid w:val="00472162"/>
    <w:rsid w:val="00474F5E"/>
    <w:rsid w:val="0047605E"/>
    <w:rsid w:val="004830DB"/>
    <w:rsid w:val="00492B20"/>
    <w:rsid w:val="00495037"/>
    <w:rsid w:val="004A1267"/>
    <w:rsid w:val="004B670A"/>
    <w:rsid w:val="004B7E60"/>
    <w:rsid w:val="004C5E07"/>
    <w:rsid w:val="004F635F"/>
    <w:rsid w:val="00514889"/>
    <w:rsid w:val="00523447"/>
    <w:rsid w:val="00537904"/>
    <w:rsid w:val="00554F28"/>
    <w:rsid w:val="00557F20"/>
    <w:rsid w:val="00564FD8"/>
    <w:rsid w:val="005753D1"/>
    <w:rsid w:val="00583C4B"/>
    <w:rsid w:val="0059355C"/>
    <w:rsid w:val="00593EBA"/>
    <w:rsid w:val="005A34B8"/>
    <w:rsid w:val="005A46E7"/>
    <w:rsid w:val="005C1D31"/>
    <w:rsid w:val="005C7CE1"/>
    <w:rsid w:val="005F268F"/>
    <w:rsid w:val="006051AD"/>
    <w:rsid w:val="00625ABF"/>
    <w:rsid w:val="00625EA5"/>
    <w:rsid w:val="00642EA2"/>
    <w:rsid w:val="006467CB"/>
    <w:rsid w:val="006477EA"/>
    <w:rsid w:val="006534C1"/>
    <w:rsid w:val="00663E84"/>
    <w:rsid w:val="00664015"/>
    <w:rsid w:val="006911BF"/>
    <w:rsid w:val="00693B86"/>
    <w:rsid w:val="006A0099"/>
    <w:rsid w:val="006A441F"/>
    <w:rsid w:val="006B2389"/>
    <w:rsid w:val="006E64EA"/>
    <w:rsid w:val="006F3760"/>
    <w:rsid w:val="006F4670"/>
    <w:rsid w:val="007145E4"/>
    <w:rsid w:val="007151A4"/>
    <w:rsid w:val="00722673"/>
    <w:rsid w:val="00723420"/>
    <w:rsid w:val="00752545"/>
    <w:rsid w:val="00752D60"/>
    <w:rsid w:val="007605E5"/>
    <w:rsid w:val="007808F1"/>
    <w:rsid w:val="007A6585"/>
    <w:rsid w:val="007C186B"/>
    <w:rsid w:val="007D00F6"/>
    <w:rsid w:val="008062A0"/>
    <w:rsid w:val="00815324"/>
    <w:rsid w:val="00831253"/>
    <w:rsid w:val="00855466"/>
    <w:rsid w:val="00856653"/>
    <w:rsid w:val="00861BF6"/>
    <w:rsid w:val="00862812"/>
    <w:rsid w:val="00870498"/>
    <w:rsid w:val="008912C8"/>
    <w:rsid w:val="0089440F"/>
    <w:rsid w:val="008C6023"/>
    <w:rsid w:val="00915264"/>
    <w:rsid w:val="00924533"/>
    <w:rsid w:val="00945887"/>
    <w:rsid w:val="009602F0"/>
    <w:rsid w:val="009623D1"/>
    <w:rsid w:val="00970946"/>
    <w:rsid w:val="00971EF9"/>
    <w:rsid w:val="009725F9"/>
    <w:rsid w:val="009849ED"/>
    <w:rsid w:val="00991F4C"/>
    <w:rsid w:val="009A6959"/>
    <w:rsid w:val="009B48DA"/>
    <w:rsid w:val="009B6809"/>
    <w:rsid w:val="009C0D76"/>
    <w:rsid w:val="009D23FF"/>
    <w:rsid w:val="009F6306"/>
    <w:rsid w:val="009F720B"/>
    <w:rsid w:val="00A02EDD"/>
    <w:rsid w:val="00A1278D"/>
    <w:rsid w:val="00A43C13"/>
    <w:rsid w:val="00A60806"/>
    <w:rsid w:val="00A63EB0"/>
    <w:rsid w:val="00A67A9F"/>
    <w:rsid w:val="00A814A3"/>
    <w:rsid w:val="00AA0A77"/>
    <w:rsid w:val="00AC0CD1"/>
    <w:rsid w:val="00AC5A20"/>
    <w:rsid w:val="00AD0573"/>
    <w:rsid w:val="00AE65D8"/>
    <w:rsid w:val="00B00545"/>
    <w:rsid w:val="00B03F83"/>
    <w:rsid w:val="00B130AC"/>
    <w:rsid w:val="00B25EC1"/>
    <w:rsid w:val="00B3036D"/>
    <w:rsid w:val="00B55BE7"/>
    <w:rsid w:val="00B57F13"/>
    <w:rsid w:val="00B86215"/>
    <w:rsid w:val="00B86584"/>
    <w:rsid w:val="00B86C3F"/>
    <w:rsid w:val="00BA2A29"/>
    <w:rsid w:val="00BA72C9"/>
    <w:rsid w:val="00BC5F69"/>
    <w:rsid w:val="00BD5D4F"/>
    <w:rsid w:val="00BE2B00"/>
    <w:rsid w:val="00BE3EAA"/>
    <w:rsid w:val="00BF2525"/>
    <w:rsid w:val="00BF53AF"/>
    <w:rsid w:val="00BF7969"/>
    <w:rsid w:val="00C00542"/>
    <w:rsid w:val="00C01AEF"/>
    <w:rsid w:val="00C34AA7"/>
    <w:rsid w:val="00C40E37"/>
    <w:rsid w:val="00C7091B"/>
    <w:rsid w:val="00C94003"/>
    <w:rsid w:val="00CA555E"/>
    <w:rsid w:val="00CB1B1A"/>
    <w:rsid w:val="00CD6E98"/>
    <w:rsid w:val="00CE103E"/>
    <w:rsid w:val="00CE4EE0"/>
    <w:rsid w:val="00CE6519"/>
    <w:rsid w:val="00D17D95"/>
    <w:rsid w:val="00D47F9A"/>
    <w:rsid w:val="00D54D53"/>
    <w:rsid w:val="00D553B6"/>
    <w:rsid w:val="00D62D77"/>
    <w:rsid w:val="00D64DF3"/>
    <w:rsid w:val="00D673B4"/>
    <w:rsid w:val="00D81517"/>
    <w:rsid w:val="00D8398B"/>
    <w:rsid w:val="00D85FAE"/>
    <w:rsid w:val="00D922D6"/>
    <w:rsid w:val="00DA2AB9"/>
    <w:rsid w:val="00DC7FA0"/>
    <w:rsid w:val="00DD33CA"/>
    <w:rsid w:val="00DE377E"/>
    <w:rsid w:val="00DE4B80"/>
    <w:rsid w:val="00DE7E35"/>
    <w:rsid w:val="00DF360A"/>
    <w:rsid w:val="00DF7075"/>
    <w:rsid w:val="00E03436"/>
    <w:rsid w:val="00E448A2"/>
    <w:rsid w:val="00E612DC"/>
    <w:rsid w:val="00E7345C"/>
    <w:rsid w:val="00E755C1"/>
    <w:rsid w:val="00EA760C"/>
    <w:rsid w:val="00EB0125"/>
    <w:rsid w:val="00EB6175"/>
    <w:rsid w:val="00EB6A50"/>
    <w:rsid w:val="00EF6474"/>
    <w:rsid w:val="00F021A4"/>
    <w:rsid w:val="00F04279"/>
    <w:rsid w:val="00F12185"/>
    <w:rsid w:val="00F16B2F"/>
    <w:rsid w:val="00F20A69"/>
    <w:rsid w:val="00F22C9D"/>
    <w:rsid w:val="00F345AB"/>
    <w:rsid w:val="00F96FA4"/>
    <w:rsid w:val="00FA07C2"/>
    <w:rsid w:val="00FD17B9"/>
    <w:rsid w:val="00FD6FF8"/>
    <w:rsid w:val="00FE4736"/>
    <w:rsid w:val="00FE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pane">
    <w:name w:val="contentpane"/>
    <w:basedOn w:val="a0"/>
    <w:rsid w:val="009D23FF"/>
  </w:style>
  <w:style w:type="paragraph" w:styleId="a3">
    <w:name w:val="Normal (Web)"/>
    <w:basedOn w:val="a"/>
    <w:uiPriority w:val="99"/>
    <w:semiHidden/>
    <w:unhideWhenUsed/>
    <w:rsid w:val="0000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21">
    <w:name w:val="Iniiaiie oaeno 21"/>
    <w:basedOn w:val="a"/>
    <w:rsid w:val="00AC5A2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AC5A20"/>
    <w:pPr>
      <w:spacing w:after="0" w:line="240" w:lineRule="auto"/>
    </w:pPr>
  </w:style>
  <w:style w:type="paragraph" w:customStyle="1" w:styleId="ConsNormal">
    <w:name w:val="ConsNormal"/>
    <w:rsid w:val="00F16B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Spacing12">
    <w:name w:val="No Spacing12"/>
    <w:rsid w:val="00EB0125"/>
    <w:pPr>
      <w:spacing w:after="0" w:line="240" w:lineRule="auto"/>
    </w:pPr>
    <w:rPr>
      <w:rFonts w:eastAsia="Times New Roman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9968-03E8-43BB-B781-8790F1D2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2026-03-31T12:43:00Z</cp:lastPrinted>
  <dcterms:created xsi:type="dcterms:W3CDTF">2026-04-24T03:52:00Z</dcterms:created>
  <dcterms:modified xsi:type="dcterms:W3CDTF">2026-04-24T03:52:00Z</dcterms:modified>
</cp:coreProperties>
</file>