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E16" w:rsidRPr="00D52AD1" w:rsidRDefault="00927E16" w:rsidP="00D52AD1">
      <w:pPr>
        <w:ind w:firstLine="709"/>
        <w:jc w:val="center"/>
        <w:rPr>
          <w:b/>
          <w:sz w:val="28"/>
          <w:szCs w:val="28"/>
        </w:rPr>
      </w:pPr>
      <w:r w:rsidRPr="00D52AD1">
        <w:rPr>
          <w:b/>
          <w:sz w:val="28"/>
          <w:szCs w:val="28"/>
        </w:rPr>
        <w:t xml:space="preserve">Пояснительная записка к прогнозу </w:t>
      </w:r>
      <w:r w:rsidR="00872A65" w:rsidRPr="00D52AD1">
        <w:rPr>
          <w:b/>
          <w:sz w:val="28"/>
          <w:szCs w:val="28"/>
        </w:rPr>
        <w:t xml:space="preserve"> социально-экономического развития </w:t>
      </w:r>
      <w:r w:rsidRPr="00D52AD1">
        <w:rPr>
          <w:b/>
          <w:sz w:val="28"/>
          <w:szCs w:val="28"/>
        </w:rPr>
        <w:t xml:space="preserve"> </w:t>
      </w:r>
      <w:r w:rsidR="00872A65" w:rsidRPr="00D52AD1">
        <w:rPr>
          <w:b/>
          <w:sz w:val="28"/>
          <w:szCs w:val="28"/>
        </w:rPr>
        <w:t xml:space="preserve"> </w:t>
      </w:r>
    </w:p>
    <w:p w:rsidR="00090556" w:rsidRPr="00D52AD1" w:rsidRDefault="00927E16" w:rsidP="00D52AD1">
      <w:pPr>
        <w:ind w:firstLine="709"/>
        <w:jc w:val="center"/>
        <w:rPr>
          <w:b/>
          <w:sz w:val="28"/>
          <w:szCs w:val="28"/>
        </w:rPr>
      </w:pPr>
      <w:r w:rsidRPr="00D52AD1">
        <w:rPr>
          <w:b/>
          <w:sz w:val="28"/>
          <w:szCs w:val="28"/>
        </w:rPr>
        <w:t>муниципального образования «</w:t>
      </w:r>
      <w:proofErr w:type="spellStart"/>
      <w:r w:rsidRPr="00D52AD1">
        <w:rPr>
          <w:b/>
          <w:sz w:val="28"/>
          <w:szCs w:val="28"/>
        </w:rPr>
        <w:t>Сычевский</w:t>
      </w:r>
      <w:proofErr w:type="spellEnd"/>
      <w:r w:rsidRPr="00D52AD1">
        <w:rPr>
          <w:b/>
          <w:sz w:val="28"/>
          <w:szCs w:val="28"/>
        </w:rPr>
        <w:t xml:space="preserve"> </w:t>
      </w:r>
      <w:r w:rsidR="00E10864" w:rsidRPr="00D52AD1">
        <w:rPr>
          <w:b/>
          <w:sz w:val="28"/>
          <w:szCs w:val="28"/>
        </w:rPr>
        <w:t>муниципальный округ</w:t>
      </w:r>
      <w:r w:rsidRPr="00D52AD1">
        <w:rPr>
          <w:b/>
          <w:sz w:val="28"/>
          <w:szCs w:val="28"/>
        </w:rPr>
        <w:t>» Смоленской области</w:t>
      </w:r>
      <w:r w:rsidR="00E10864" w:rsidRPr="00D52AD1">
        <w:rPr>
          <w:b/>
          <w:sz w:val="28"/>
          <w:szCs w:val="28"/>
        </w:rPr>
        <w:t xml:space="preserve"> </w:t>
      </w:r>
      <w:r w:rsidRPr="00D52AD1">
        <w:rPr>
          <w:b/>
          <w:sz w:val="28"/>
          <w:szCs w:val="28"/>
        </w:rPr>
        <w:t>н</w:t>
      </w:r>
      <w:r w:rsidR="00872A65" w:rsidRPr="00D52AD1">
        <w:rPr>
          <w:b/>
          <w:sz w:val="28"/>
          <w:szCs w:val="28"/>
        </w:rPr>
        <w:t>а 20</w:t>
      </w:r>
      <w:r w:rsidR="006C5C83" w:rsidRPr="00D52AD1">
        <w:rPr>
          <w:b/>
          <w:sz w:val="28"/>
          <w:szCs w:val="28"/>
        </w:rPr>
        <w:t>2</w:t>
      </w:r>
      <w:r w:rsidR="00E10864" w:rsidRPr="00D52AD1">
        <w:rPr>
          <w:b/>
          <w:sz w:val="28"/>
          <w:szCs w:val="28"/>
        </w:rPr>
        <w:t>6</w:t>
      </w:r>
      <w:r w:rsidR="00872A65" w:rsidRPr="00D52AD1">
        <w:rPr>
          <w:b/>
          <w:sz w:val="28"/>
          <w:szCs w:val="28"/>
        </w:rPr>
        <w:t xml:space="preserve"> год</w:t>
      </w:r>
      <w:r w:rsidRPr="00D52AD1">
        <w:rPr>
          <w:b/>
          <w:sz w:val="28"/>
          <w:szCs w:val="28"/>
        </w:rPr>
        <w:t xml:space="preserve"> и на период </w:t>
      </w:r>
      <w:r w:rsidR="00090556" w:rsidRPr="00D52AD1">
        <w:rPr>
          <w:b/>
          <w:sz w:val="28"/>
          <w:szCs w:val="28"/>
        </w:rPr>
        <w:t>2027-</w:t>
      </w:r>
      <w:r w:rsidRPr="00D52AD1">
        <w:rPr>
          <w:b/>
          <w:sz w:val="28"/>
          <w:szCs w:val="28"/>
        </w:rPr>
        <w:t xml:space="preserve"> </w:t>
      </w:r>
      <w:r w:rsidR="006A5C1C" w:rsidRPr="00D52AD1">
        <w:rPr>
          <w:b/>
          <w:sz w:val="28"/>
          <w:szCs w:val="28"/>
        </w:rPr>
        <w:t>20</w:t>
      </w:r>
      <w:r w:rsidR="00E17858" w:rsidRPr="00D52AD1">
        <w:rPr>
          <w:b/>
          <w:sz w:val="28"/>
          <w:szCs w:val="28"/>
        </w:rPr>
        <w:t>2</w:t>
      </w:r>
      <w:r w:rsidR="00E10864" w:rsidRPr="00D52AD1">
        <w:rPr>
          <w:b/>
          <w:sz w:val="28"/>
          <w:szCs w:val="28"/>
        </w:rPr>
        <w:t>8</w:t>
      </w:r>
      <w:r w:rsidR="00CC045F" w:rsidRPr="00D52AD1">
        <w:rPr>
          <w:b/>
          <w:sz w:val="28"/>
          <w:szCs w:val="28"/>
        </w:rPr>
        <w:t xml:space="preserve"> </w:t>
      </w:r>
      <w:r w:rsidR="006A5C1C" w:rsidRPr="00D52AD1">
        <w:rPr>
          <w:b/>
          <w:sz w:val="28"/>
          <w:szCs w:val="28"/>
        </w:rPr>
        <w:t>год</w:t>
      </w:r>
      <w:r w:rsidR="00090556" w:rsidRPr="00D52AD1">
        <w:rPr>
          <w:b/>
          <w:sz w:val="28"/>
          <w:szCs w:val="28"/>
        </w:rPr>
        <w:t>ы</w:t>
      </w:r>
    </w:p>
    <w:p w:rsidR="00090556" w:rsidRPr="00D52AD1" w:rsidRDefault="00090556" w:rsidP="00D52AD1">
      <w:pPr>
        <w:ind w:firstLine="709"/>
        <w:jc w:val="center"/>
        <w:rPr>
          <w:sz w:val="28"/>
          <w:szCs w:val="28"/>
        </w:rPr>
      </w:pPr>
    </w:p>
    <w:p w:rsidR="00090556" w:rsidRPr="00D52AD1" w:rsidRDefault="00090556" w:rsidP="00D52AD1">
      <w:pPr>
        <w:ind w:firstLine="709"/>
        <w:jc w:val="both"/>
        <w:rPr>
          <w:sz w:val="28"/>
          <w:szCs w:val="28"/>
        </w:rPr>
      </w:pPr>
      <w:r w:rsidRPr="00D52AD1">
        <w:rPr>
          <w:sz w:val="28"/>
          <w:szCs w:val="28"/>
        </w:rPr>
        <w:t>Прогноз социально-экономического развития муниципального образования «</w:t>
      </w:r>
      <w:proofErr w:type="spellStart"/>
      <w:r w:rsidRPr="00D52AD1">
        <w:rPr>
          <w:sz w:val="28"/>
          <w:szCs w:val="28"/>
        </w:rPr>
        <w:t>Сычевский</w:t>
      </w:r>
      <w:proofErr w:type="spellEnd"/>
      <w:r w:rsidRPr="00D52AD1">
        <w:rPr>
          <w:sz w:val="28"/>
          <w:szCs w:val="28"/>
        </w:rPr>
        <w:t xml:space="preserve"> муниципальный округ» Смоленской области на 2026-2028 годы (далее – прогноз) разработан в соответствии со сценарными условиями основных параметров прогноза социально – экономического развития Российской Федерации на очередной финансовый год и плановый период, законодательством Российской Федерации, законодательством Смоленской области, сформирован в соответствии </w:t>
      </w:r>
      <w:r w:rsidR="00D52AD1" w:rsidRPr="00D52AD1">
        <w:rPr>
          <w:sz w:val="28"/>
          <w:szCs w:val="28"/>
        </w:rPr>
        <w:t xml:space="preserve">               </w:t>
      </w:r>
      <w:r w:rsidRPr="00D52AD1">
        <w:rPr>
          <w:sz w:val="28"/>
          <w:szCs w:val="28"/>
        </w:rPr>
        <w:t>с методическими рекомендациями Министерства экономического развития Российской Федерации.</w:t>
      </w:r>
      <w:r w:rsidRPr="00D52AD1">
        <w:rPr>
          <w:b/>
          <w:sz w:val="28"/>
          <w:szCs w:val="28"/>
        </w:rPr>
        <w:t xml:space="preserve"> </w:t>
      </w:r>
    </w:p>
    <w:p w:rsidR="00090556" w:rsidRPr="00D52AD1" w:rsidRDefault="00090556" w:rsidP="00D52AD1">
      <w:pPr>
        <w:ind w:firstLine="709"/>
        <w:jc w:val="both"/>
        <w:rPr>
          <w:b/>
          <w:sz w:val="28"/>
          <w:szCs w:val="28"/>
        </w:rPr>
      </w:pPr>
      <w:r w:rsidRPr="00D52AD1">
        <w:rPr>
          <w:sz w:val="28"/>
          <w:szCs w:val="28"/>
        </w:rPr>
        <w:t>Правовой основой для его разработки является Бюджетный Кодекс Российской Федерации.</w:t>
      </w:r>
    </w:p>
    <w:p w:rsidR="00090556" w:rsidRPr="00D52AD1" w:rsidRDefault="00090556" w:rsidP="00D52AD1">
      <w:pPr>
        <w:ind w:firstLine="709"/>
        <w:jc w:val="both"/>
        <w:rPr>
          <w:b/>
          <w:sz w:val="28"/>
          <w:szCs w:val="28"/>
        </w:rPr>
      </w:pPr>
      <w:r w:rsidRPr="00D52AD1">
        <w:rPr>
          <w:sz w:val="28"/>
          <w:szCs w:val="28"/>
        </w:rPr>
        <w:t xml:space="preserve">Показатели прогноза разработаны на базе статистических данных за 2024 год, отчетов предприятий и организаций за 2024 год, а также с учетом тенденций, складывающихся в экономике и социальной сфере </w:t>
      </w:r>
      <w:proofErr w:type="spellStart"/>
      <w:r w:rsidR="00C23FA2" w:rsidRPr="00D52AD1">
        <w:rPr>
          <w:sz w:val="28"/>
          <w:szCs w:val="28"/>
        </w:rPr>
        <w:t>Сычевского</w:t>
      </w:r>
      <w:proofErr w:type="spellEnd"/>
      <w:r w:rsidRPr="00D52AD1">
        <w:rPr>
          <w:sz w:val="28"/>
          <w:szCs w:val="28"/>
        </w:rPr>
        <w:t xml:space="preserve"> муниципального округа.</w:t>
      </w:r>
    </w:p>
    <w:p w:rsidR="00C23FA2" w:rsidRPr="00D52AD1" w:rsidRDefault="00C23FA2" w:rsidP="00D52AD1">
      <w:pPr>
        <w:ind w:firstLine="709"/>
        <w:rPr>
          <w:sz w:val="28"/>
          <w:szCs w:val="28"/>
        </w:rPr>
      </w:pPr>
    </w:p>
    <w:p w:rsidR="00872A65" w:rsidRPr="00D52AD1" w:rsidRDefault="00163D66" w:rsidP="00D52AD1">
      <w:pPr>
        <w:numPr>
          <w:ilvl w:val="0"/>
          <w:numId w:val="1"/>
        </w:numPr>
        <w:ind w:left="0" w:firstLine="709"/>
        <w:jc w:val="center"/>
        <w:rPr>
          <w:b/>
          <w:sz w:val="28"/>
          <w:szCs w:val="28"/>
        </w:rPr>
      </w:pPr>
      <w:r w:rsidRPr="00D52AD1">
        <w:rPr>
          <w:b/>
          <w:sz w:val="28"/>
          <w:szCs w:val="28"/>
        </w:rPr>
        <w:t>Демографические показатели</w:t>
      </w:r>
    </w:p>
    <w:p w:rsidR="00163D66" w:rsidRPr="00D52AD1" w:rsidRDefault="00163D66" w:rsidP="00D52AD1">
      <w:pPr>
        <w:ind w:firstLine="709"/>
        <w:jc w:val="center"/>
        <w:rPr>
          <w:b/>
          <w:sz w:val="28"/>
          <w:szCs w:val="28"/>
        </w:rPr>
      </w:pPr>
    </w:p>
    <w:p w:rsidR="00CA74A2" w:rsidRPr="00D52AD1" w:rsidRDefault="00CA74A2" w:rsidP="00D52AD1">
      <w:pPr>
        <w:ind w:firstLine="709"/>
        <w:jc w:val="both"/>
        <w:rPr>
          <w:sz w:val="28"/>
          <w:szCs w:val="28"/>
        </w:rPr>
      </w:pPr>
      <w:r w:rsidRPr="00D52AD1">
        <w:rPr>
          <w:bCs/>
          <w:color w:val="000000"/>
          <w:spacing w:val="16"/>
          <w:sz w:val="28"/>
          <w:szCs w:val="28"/>
        </w:rPr>
        <w:t xml:space="preserve">Демографическая ситуация в </w:t>
      </w:r>
      <w:r w:rsidRPr="00D52AD1">
        <w:rPr>
          <w:sz w:val="28"/>
          <w:szCs w:val="28"/>
        </w:rPr>
        <w:t>муниципальном образовании «</w:t>
      </w:r>
      <w:proofErr w:type="spellStart"/>
      <w:r w:rsidRPr="00D52AD1">
        <w:rPr>
          <w:sz w:val="28"/>
          <w:szCs w:val="28"/>
        </w:rPr>
        <w:t>Сычевский</w:t>
      </w:r>
      <w:proofErr w:type="spellEnd"/>
      <w:r w:rsidRPr="00D52AD1">
        <w:rPr>
          <w:sz w:val="28"/>
          <w:szCs w:val="28"/>
        </w:rPr>
        <w:t xml:space="preserve"> муниципальный округ»</w:t>
      </w:r>
      <w:r w:rsidRPr="00D52AD1">
        <w:rPr>
          <w:bCs/>
          <w:color w:val="000000"/>
          <w:spacing w:val="16"/>
          <w:sz w:val="28"/>
          <w:szCs w:val="28"/>
        </w:rPr>
        <w:t xml:space="preserve"> Смоленской области продолжает оставаться сложной,</w:t>
      </w:r>
      <w:r w:rsidRPr="00D52AD1">
        <w:rPr>
          <w:sz w:val="28"/>
          <w:szCs w:val="28"/>
        </w:rPr>
        <w:t xml:space="preserve"> на протяжении последних лет характеризуется стабильной тенденцией снижения численности населения. Сокращение численности населения происходит за счет естественной и миграционной убыли. </w:t>
      </w:r>
    </w:p>
    <w:p w:rsidR="00CA74A2" w:rsidRPr="00D52AD1" w:rsidRDefault="00CA74A2" w:rsidP="00D52AD1">
      <w:pPr>
        <w:pStyle w:val="a6"/>
        <w:ind w:firstLine="709"/>
        <w:jc w:val="both"/>
        <w:rPr>
          <w:sz w:val="28"/>
          <w:szCs w:val="28"/>
        </w:rPr>
      </w:pPr>
      <w:r w:rsidRPr="00D52AD1">
        <w:rPr>
          <w:color w:val="000000"/>
          <w:sz w:val="28"/>
          <w:szCs w:val="28"/>
        </w:rPr>
        <w:t>Среднегодовая ч</w:t>
      </w:r>
      <w:r w:rsidR="0081285A" w:rsidRPr="00D52AD1">
        <w:rPr>
          <w:color w:val="000000"/>
          <w:sz w:val="28"/>
          <w:szCs w:val="28"/>
        </w:rPr>
        <w:t xml:space="preserve">исленность населения </w:t>
      </w:r>
      <w:proofErr w:type="spellStart"/>
      <w:r w:rsidR="0081285A" w:rsidRPr="00D52AD1">
        <w:rPr>
          <w:color w:val="000000"/>
          <w:sz w:val="28"/>
          <w:szCs w:val="28"/>
        </w:rPr>
        <w:t>Сычевского</w:t>
      </w:r>
      <w:proofErr w:type="spellEnd"/>
      <w:r w:rsidR="0081285A" w:rsidRPr="00D52AD1">
        <w:rPr>
          <w:color w:val="000000"/>
          <w:sz w:val="28"/>
          <w:szCs w:val="28"/>
        </w:rPr>
        <w:t> </w:t>
      </w:r>
      <w:r w:rsidRPr="00D52AD1">
        <w:rPr>
          <w:color w:val="000000"/>
          <w:sz w:val="28"/>
          <w:szCs w:val="28"/>
        </w:rPr>
        <w:t>округа</w:t>
      </w:r>
      <w:r w:rsidR="0081285A" w:rsidRPr="00D52AD1">
        <w:rPr>
          <w:color w:val="000000"/>
          <w:sz w:val="28"/>
          <w:szCs w:val="28"/>
        </w:rPr>
        <w:t>  </w:t>
      </w:r>
      <w:r w:rsidRPr="00D52AD1">
        <w:rPr>
          <w:color w:val="000000"/>
          <w:sz w:val="28"/>
          <w:szCs w:val="28"/>
        </w:rPr>
        <w:t>за 2024</w:t>
      </w:r>
      <w:r w:rsidR="0081285A" w:rsidRPr="00D52AD1">
        <w:rPr>
          <w:color w:val="000000"/>
          <w:sz w:val="28"/>
          <w:szCs w:val="28"/>
        </w:rPr>
        <w:t xml:space="preserve"> год  составила 1</w:t>
      </w:r>
      <w:r w:rsidR="008448D4" w:rsidRPr="00D52AD1">
        <w:rPr>
          <w:color w:val="000000"/>
          <w:sz w:val="28"/>
          <w:szCs w:val="28"/>
        </w:rPr>
        <w:t>1</w:t>
      </w:r>
      <w:r w:rsidRPr="00D52AD1">
        <w:rPr>
          <w:color w:val="000000"/>
          <w:sz w:val="28"/>
          <w:szCs w:val="28"/>
        </w:rPr>
        <w:t>912</w:t>
      </w:r>
      <w:r w:rsidR="0081285A" w:rsidRPr="00D52AD1">
        <w:rPr>
          <w:color w:val="000000"/>
          <w:sz w:val="28"/>
          <w:szCs w:val="28"/>
        </w:rPr>
        <w:t xml:space="preserve"> человек</w:t>
      </w:r>
      <w:r w:rsidR="00C36F7D" w:rsidRPr="00D52AD1">
        <w:rPr>
          <w:color w:val="000000"/>
          <w:sz w:val="28"/>
          <w:szCs w:val="28"/>
        </w:rPr>
        <w:t>, уменьшилась по сравнению с 2023 годом на 110 человек</w:t>
      </w:r>
      <w:r w:rsidR="0081285A" w:rsidRPr="00D52AD1">
        <w:rPr>
          <w:sz w:val="28"/>
          <w:szCs w:val="28"/>
        </w:rPr>
        <w:t xml:space="preserve">. </w:t>
      </w:r>
      <w:r w:rsidR="00C031E8" w:rsidRPr="00D52AD1">
        <w:rPr>
          <w:color w:val="000000"/>
          <w:sz w:val="28"/>
          <w:szCs w:val="28"/>
        </w:rPr>
        <w:t xml:space="preserve"> </w:t>
      </w:r>
      <w:r w:rsidRPr="00D52AD1">
        <w:rPr>
          <w:sz w:val="28"/>
          <w:szCs w:val="28"/>
        </w:rPr>
        <w:t xml:space="preserve">По оценке 2025 года численность населения уменьшится до 11 862 человек </w:t>
      </w:r>
      <w:r w:rsidR="00D52AD1" w:rsidRPr="00D52AD1">
        <w:rPr>
          <w:sz w:val="28"/>
          <w:szCs w:val="28"/>
        </w:rPr>
        <w:t xml:space="preserve">                           </w:t>
      </w:r>
      <w:r w:rsidRPr="00D52AD1">
        <w:rPr>
          <w:sz w:val="28"/>
          <w:szCs w:val="28"/>
        </w:rPr>
        <w:t xml:space="preserve">и к концу 2028 года составит – </w:t>
      </w:r>
      <w:r w:rsidR="00C36F7D" w:rsidRPr="00D52AD1">
        <w:rPr>
          <w:sz w:val="28"/>
          <w:szCs w:val="28"/>
        </w:rPr>
        <w:t>11726</w:t>
      </w:r>
      <w:r w:rsidRPr="00D52AD1">
        <w:rPr>
          <w:sz w:val="28"/>
          <w:szCs w:val="28"/>
        </w:rPr>
        <w:t xml:space="preserve"> человек.</w:t>
      </w:r>
    </w:p>
    <w:p w:rsidR="00C031E8" w:rsidRPr="00D52AD1" w:rsidRDefault="00C031E8" w:rsidP="00D52AD1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2AD1">
        <w:rPr>
          <w:color w:val="000000"/>
          <w:sz w:val="28"/>
          <w:szCs w:val="28"/>
        </w:rPr>
        <w:t xml:space="preserve">В отчетном году родилось </w:t>
      </w:r>
      <w:r w:rsidR="004C5BEA" w:rsidRPr="00D52AD1">
        <w:rPr>
          <w:color w:val="000000"/>
          <w:sz w:val="28"/>
          <w:szCs w:val="28"/>
        </w:rPr>
        <w:t>39</w:t>
      </w:r>
      <w:r w:rsidR="00293EB8" w:rsidRPr="00D52AD1">
        <w:rPr>
          <w:color w:val="000000"/>
          <w:sz w:val="28"/>
          <w:szCs w:val="28"/>
        </w:rPr>
        <w:t xml:space="preserve"> ребенка</w:t>
      </w:r>
      <w:r w:rsidRPr="00D52AD1">
        <w:rPr>
          <w:color w:val="000000"/>
          <w:sz w:val="28"/>
          <w:szCs w:val="28"/>
        </w:rPr>
        <w:t>,</w:t>
      </w:r>
      <w:r w:rsidR="00C36F7D" w:rsidRPr="00D52AD1">
        <w:rPr>
          <w:color w:val="000000"/>
          <w:sz w:val="28"/>
          <w:szCs w:val="28"/>
        </w:rPr>
        <w:t xml:space="preserve"> умерло -195 </w:t>
      </w:r>
      <w:r w:rsidRPr="00D52AD1">
        <w:rPr>
          <w:color w:val="000000"/>
          <w:sz w:val="28"/>
          <w:szCs w:val="28"/>
        </w:rPr>
        <w:t>человек</w:t>
      </w:r>
      <w:r w:rsidR="00C36F7D" w:rsidRPr="00D52AD1">
        <w:rPr>
          <w:color w:val="000000"/>
          <w:sz w:val="28"/>
          <w:szCs w:val="28"/>
        </w:rPr>
        <w:t>. За 2024 год смертность превысила рождаемость в 5 раз. Е</w:t>
      </w:r>
      <w:r w:rsidRPr="00D52AD1">
        <w:rPr>
          <w:color w:val="000000"/>
          <w:sz w:val="28"/>
          <w:szCs w:val="28"/>
        </w:rPr>
        <w:t>стественная убыль населения за 202</w:t>
      </w:r>
      <w:r w:rsidR="00C36F7D" w:rsidRPr="00D52AD1">
        <w:rPr>
          <w:color w:val="000000"/>
          <w:sz w:val="28"/>
          <w:szCs w:val="28"/>
        </w:rPr>
        <w:t>4</w:t>
      </w:r>
      <w:r w:rsidRPr="00D52AD1">
        <w:rPr>
          <w:color w:val="000000"/>
          <w:sz w:val="28"/>
          <w:szCs w:val="28"/>
        </w:rPr>
        <w:t xml:space="preserve"> год  составила 15</w:t>
      </w:r>
      <w:r w:rsidR="00C36F7D" w:rsidRPr="00D52AD1">
        <w:rPr>
          <w:color w:val="000000"/>
          <w:sz w:val="28"/>
          <w:szCs w:val="28"/>
        </w:rPr>
        <w:t>6</w:t>
      </w:r>
      <w:r w:rsidRPr="00D52AD1">
        <w:rPr>
          <w:color w:val="000000"/>
          <w:sz w:val="28"/>
          <w:szCs w:val="28"/>
        </w:rPr>
        <w:t xml:space="preserve"> человек</w:t>
      </w:r>
      <w:r w:rsidR="00C36F7D" w:rsidRPr="00D52AD1">
        <w:rPr>
          <w:color w:val="000000"/>
          <w:sz w:val="28"/>
          <w:szCs w:val="28"/>
        </w:rPr>
        <w:t>, что выше показателя 2023 года на 6 человек</w:t>
      </w:r>
      <w:r w:rsidRPr="00D52AD1">
        <w:rPr>
          <w:color w:val="000000"/>
          <w:sz w:val="28"/>
          <w:szCs w:val="28"/>
        </w:rPr>
        <w:t xml:space="preserve">. Миграционный </w:t>
      </w:r>
      <w:r w:rsidR="00293EB8" w:rsidRPr="00D52AD1">
        <w:rPr>
          <w:color w:val="000000"/>
          <w:sz w:val="28"/>
          <w:szCs w:val="28"/>
        </w:rPr>
        <w:t>прирост</w:t>
      </w:r>
      <w:r w:rsidRPr="00D52AD1">
        <w:rPr>
          <w:color w:val="000000"/>
          <w:sz w:val="28"/>
          <w:szCs w:val="28"/>
        </w:rPr>
        <w:t xml:space="preserve"> в 202</w:t>
      </w:r>
      <w:r w:rsidR="00C36F7D" w:rsidRPr="00D52AD1">
        <w:rPr>
          <w:color w:val="000000"/>
          <w:sz w:val="28"/>
          <w:szCs w:val="28"/>
        </w:rPr>
        <w:t>4</w:t>
      </w:r>
      <w:r w:rsidRPr="00D52AD1">
        <w:rPr>
          <w:color w:val="000000"/>
          <w:sz w:val="28"/>
          <w:szCs w:val="28"/>
        </w:rPr>
        <w:t xml:space="preserve"> году составил </w:t>
      </w:r>
      <w:r w:rsidR="00C36F7D" w:rsidRPr="00D52AD1">
        <w:rPr>
          <w:color w:val="000000"/>
          <w:sz w:val="28"/>
          <w:szCs w:val="28"/>
        </w:rPr>
        <w:t>20</w:t>
      </w:r>
      <w:r w:rsidRPr="00D52AD1">
        <w:rPr>
          <w:color w:val="000000"/>
          <w:sz w:val="28"/>
          <w:szCs w:val="28"/>
        </w:rPr>
        <w:t xml:space="preserve"> человек</w:t>
      </w:r>
      <w:r w:rsidR="00C36F7D" w:rsidRPr="00D52AD1">
        <w:rPr>
          <w:color w:val="000000"/>
          <w:sz w:val="28"/>
          <w:szCs w:val="28"/>
        </w:rPr>
        <w:t xml:space="preserve"> (в 2023 году – 66 человек)</w:t>
      </w:r>
      <w:r w:rsidRPr="00D52AD1">
        <w:rPr>
          <w:color w:val="000000"/>
          <w:sz w:val="28"/>
          <w:szCs w:val="28"/>
        </w:rPr>
        <w:t>.</w:t>
      </w:r>
    </w:p>
    <w:p w:rsidR="00927E16" w:rsidRPr="00D52AD1" w:rsidRDefault="00293EB8" w:rsidP="00D52AD1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2AD1">
        <w:rPr>
          <w:color w:val="000000"/>
          <w:sz w:val="28"/>
          <w:szCs w:val="28"/>
        </w:rPr>
        <w:t xml:space="preserve"> </w:t>
      </w:r>
    </w:p>
    <w:p w:rsidR="00163D66" w:rsidRPr="00D52AD1" w:rsidRDefault="00163D66" w:rsidP="00D52AD1">
      <w:pPr>
        <w:pStyle w:val="ab"/>
        <w:numPr>
          <w:ilvl w:val="0"/>
          <w:numId w:val="1"/>
        </w:numPr>
        <w:ind w:left="0" w:firstLine="709"/>
        <w:jc w:val="center"/>
        <w:rPr>
          <w:b/>
          <w:sz w:val="28"/>
          <w:szCs w:val="28"/>
        </w:rPr>
      </w:pPr>
      <w:r w:rsidRPr="00D52AD1">
        <w:rPr>
          <w:b/>
          <w:sz w:val="28"/>
          <w:szCs w:val="28"/>
        </w:rPr>
        <w:t>Промышленное производство</w:t>
      </w:r>
    </w:p>
    <w:p w:rsidR="00163D66" w:rsidRPr="00D52AD1" w:rsidRDefault="00163D66" w:rsidP="00D52AD1">
      <w:pPr>
        <w:ind w:firstLine="709"/>
        <w:jc w:val="center"/>
        <w:rPr>
          <w:b/>
          <w:sz w:val="28"/>
          <w:szCs w:val="28"/>
        </w:rPr>
      </w:pPr>
    </w:p>
    <w:p w:rsidR="00A937B3" w:rsidRPr="00D52AD1" w:rsidRDefault="00A937B3" w:rsidP="00D52AD1">
      <w:pPr>
        <w:pStyle w:val="a6"/>
        <w:ind w:firstLine="709"/>
        <w:jc w:val="both"/>
        <w:rPr>
          <w:sz w:val="28"/>
          <w:szCs w:val="28"/>
        </w:rPr>
      </w:pPr>
      <w:r w:rsidRPr="00D52AD1">
        <w:rPr>
          <w:sz w:val="28"/>
          <w:szCs w:val="28"/>
        </w:rPr>
        <w:t>В 20</w:t>
      </w:r>
      <w:r w:rsidR="0081285A" w:rsidRPr="00D52AD1">
        <w:rPr>
          <w:sz w:val="28"/>
          <w:szCs w:val="28"/>
        </w:rPr>
        <w:t>2</w:t>
      </w:r>
      <w:r w:rsidR="00C36F7D" w:rsidRPr="00D52AD1">
        <w:rPr>
          <w:sz w:val="28"/>
          <w:szCs w:val="28"/>
        </w:rPr>
        <w:t>4</w:t>
      </w:r>
      <w:r w:rsidRPr="00D52AD1">
        <w:rPr>
          <w:sz w:val="28"/>
          <w:szCs w:val="28"/>
        </w:rPr>
        <w:t xml:space="preserve"> году объем производства промышленной продукции в действующих ценах составил </w:t>
      </w:r>
      <w:r w:rsidR="00E964E4" w:rsidRPr="00D52AD1">
        <w:rPr>
          <w:sz w:val="28"/>
          <w:szCs w:val="28"/>
        </w:rPr>
        <w:t>122,5</w:t>
      </w:r>
      <w:r w:rsidR="00D52AD1">
        <w:rPr>
          <w:sz w:val="28"/>
          <w:szCs w:val="28"/>
        </w:rPr>
        <w:t xml:space="preserve"> млн.руб.</w:t>
      </w:r>
      <w:r w:rsidRPr="00D52AD1">
        <w:rPr>
          <w:sz w:val="28"/>
          <w:szCs w:val="28"/>
        </w:rPr>
        <w:t xml:space="preserve"> (индекс промышленного производства </w:t>
      </w:r>
      <w:r w:rsidR="00E964E4" w:rsidRPr="00D52AD1">
        <w:rPr>
          <w:sz w:val="28"/>
          <w:szCs w:val="28"/>
        </w:rPr>
        <w:t>100,7</w:t>
      </w:r>
      <w:proofErr w:type="gramStart"/>
      <w:r w:rsidRPr="00D52AD1">
        <w:rPr>
          <w:sz w:val="28"/>
          <w:szCs w:val="28"/>
        </w:rPr>
        <w:t>% )</w:t>
      </w:r>
      <w:proofErr w:type="gramEnd"/>
      <w:r w:rsidRPr="00D52AD1">
        <w:rPr>
          <w:sz w:val="28"/>
          <w:szCs w:val="28"/>
        </w:rPr>
        <w:t xml:space="preserve">.   </w:t>
      </w:r>
    </w:p>
    <w:p w:rsidR="00E17858" w:rsidRPr="00D52AD1" w:rsidRDefault="00E17858" w:rsidP="00D52AD1">
      <w:pPr>
        <w:ind w:firstLine="709"/>
        <w:jc w:val="both"/>
        <w:rPr>
          <w:sz w:val="28"/>
          <w:szCs w:val="28"/>
        </w:rPr>
      </w:pPr>
      <w:r w:rsidRPr="00D52AD1">
        <w:rPr>
          <w:sz w:val="28"/>
          <w:szCs w:val="28"/>
        </w:rPr>
        <w:t>На территории муниципального образования «</w:t>
      </w:r>
      <w:proofErr w:type="spellStart"/>
      <w:r w:rsidRPr="00D52AD1">
        <w:rPr>
          <w:sz w:val="28"/>
          <w:szCs w:val="28"/>
        </w:rPr>
        <w:t>Сычевский</w:t>
      </w:r>
      <w:proofErr w:type="spellEnd"/>
      <w:r w:rsidRPr="00D52AD1">
        <w:rPr>
          <w:sz w:val="28"/>
          <w:szCs w:val="28"/>
        </w:rPr>
        <w:t xml:space="preserve"> </w:t>
      </w:r>
      <w:r w:rsidR="00AB4447" w:rsidRPr="00D52AD1">
        <w:rPr>
          <w:sz w:val="28"/>
          <w:szCs w:val="28"/>
        </w:rPr>
        <w:t>муниципальный округ</w:t>
      </w:r>
      <w:r w:rsidRPr="00D52AD1">
        <w:rPr>
          <w:sz w:val="28"/>
          <w:szCs w:val="28"/>
        </w:rPr>
        <w:t>» Смоленской области в 20</w:t>
      </w:r>
      <w:r w:rsidR="0081285A" w:rsidRPr="00D52AD1">
        <w:rPr>
          <w:sz w:val="28"/>
          <w:szCs w:val="28"/>
        </w:rPr>
        <w:t>2</w:t>
      </w:r>
      <w:r w:rsidR="00AB4447" w:rsidRPr="00D52AD1">
        <w:rPr>
          <w:sz w:val="28"/>
          <w:szCs w:val="28"/>
        </w:rPr>
        <w:t>4</w:t>
      </w:r>
      <w:r w:rsidR="006C5C83" w:rsidRPr="00D52AD1">
        <w:rPr>
          <w:sz w:val="28"/>
          <w:szCs w:val="28"/>
        </w:rPr>
        <w:t xml:space="preserve"> </w:t>
      </w:r>
      <w:r w:rsidRPr="00D52AD1">
        <w:rPr>
          <w:sz w:val="28"/>
          <w:szCs w:val="28"/>
        </w:rPr>
        <w:t>год</w:t>
      </w:r>
      <w:r w:rsidR="0081285A" w:rsidRPr="00D52AD1">
        <w:rPr>
          <w:sz w:val="28"/>
          <w:szCs w:val="28"/>
        </w:rPr>
        <w:t>у</w:t>
      </w:r>
      <w:r w:rsidRPr="00D52AD1">
        <w:rPr>
          <w:sz w:val="28"/>
          <w:szCs w:val="28"/>
        </w:rPr>
        <w:t xml:space="preserve"> работало</w:t>
      </w:r>
      <w:r w:rsidR="005B0CB2" w:rsidRPr="00D52AD1">
        <w:rPr>
          <w:sz w:val="28"/>
          <w:szCs w:val="28"/>
        </w:rPr>
        <w:t xml:space="preserve"> одно предприятие обрабатывающей промышленности - </w:t>
      </w:r>
      <w:r w:rsidRPr="00D52AD1">
        <w:rPr>
          <w:sz w:val="28"/>
          <w:szCs w:val="28"/>
        </w:rPr>
        <w:t xml:space="preserve"> ООО «</w:t>
      </w:r>
      <w:proofErr w:type="spellStart"/>
      <w:r w:rsidR="0081285A" w:rsidRPr="00D52AD1">
        <w:rPr>
          <w:sz w:val="28"/>
          <w:szCs w:val="28"/>
        </w:rPr>
        <w:t>Фреш</w:t>
      </w:r>
      <w:proofErr w:type="spellEnd"/>
      <w:r w:rsidR="0081285A" w:rsidRPr="00D52AD1">
        <w:rPr>
          <w:sz w:val="28"/>
          <w:szCs w:val="28"/>
        </w:rPr>
        <w:t xml:space="preserve"> </w:t>
      </w:r>
      <w:proofErr w:type="spellStart"/>
      <w:r w:rsidR="0081285A" w:rsidRPr="00D52AD1">
        <w:rPr>
          <w:sz w:val="28"/>
          <w:szCs w:val="28"/>
        </w:rPr>
        <w:t>Фуд</w:t>
      </w:r>
      <w:proofErr w:type="spellEnd"/>
      <w:r w:rsidRPr="00D52AD1">
        <w:rPr>
          <w:sz w:val="28"/>
          <w:szCs w:val="28"/>
        </w:rPr>
        <w:t xml:space="preserve">». </w:t>
      </w:r>
    </w:p>
    <w:p w:rsidR="00AB4447" w:rsidRPr="00D52AD1" w:rsidRDefault="005B0CB2" w:rsidP="00D52AD1">
      <w:pPr>
        <w:ind w:firstLine="709"/>
        <w:jc w:val="both"/>
        <w:rPr>
          <w:sz w:val="28"/>
          <w:szCs w:val="28"/>
        </w:rPr>
      </w:pPr>
      <w:r w:rsidRPr="00D52AD1">
        <w:rPr>
          <w:sz w:val="28"/>
          <w:szCs w:val="28"/>
        </w:rPr>
        <w:t xml:space="preserve"> </w:t>
      </w:r>
      <w:r w:rsidR="00AB4447" w:rsidRPr="00D52AD1">
        <w:rPr>
          <w:sz w:val="28"/>
          <w:szCs w:val="28"/>
        </w:rPr>
        <w:t xml:space="preserve">Производством пищевых продуктов на территории округа занимаются </w:t>
      </w:r>
      <w:proofErr w:type="spellStart"/>
      <w:r w:rsidR="00AB4447" w:rsidRPr="00D52AD1">
        <w:rPr>
          <w:sz w:val="28"/>
          <w:szCs w:val="28"/>
        </w:rPr>
        <w:t>Сычевское</w:t>
      </w:r>
      <w:proofErr w:type="spellEnd"/>
      <w:r w:rsidR="00AB4447" w:rsidRPr="00D52AD1">
        <w:rPr>
          <w:sz w:val="28"/>
          <w:szCs w:val="28"/>
        </w:rPr>
        <w:t xml:space="preserve"> РАЙПО и индивидуальные предприниматели. Оценка индекса производства пищевой промышленности на 2025 год – 96,9 %.</w:t>
      </w:r>
    </w:p>
    <w:p w:rsidR="00AB4447" w:rsidRPr="00D52AD1" w:rsidRDefault="00AB4447" w:rsidP="00D52AD1">
      <w:pPr>
        <w:ind w:firstLine="709"/>
        <w:jc w:val="both"/>
        <w:rPr>
          <w:sz w:val="28"/>
          <w:szCs w:val="28"/>
        </w:rPr>
      </w:pPr>
      <w:r w:rsidRPr="00D52AD1">
        <w:rPr>
          <w:sz w:val="28"/>
          <w:szCs w:val="28"/>
        </w:rPr>
        <w:lastRenderedPageBreak/>
        <w:t>В разделе «Обработка древесины» учтены данные ООО «Гравитон» (единственное предприятие, которое занимается этим видом деятельности), и двух ИП.</w:t>
      </w:r>
    </w:p>
    <w:p w:rsidR="00AB4447" w:rsidRPr="00D52AD1" w:rsidRDefault="00AB4447" w:rsidP="00D52AD1">
      <w:pPr>
        <w:ind w:firstLine="709"/>
        <w:jc w:val="both"/>
        <w:rPr>
          <w:sz w:val="28"/>
          <w:szCs w:val="28"/>
        </w:rPr>
      </w:pPr>
      <w:r w:rsidRPr="00D52AD1">
        <w:rPr>
          <w:sz w:val="28"/>
          <w:szCs w:val="28"/>
        </w:rPr>
        <w:t xml:space="preserve">К 2028 году прогнозируется </w:t>
      </w:r>
      <w:r w:rsidR="000B58CB" w:rsidRPr="00D52AD1">
        <w:rPr>
          <w:sz w:val="28"/>
          <w:szCs w:val="28"/>
        </w:rPr>
        <w:t xml:space="preserve">увеличение </w:t>
      </w:r>
      <w:r w:rsidRPr="00D52AD1">
        <w:rPr>
          <w:sz w:val="28"/>
          <w:szCs w:val="28"/>
        </w:rPr>
        <w:t>объем</w:t>
      </w:r>
      <w:r w:rsidR="000B58CB" w:rsidRPr="00D52AD1">
        <w:rPr>
          <w:sz w:val="28"/>
          <w:szCs w:val="28"/>
        </w:rPr>
        <w:t xml:space="preserve">а отгруженных товаров собственного производства до </w:t>
      </w:r>
      <w:r w:rsidR="00D52AD1">
        <w:rPr>
          <w:sz w:val="28"/>
          <w:szCs w:val="28"/>
        </w:rPr>
        <w:t>152 млн. рублей</w:t>
      </w:r>
      <w:r w:rsidRPr="00D52AD1">
        <w:rPr>
          <w:sz w:val="28"/>
          <w:szCs w:val="28"/>
        </w:rPr>
        <w:t xml:space="preserve"> за счет</w:t>
      </w:r>
      <w:r w:rsidR="000B58CB" w:rsidRPr="00D52AD1">
        <w:rPr>
          <w:sz w:val="28"/>
          <w:szCs w:val="28"/>
        </w:rPr>
        <w:t xml:space="preserve"> дальнейшего развития действующих предприятий производства пищевой продукции и обработки древесины.</w:t>
      </w:r>
      <w:r w:rsidRPr="00D52AD1">
        <w:rPr>
          <w:sz w:val="28"/>
          <w:szCs w:val="28"/>
        </w:rPr>
        <w:t xml:space="preserve"> </w:t>
      </w:r>
    </w:p>
    <w:p w:rsidR="00AB4447" w:rsidRPr="00D52AD1" w:rsidRDefault="00AB4447" w:rsidP="00D52AD1">
      <w:pPr>
        <w:ind w:firstLine="709"/>
        <w:jc w:val="both"/>
        <w:rPr>
          <w:sz w:val="28"/>
          <w:szCs w:val="28"/>
        </w:rPr>
      </w:pPr>
      <w:r w:rsidRPr="00D52AD1">
        <w:rPr>
          <w:sz w:val="28"/>
          <w:szCs w:val="28"/>
        </w:rPr>
        <w:t>Предприятия, участвующие в расчете показателей прогноза социально-экономического развития, являются субъектами малого и среднего предпринимательства, не попадают под статистическую отчетность и участвуют только в выборочной отчетности. В связи с этим были применены индексы-дефляторы, которые рекомендованы сценарными условиями Минэкономразвития.</w:t>
      </w:r>
    </w:p>
    <w:p w:rsidR="00AB4447" w:rsidRPr="00D52AD1" w:rsidRDefault="00AB4447" w:rsidP="00D52AD1">
      <w:pPr>
        <w:ind w:firstLine="709"/>
        <w:jc w:val="both"/>
        <w:rPr>
          <w:sz w:val="28"/>
          <w:szCs w:val="28"/>
        </w:rPr>
      </w:pPr>
      <w:r w:rsidRPr="00D52AD1">
        <w:rPr>
          <w:sz w:val="28"/>
          <w:szCs w:val="28"/>
        </w:rPr>
        <w:t xml:space="preserve">Основными потребителями электроэнергии, газа и воды на территории муниципального образования - является население </w:t>
      </w:r>
      <w:proofErr w:type="spellStart"/>
      <w:r w:rsidR="000B58CB" w:rsidRPr="00D52AD1">
        <w:rPr>
          <w:sz w:val="28"/>
          <w:szCs w:val="28"/>
        </w:rPr>
        <w:t>Сычевского</w:t>
      </w:r>
      <w:proofErr w:type="spellEnd"/>
      <w:r w:rsidRPr="00D52AD1">
        <w:rPr>
          <w:sz w:val="28"/>
          <w:szCs w:val="28"/>
        </w:rPr>
        <w:t xml:space="preserve"> муниципального образования.</w:t>
      </w:r>
    </w:p>
    <w:p w:rsidR="003E0182" w:rsidRPr="005B4C61" w:rsidRDefault="000B58CB" w:rsidP="00D52AD1">
      <w:pPr>
        <w:ind w:firstLine="709"/>
        <w:jc w:val="center"/>
        <w:rPr>
          <w:b/>
          <w:sz w:val="28"/>
          <w:szCs w:val="28"/>
        </w:rPr>
      </w:pPr>
      <w:r w:rsidRPr="00D52AD1">
        <w:rPr>
          <w:sz w:val="28"/>
          <w:szCs w:val="28"/>
        </w:rPr>
        <w:t>3.</w:t>
      </w:r>
      <w:r w:rsidR="00F9103A" w:rsidRPr="00D52AD1">
        <w:rPr>
          <w:sz w:val="28"/>
          <w:szCs w:val="28"/>
        </w:rPr>
        <w:t xml:space="preserve"> </w:t>
      </w:r>
      <w:r w:rsidR="003E0182" w:rsidRPr="00D52AD1">
        <w:rPr>
          <w:sz w:val="28"/>
          <w:szCs w:val="28"/>
        </w:rPr>
        <w:t xml:space="preserve"> </w:t>
      </w:r>
      <w:r w:rsidR="003E0182" w:rsidRPr="00D52AD1">
        <w:rPr>
          <w:b/>
          <w:sz w:val="28"/>
          <w:szCs w:val="28"/>
        </w:rPr>
        <w:t>Сельское хозяйство</w:t>
      </w:r>
    </w:p>
    <w:p w:rsidR="00F9103A" w:rsidRPr="00D52AD1" w:rsidRDefault="00F9103A" w:rsidP="00D52AD1">
      <w:pPr>
        <w:ind w:firstLine="709"/>
        <w:jc w:val="center"/>
        <w:rPr>
          <w:b/>
          <w:sz w:val="28"/>
          <w:szCs w:val="28"/>
        </w:rPr>
      </w:pPr>
    </w:p>
    <w:p w:rsidR="0081285A" w:rsidRPr="00D52AD1" w:rsidRDefault="0081285A" w:rsidP="00D52AD1">
      <w:pPr>
        <w:pStyle w:val="a6"/>
        <w:ind w:firstLine="709"/>
        <w:jc w:val="both"/>
        <w:rPr>
          <w:sz w:val="28"/>
          <w:szCs w:val="28"/>
        </w:rPr>
      </w:pPr>
      <w:r w:rsidRPr="00D52AD1">
        <w:rPr>
          <w:sz w:val="28"/>
          <w:szCs w:val="28"/>
        </w:rPr>
        <w:t>В настоящее время в муниципальном образовании «</w:t>
      </w:r>
      <w:proofErr w:type="spellStart"/>
      <w:r w:rsidRPr="00D52AD1">
        <w:rPr>
          <w:sz w:val="28"/>
          <w:szCs w:val="28"/>
        </w:rPr>
        <w:t>Сычевский</w:t>
      </w:r>
      <w:proofErr w:type="spellEnd"/>
      <w:r w:rsidRPr="00D52AD1">
        <w:rPr>
          <w:sz w:val="28"/>
          <w:szCs w:val="28"/>
        </w:rPr>
        <w:t xml:space="preserve"> </w:t>
      </w:r>
      <w:r w:rsidR="000B58CB" w:rsidRPr="00D52AD1">
        <w:rPr>
          <w:sz w:val="28"/>
          <w:szCs w:val="28"/>
        </w:rPr>
        <w:t>муниципальный округ</w:t>
      </w:r>
      <w:r w:rsidRPr="00D52AD1">
        <w:rPr>
          <w:sz w:val="28"/>
          <w:szCs w:val="28"/>
        </w:rPr>
        <w:t xml:space="preserve">» Смоленской области производством сельскохозяйственной продукции занимаются 8 агропредприятий различных форм собственности.  </w:t>
      </w:r>
    </w:p>
    <w:p w:rsidR="0081285A" w:rsidRPr="00D52AD1" w:rsidRDefault="0081285A" w:rsidP="00D52AD1">
      <w:pPr>
        <w:pStyle w:val="a6"/>
        <w:ind w:firstLine="709"/>
        <w:jc w:val="both"/>
        <w:rPr>
          <w:sz w:val="28"/>
          <w:szCs w:val="28"/>
        </w:rPr>
      </w:pPr>
      <w:r w:rsidRPr="00D52AD1">
        <w:rPr>
          <w:sz w:val="28"/>
          <w:szCs w:val="28"/>
        </w:rPr>
        <w:t xml:space="preserve">Агропредприятия </w:t>
      </w:r>
      <w:r w:rsidR="000B58CB" w:rsidRPr="00D52AD1">
        <w:rPr>
          <w:sz w:val="28"/>
          <w:szCs w:val="28"/>
        </w:rPr>
        <w:t>округа</w:t>
      </w:r>
      <w:r w:rsidRPr="00D52AD1">
        <w:rPr>
          <w:sz w:val="28"/>
          <w:szCs w:val="28"/>
        </w:rPr>
        <w:t xml:space="preserve"> занимаются разведением крупного рогатого скота молочного и мясного направления, выращиванием зерновых культур и заготовкой кормов для животноводства.</w:t>
      </w:r>
    </w:p>
    <w:p w:rsidR="009E72EA" w:rsidRPr="00D52AD1" w:rsidRDefault="009E72EA" w:rsidP="00D52AD1">
      <w:pPr>
        <w:pStyle w:val="a6"/>
        <w:ind w:firstLine="709"/>
        <w:jc w:val="both"/>
        <w:rPr>
          <w:sz w:val="28"/>
          <w:szCs w:val="28"/>
        </w:rPr>
      </w:pPr>
      <w:r w:rsidRPr="00D52AD1">
        <w:rPr>
          <w:sz w:val="28"/>
          <w:szCs w:val="28"/>
        </w:rPr>
        <w:t xml:space="preserve">Посевная площадь во всех категориях хозяйств, занятая сельскохозяйственными культурами, составила 36490 га (102,3% к уровню прошлого года). Уборочная площадь зерновых и зернобобовых культур в хозяйствах всех категорий составила 26221 га (100,4% к уровню прошлого года), валовое производство зерна в весе после доработки -  69467 тонн (87 % к уровню прошлого года) при средней урожайности 26,5 ц/га.    </w:t>
      </w:r>
    </w:p>
    <w:p w:rsidR="009E72EA" w:rsidRPr="00D52AD1" w:rsidRDefault="009E72EA" w:rsidP="00D52AD1">
      <w:pPr>
        <w:pStyle w:val="a6"/>
        <w:ind w:firstLine="709"/>
        <w:jc w:val="both"/>
        <w:rPr>
          <w:sz w:val="28"/>
          <w:szCs w:val="28"/>
        </w:rPr>
      </w:pPr>
      <w:r w:rsidRPr="00D52AD1">
        <w:rPr>
          <w:sz w:val="28"/>
          <w:szCs w:val="28"/>
        </w:rPr>
        <w:t>На 1 января 2025 года в муниципальном образовании имелось 1626 голов   крупного рогатого скота в хозяйствах всех категорий (97,8% к уровню прошлого года), в том числе 758 голов коров (121,5% к уровню прошлого года).</w:t>
      </w:r>
    </w:p>
    <w:p w:rsidR="002D21A2" w:rsidRPr="00D52AD1" w:rsidRDefault="009E72EA" w:rsidP="00D52AD1">
      <w:pPr>
        <w:pStyle w:val="a6"/>
        <w:ind w:firstLine="709"/>
        <w:jc w:val="both"/>
        <w:rPr>
          <w:sz w:val="28"/>
          <w:szCs w:val="28"/>
        </w:rPr>
      </w:pPr>
      <w:r w:rsidRPr="00D52AD1">
        <w:rPr>
          <w:sz w:val="28"/>
          <w:szCs w:val="28"/>
        </w:rPr>
        <w:t>В</w:t>
      </w:r>
      <w:r w:rsidR="002D21A2" w:rsidRPr="00D52AD1">
        <w:rPr>
          <w:sz w:val="28"/>
          <w:szCs w:val="28"/>
        </w:rPr>
        <w:t>аловая продукция сельского хозяйства за 202</w:t>
      </w:r>
      <w:r w:rsidRPr="00D52AD1">
        <w:rPr>
          <w:sz w:val="28"/>
          <w:szCs w:val="28"/>
        </w:rPr>
        <w:t>4</w:t>
      </w:r>
      <w:r w:rsidR="002D21A2" w:rsidRPr="00D52AD1">
        <w:rPr>
          <w:sz w:val="28"/>
          <w:szCs w:val="28"/>
        </w:rPr>
        <w:t xml:space="preserve"> год в фактических ценах составила 1</w:t>
      </w:r>
      <w:r w:rsidRPr="00D52AD1">
        <w:rPr>
          <w:sz w:val="28"/>
          <w:szCs w:val="28"/>
        </w:rPr>
        <w:t> 160,4</w:t>
      </w:r>
      <w:r w:rsidR="002D21A2" w:rsidRPr="00D52AD1">
        <w:rPr>
          <w:sz w:val="28"/>
          <w:szCs w:val="28"/>
        </w:rPr>
        <w:t xml:space="preserve"> млн.</w:t>
      </w:r>
      <w:r w:rsidRPr="00D52AD1">
        <w:rPr>
          <w:sz w:val="28"/>
          <w:szCs w:val="28"/>
        </w:rPr>
        <w:t xml:space="preserve"> </w:t>
      </w:r>
      <w:r w:rsidR="002D21A2" w:rsidRPr="00D52AD1">
        <w:rPr>
          <w:sz w:val="28"/>
          <w:szCs w:val="28"/>
        </w:rPr>
        <w:t xml:space="preserve">руб. </w:t>
      </w:r>
      <w:r w:rsidR="006456C3" w:rsidRPr="00D52AD1">
        <w:rPr>
          <w:sz w:val="28"/>
          <w:szCs w:val="28"/>
        </w:rPr>
        <w:t xml:space="preserve"> </w:t>
      </w:r>
      <w:r w:rsidR="002D21A2" w:rsidRPr="00D52AD1">
        <w:rPr>
          <w:sz w:val="28"/>
          <w:szCs w:val="28"/>
        </w:rPr>
        <w:t xml:space="preserve"> Индекс производства продукции сельского хозяйства </w:t>
      </w:r>
      <w:r w:rsidR="00D52AD1" w:rsidRPr="00D52AD1">
        <w:rPr>
          <w:sz w:val="28"/>
          <w:szCs w:val="28"/>
        </w:rPr>
        <w:t xml:space="preserve">                 </w:t>
      </w:r>
      <w:r w:rsidR="002D21A2" w:rsidRPr="00D52AD1">
        <w:rPr>
          <w:sz w:val="28"/>
          <w:szCs w:val="28"/>
        </w:rPr>
        <w:t xml:space="preserve">в хозяйствах всех категорий в сопоставимых ценах составил </w:t>
      </w:r>
      <w:r w:rsidR="006456C3" w:rsidRPr="00D52AD1">
        <w:rPr>
          <w:sz w:val="28"/>
          <w:szCs w:val="28"/>
        </w:rPr>
        <w:t>10</w:t>
      </w:r>
      <w:r w:rsidRPr="00D52AD1">
        <w:rPr>
          <w:sz w:val="28"/>
          <w:szCs w:val="28"/>
        </w:rPr>
        <w:t>6,2</w:t>
      </w:r>
      <w:r w:rsidR="002D21A2" w:rsidRPr="00D52AD1">
        <w:rPr>
          <w:sz w:val="28"/>
          <w:szCs w:val="28"/>
        </w:rPr>
        <w:t xml:space="preserve">% к уровню прошлого года. </w:t>
      </w:r>
      <w:r w:rsidR="00FB22F5" w:rsidRPr="00D52AD1">
        <w:rPr>
          <w:sz w:val="28"/>
          <w:szCs w:val="28"/>
        </w:rPr>
        <w:t xml:space="preserve">Валовое производство сельскохозяйственной продукции </w:t>
      </w:r>
      <w:r w:rsidR="00D52AD1" w:rsidRPr="00D52AD1">
        <w:rPr>
          <w:sz w:val="28"/>
          <w:szCs w:val="28"/>
        </w:rPr>
        <w:t xml:space="preserve">                          </w:t>
      </w:r>
      <w:r w:rsidR="00FB22F5" w:rsidRPr="00D52AD1">
        <w:rPr>
          <w:sz w:val="28"/>
          <w:szCs w:val="28"/>
        </w:rPr>
        <w:t xml:space="preserve">к </w:t>
      </w:r>
      <w:r w:rsidR="00D52AD1" w:rsidRPr="00D52AD1">
        <w:rPr>
          <w:sz w:val="28"/>
          <w:szCs w:val="28"/>
        </w:rPr>
        <w:t xml:space="preserve"> </w:t>
      </w:r>
      <w:r w:rsidR="00FB22F5" w:rsidRPr="00D52AD1">
        <w:rPr>
          <w:sz w:val="28"/>
          <w:szCs w:val="28"/>
        </w:rPr>
        <w:t>2028 году по направлениям растениеводство и животноводство будет увеличено до 1 281,6 млн. рублей.</w:t>
      </w:r>
    </w:p>
    <w:p w:rsidR="00FB22F5" w:rsidRPr="00D52AD1" w:rsidRDefault="00FB22F5" w:rsidP="00D52AD1">
      <w:pPr>
        <w:tabs>
          <w:tab w:val="left" w:pos="567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52AD1">
        <w:rPr>
          <w:rFonts w:eastAsia="Calibri"/>
          <w:sz w:val="28"/>
          <w:szCs w:val="28"/>
          <w:lang w:eastAsia="en-US"/>
        </w:rPr>
        <w:t>Социально-экономическое развитие сельского хозяй</w:t>
      </w:r>
      <w:r w:rsidR="00D52AD1">
        <w:rPr>
          <w:rFonts w:eastAsia="Calibri"/>
          <w:sz w:val="28"/>
          <w:szCs w:val="28"/>
          <w:lang w:eastAsia="en-US"/>
        </w:rPr>
        <w:t xml:space="preserve">ства в перспективе </w:t>
      </w:r>
      <w:r w:rsidR="00D52AD1" w:rsidRPr="00D52AD1">
        <w:rPr>
          <w:rFonts w:eastAsia="Calibri"/>
          <w:sz w:val="28"/>
          <w:szCs w:val="28"/>
          <w:lang w:eastAsia="en-US"/>
        </w:rPr>
        <w:t xml:space="preserve">                 </w:t>
      </w:r>
      <w:r w:rsidR="00D52AD1">
        <w:rPr>
          <w:rFonts w:eastAsia="Calibri"/>
          <w:sz w:val="28"/>
          <w:szCs w:val="28"/>
          <w:lang w:eastAsia="en-US"/>
        </w:rPr>
        <w:t>до 2028 года</w:t>
      </w:r>
      <w:r w:rsidRPr="00D52AD1">
        <w:rPr>
          <w:rFonts w:eastAsia="Calibri"/>
          <w:sz w:val="28"/>
          <w:szCs w:val="28"/>
          <w:lang w:eastAsia="en-US"/>
        </w:rPr>
        <w:t xml:space="preserve"> будет происходить за счет привлечени</w:t>
      </w:r>
      <w:r w:rsidR="00A06D9C">
        <w:rPr>
          <w:rFonts w:eastAsia="Calibri"/>
          <w:sz w:val="28"/>
          <w:szCs w:val="28"/>
          <w:lang w:eastAsia="en-US"/>
        </w:rPr>
        <w:t>я</w:t>
      </w:r>
      <w:r w:rsidRPr="00D52AD1">
        <w:rPr>
          <w:rFonts w:eastAsia="Calibri"/>
          <w:sz w:val="28"/>
          <w:szCs w:val="28"/>
          <w:lang w:eastAsia="en-US"/>
        </w:rPr>
        <w:t xml:space="preserve"> сторонних инвесторов в сельскохозяйственное производство, создани</w:t>
      </w:r>
      <w:r w:rsidR="00A06D9C">
        <w:rPr>
          <w:rFonts w:eastAsia="Calibri"/>
          <w:sz w:val="28"/>
          <w:szCs w:val="28"/>
          <w:lang w:eastAsia="en-US"/>
        </w:rPr>
        <w:t>я</w:t>
      </w:r>
      <w:r w:rsidRPr="00D52AD1">
        <w:rPr>
          <w:rFonts w:eastAsia="Calibri"/>
          <w:sz w:val="28"/>
          <w:szCs w:val="28"/>
          <w:lang w:eastAsia="en-US"/>
        </w:rPr>
        <w:t xml:space="preserve"> новых фермерских хозяйств из числа ЛПХ, в том числе за счет участия в конкурсах на получение грантов и заключения социальных контрактов.</w:t>
      </w:r>
    </w:p>
    <w:p w:rsidR="00D52AD1" w:rsidRPr="00D52AD1" w:rsidRDefault="00D52AD1" w:rsidP="00D52AD1">
      <w:pPr>
        <w:tabs>
          <w:tab w:val="left" w:pos="567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FB22F5" w:rsidRPr="00D52AD1" w:rsidRDefault="00FB22F5" w:rsidP="00D52AD1">
      <w:pPr>
        <w:tabs>
          <w:tab w:val="left" w:pos="567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52AD1">
        <w:rPr>
          <w:rFonts w:eastAsia="Calibri"/>
          <w:sz w:val="28"/>
          <w:szCs w:val="28"/>
          <w:lang w:eastAsia="en-US"/>
        </w:rPr>
        <w:lastRenderedPageBreak/>
        <w:t>Основными приоритетами развития сельского хозяйства в прогнозном периоде будут являться:</w:t>
      </w:r>
    </w:p>
    <w:p w:rsidR="00FB22F5" w:rsidRPr="00D52AD1" w:rsidRDefault="00FB22F5" w:rsidP="00D52AD1">
      <w:pPr>
        <w:tabs>
          <w:tab w:val="left" w:pos="567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52AD1">
        <w:rPr>
          <w:rFonts w:eastAsia="Calibri"/>
          <w:sz w:val="28"/>
          <w:szCs w:val="28"/>
          <w:lang w:eastAsia="en-US"/>
        </w:rPr>
        <w:t>- сохранение и увеличе</w:t>
      </w:r>
      <w:r w:rsidR="00A06D9C">
        <w:rPr>
          <w:rFonts w:eastAsia="Calibri"/>
          <w:sz w:val="28"/>
          <w:szCs w:val="28"/>
          <w:lang w:eastAsia="en-US"/>
        </w:rPr>
        <w:t>ние - посевных площадей сельско</w:t>
      </w:r>
      <w:r w:rsidRPr="00D52AD1">
        <w:rPr>
          <w:rFonts w:eastAsia="Calibri"/>
          <w:sz w:val="28"/>
          <w:szCs w:val="28"/>
          <w:lang w:eastAsia="en-US"/>
        </w:rPr>
        <w:t>хозяйственных культур и поголовья крупно</w:t>
      </w:r>
      <w:r w:rsidR="00A06D9C">
        <w:rPr>
          <w:rFonts w:eastAsia="Calibri"/>
          <w:sz w:val="28"/>
          <w:szCs w:val="28"/>
          <w:lang w:eastAsia="en-US"/>
        </w:rPr>
        <w:t>го</w:t>
      </w:r>
      <w:r w:rsidRPr="00D52AD1">
        <w:rPr>
          <w:rFonts w:eastAsia="Calibri"/>
          <w:sz w:val="28"/>
          <w:szCs w:val="28"/>
          <w:lang w:eastAsia="en-US"/>
        </w:rPr>
        <w:t xml:space="preserve"> рогатого скота.</w:t>
      </w:r>
    </w:p>
    <w:p w:rsidR="00D52AD1" w:rsidRPr="00D52AD1" w:rsidRDefault="00D52AD1" w:rsidP="00D52AD1">
      <w:pPr>
        <w:tabs>
          <w:tab w:val="left" w:pos="567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51342E" w:rsidRPr="00D52AD1" w:rsidRDefault="007803A9" w:rsidP="00D52AD1">
      <w:pPr>
        <w:tabs>
          <w:tab w:val="left" w:pos="567"/>
        </w:tabs>
        <w:ind w:firstLine="709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D52AD1">
        <w:rPr>
          <w:rFonts w:eastAsia="Calibri"/>
          <w:b/>
          <w:sz w:val="28"/>
          <w:szCs w:val="28"/>
          <w:lang w:eastAsia="en-US"/>
        </w:rPr>
        <w:t>4</w:t>
      </w:r>
      <w:r w:rsidR="0051342E" w:rsidRPr="00D52AD1">
        <w:rPr>
          <w:rFonts w:eastAsia="Calibri"/>
          <w:b/>
          <w:sz w:val="28"/>
          <w:szCs w:val="28"/>
          <w:lang w:eastAsia="en-US"/>
        </w:rPr>
        <w:t>. Строительство</w:t>
      </w:r>
    </w:p>
    <w:p w:rsidR="00FB22F5" w:rsidRPr="00D52AD1" w:rsidRDefault="00FB22F5" w:rsidP="00D52AD1">
      <w:pPr>
        <w:pStyle w:val="a6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2AD1">
        <w:rPr>
          <w:rFonts w:eastAsia="Calibri"/>
          <w:sz w:val="28"/>
          <w:szCs w:val="28"/>
          <w:lang w:eastAsia="en-US"/>
        </w:rPr>
        <w:tab/>
      </w:r>
    </w:p>
    <w:p w:rsidR="0051342E" w:rsidRPr="00D52AD1" w:rsidRDefault="0051342E" w:rsidP="00D52AD1">
      <w:pPr>
        <w:ind w:firstLine="709"/>
        <w:jc w:val="both"/>
        <w:rPr>
          <w:sz w:val="28"/>
          <w:szCs w:val="28"/>
        </w:rPr>
      </w:pPr>
      <w:r w:rsidRPr="00D52AD1">
        <w:rPr>
          <w:sz w:val="28"/>
          <w:szCs w:val="28"/>
        </w:rPr>
        <w:t xml:space="preserve">В 2024 году введено жилья 5,145 тыс. кв. м, что составило 107,7 % к уровню 2023 года. </w:t>
      </w:r>
    </w:p>
    <w:p w:rsidR="0051342E" w:rsidRPr="00D52AD1" w:rsidRDefault="0051342E" w:rsidP="00D52AD1">
      <w:pPr>
        <w:ind w:firstLine="709"/>
        <w:jc w:val="both"/>
        <w:rPr>
          <w:color w:val="000000" w:themeColor="text1"/>
          <w:sz w:val="28"/>
          <w:szCs w:val="28"/>
        </w:rPr>
      </w:pPr>
      <w:r w:rsidRPr="00D52AD1">
        <w:rPr>
          <w:sz w:val="28"/>
          <w:szCs w:val="28"/>
        </w:rPr>
        <w:t xml:space="preserve">По оценке в 2025 году ввод в эксплуатацию жилых домов составит </w:t>
      </w:r>
      <w:r w:rsidR="00A06D9C">
        <w:rPr>
          <w:sz w:val="28"/>
          <w:szCs w:val="28"/>
        </w:rPr>
        <w:t xml:space="preserve">                          </w:t>
      </w:r>
      <w:r w:rsidRPr="00D52AD1">
        <w:rPr>
          <w:sz w:val="28"/>
          <w:szCs w:val="28"/>
        </w:rPr>
        <w:t xml:space="preserve">4,5 тыс. кв. м. За период с 2026 по 2028 год за счет индивидуального строительства домов населением, планируется вводить по 4,5 тыс. кв. м жилья </w:t>
      </w:r>
      <w:r w:rsidRPr="00D52AD1">
        <w:rPr>
          <w:color w:val="000000" w:themeColor="text1"/>
          <w:sz w:val="28"/>
          <w:szCs w:val="28"/>
        </w:rPr>
        <w:t>в каждом году.</w:t>
      </w:r>
    </w:p>
    <w:p w:rsidR="0051342E" w:rsidRPr="00D52AD1" w:rsidRDefault="0051342E" w:rsidP="00D52AD1">
      <w:pPr>
        <w:pStyle w:val="a6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C6B26" w:rsidRPr="00D52AD1" w:rsidRDefault="0051342E" w:rsidP="00D52AD1">
      <w:pPr>
        <w:pStyle w:val="ab"/>
        <w:numPr>
          <w:ilvl w:val="0"/>
          <w:numId w:val="5"/>
        </w:numPr>
        <w:ind w:left="0" w:firstLine="709"/>
        <w:jc w:val="center"/>
        <w:rPr>
          <w:b/>
          <w:sz w:val="28"/>
          <w:szCs w:val="28"/>
        </w:rPr>
      </w:pPr>
      <w:r w:rsidRPr="00D52AD1">
        <w:rPr>
          <w:b/>
          <w:sz w:val="28"/>
          <w:szCs w:val="28"/>
        </w:rPr>
        <w:t>Торговля и услуги населению</w:t>
      </w:r>
    </w:p>
    <w:p w:rsidR="0051342E" w:rsidRPr="00D52AD1" w:rsidRDefault="0051342E" w:rsidP="00D52AD1">
      <w:pPr>
        <w:pStyle w:val="ab"/>
        <w:ind w:left="0" w:firstLine="709"/>
        <w:rPr>
          <w:b/>
          <w:sz w:val="28"/>
          <w:szCs w:val="28"/>
        </w:rPr>
      </w:pPr>
    </w:p>
    <w:p w:rsidR="005B0C2B" w:rsidRPr="00D52AD1" w:rsidRDefault="00B43B43" w:rsidP="00D52AD1">
      <w:pPr>
        <w:pStyle w:val="a6"/>
        <w:ind w:firstLine="709"/>
        <w:jc w:val="both"/>
        <w:rPr>
          <w:sz w:val="28"/>
          <w:szCs w:val="28"/>
        </w:rPr>
      </w:pPr>
      <w:r w:rsidRPr="00D52AD1">
        <w:rPr>
          <w:sz w:val="28"/>
          <w:szCs w:val="28"/>
        </w:rPr>
        <w:t>На территории муниципального образования «</w:t>
      </w:r>
      <w:proofErr w:type="spellStart"/>
      <w:r w:rsidRPr="00D52AD1">
        <w:rPr>
          <w:sz w:val="28"/>
          <w:szCs w:val="28"/>
        </w:rPr>
        <w:t>Сычевский</w:t>
      </w:r>
      <w:proofErr w:type="spellEnd"/>
      <w:r w:rsidRPr="00D52AD1">
        <w:rPr>
          <w:sz w:val="28"/>
          <w:szCs w:val="28"/>
        </w:rPr>
        <w:t xml:space="preserve"> </w:t>
      </w:r>
      <w:r w:rsidR="0051342E" w:rsidRPr="00D52AD1">
        <w:rPr>
          <w:sz w:val="28"/>
          <w:szCs w:val="28"/>
        </w:rPr>
        <w:t>муниципальный округ</w:t>
      </w:r>
      <w:r w:rsidRPr="00D52AD1">
        <w:rPr>
          <w:sz w:val="28"/>
          <w:szCs w:val="28"/>
        </w:rPr>
        <w:t>» имеется достаточно развитая сеть предприятий торговли.  Товарная  насыщенность  потребительского рынка носит устойчивый характер.  Платежеспособный спрос населения на продукты  питания и непродовольственные товары удовлетворяется практически в полной мере.  В сфере  торговли   в основном  заняты  субъекты   малого предпринимательства</w:t>
      </w:r>
      <w:r w:rsidR="00695FFD" w:rsidRPr="00D52AD1">
        <w:rPr>
          <w:sz w:val="28"/>
          <w:szCs w:val="28"/>
        </w:rPr>
        <w:t>.</w:t>
      </w:r>
      <w:r w:rsidRPr="00D52AD1">
        <w:rPr>
          <w:sz w:val="28"/>
          <w:szCs w:val="28"/>
        </w:rPr>
        <w:t>  </w:t>
      </w:r>
      <w:r w:rsidR="005B0C2B" w:rsidRPr="00D52AD1">
        <w:rPr>
          <w:sz w:val="28"/>
          <w:szCs w:val="28"/>
        </w:rPr>
        <w:t>На 01.01.202</w:t>
      </w:r>
      <w:r w:rsidR="0051342E" w:rsidRPr="00D52AD1">
        <w:rPr>
          <w:sz w:val="28"/>
          <w:szCs w:val="28"/>
        </w:rPr>
        <w:t>5</w:t>
      </w:r>
      <w:r w:rsidR="005471C4" w:rsidRPr="00D52AD1">
        <w:rPr>
          <w:sz w:val="28"/>
          <w:szCs w:val="28"/>
        </w:rPr>
        <w:t xml:space="preserve"> </w:t>
      </w:r>
      <w:r w:rsidR="005B0C2B" w:rsidRPr="00D52AD1">
        <w:rPr>
          <w:sz w:val="28"/>
          <w:szCs w:val="28"/>
        </w:rPr>
        <w:t>г</w:t>
      </w:r>
      <w:r w:rsidR="005471C4" w:rsidRPr="00D52AD1">
        <w:rPr>
          <w:sz w:val="28"/>
          <w:szCs w:val="28"/>
        </w:rPr>
        <w:t>ода</w:t>
      </w:r>
      <w:r w:rsidR="005B0C2B" w:rsidRPr="00D52AD1">
        <w:rPr>
          <w:sz w:val="28"/>
          <w:szCs w:val="28"/>
        </w:rPr>
        <w:t xml:space="preserve">   на территории муниципального образования «</w:t>
      </w:r>
      <w:proofErr w:type="spellStart"/>
      <w:r w:rsidR="005B0C2B" w:rsidRPr="00D52AD1">
        <w:rPr>
          <w:sz w:val="28"/>
          <w:szCs w:val="28"/>
        </w:rPr>
        <w:t>Сычевский</w:t>
      </w:r>
      <w:proofErr w:type="spellEnd"/>
      <w:r w:rsidR="005B0C2B" w:rsidRPr="00D52AD1">
        <w:rPr>
          <w:sz w:val="28"/>
          <w:szCs w:val="28"/>
        </w:rPr>
        <w:t xml:space="preserve"> </w:t>
      </w:r>
      <w:r w:rsidR="005471C4" w:rsidRPr="00D52AD1">
        <w:rPr>
          <w:sz w:val="28"/>
          <w:szCs w:val="28"/>
        </w:rPr>
        <w:t>муниципальный округ</w:t>
      </w:r>
      <w:r w:rsidR="005B0C2B" w:rsidRPr="00D52AD1">
        <w:rPr>
          <w:sz w:val="28"/>
          <w:szCs w:val="28"/>
        </w:rPr>
        <w:t xml:space="preserve">» осуществляли  деятельность </w:t>
      </w:r>
      <w:r w:rsidR="005471C4" w:rsidRPr="00D52AD1">
        <w:rPr>
          <w:sz w:val="28"/>
          <w:szCs w:val="28"/>
        </w:rPr>
        <w:t>124</w:t>
      </w:r>
      <w:r w:rsidR="005B0C2B" w:rsidRPr="00D52AD1">
        <w:rPr>
          <w:sz w:val="28"/>
          <w:szCs w:val="28"/>
        </w:rPr>
        <w:t xml:space="preserve"> розничных  объекта (-</w:t>
      </w:r>
      <w:r w:rsidR="005471C4" w:rsidRPr="00D52AD1">
        <w:rPr>
          <w:sz w:val="28"/>
          <w:szCs w:val="28"/>
        </w:rPr>
        <w:t xml:space="preserve">6 </w:t>
      </w:r>
      <w:r w:rsidR="005B0C2B" w:rsidRPr="00D52AD1">
        <w:rPr>
          <w:sz w:val="28"/>
          <w:szCs w:val="28"/>
        </w:rPr>
        <w:t>ед. к уровню прошлого года), из них 11</w:t>
      </w:r>
      <w:r w:rsidR="005471C4" w:rsidRPr="00D52AD1">
        <w:rPr>
          <w:sz w:val="28"/>
          <w:szCs w:val="28"/>
        </w:rPr>
        <w:t>2</w:t>
      </w:r>
      <w:r w:rsidR="005B0C2B" w:rsidRPr="00D52AD1">
        <w:rPr>
          <w:sz w:val="28"/>
          <w:szCs w:val="28"/>
        </w:rPr>
        <w:t xml:space="preserve"> стационарных объектов и 1</w:t>
      </w:r>
      <w:r w:rsidR="005471C4" w:rsidRPr="00D52AD1">
        <w:rPr>
          <w:sz w:val="28"/>
          <w:szCs w:val="28"/>
        </w:rPr>
        <w:t>2</w:t>
      </w:r>
      <w:r w:rsidR="005B0C2B" w:rsidRPr="00D52AD1">
        <w:rPr>
          <w:sz w:val="28"/>
          <w:szCs w:val="28"/>
        </w:rPr>
        <w:t xml:space="preserve"> нестационарных. Обеспеченность населения площадью стационарной торговой сети превышает норматив в 2,5 раза. Поэтому розничные предприятия полностью обеспечивают население необходимыми товарами. Высокая конкуренция, наличие федеральных сетей представляют сложности в развитии нестационарной торговой сети.  </w:t>
      </w:r>
    </w:p>
    <w:p w:rsidR="005471C4" w:rsidRPr="00D52AD1" w:rsidRDefault="005471C4" w:rsidP="00D52AD1">
      <w:pPr>
        <w:tabs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D52AD1">
        <w:rPr>
          <w:sz w:val="28"/>
          <w:szCs w:val="28"/>
        </w:rPr>
        <w:t>Оборот розничной торговли в действующих ценах за 2024 составил</w:t>
      </w:r>
      <w:r w:rsidR="00A06D9C">
        <w:rPr>
          <w:sz w:val="28"/>
          <w:szCs w:val="28"/>
        </w:rPr>
        <w:t xml:space="preserve">                        </w:t>
      </w:r>
      <w:r w:rsidRPr="00D52AD1">
        <w:rPr>
          <w:sz w:val="28"/>
          <w:szCs w:val="28"/>
        </w:rPr>
        <w:t xml:space="preserve"> 867,6 млн. руб. (увеличение к уровню 2023 года на </w:t>
      </w:r>
      <w:r w:rsidR="00771524" w:rsidRPr="00D52AD1">
        <w:rPr>
          <w:sz w:val="28"/>
          <w:szCs w:val="28"/>
        </w:rPr>
        <w:t>138,4</w:t>
      </w:r>
      <w:r w:rsidRPr="00D52AD1">
        <w:rPr>
          <w:sz w:val="28"/>
          <w:szCs w:val="28"/>
        </w:rPr>
        <w:t xml:space="preserve"> %).</w:t>
      </w:r>
    </w:p>
    <w:p w:rsidR="005471C4" w:rsidRPr="00D52AD1" w:rsidRDefault="005471C4" w:rsidP="00D52AD1">
      <w:pPr>
        <w:tabs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D52AD1">
        <w:rPr>
          <w:sz w:val="28"/>
          <w:szCs w:val="28"/>
        </w:rPr>
        <w:t xml:space="preserve">В 2025 году оборот розничной торговли по оценке составит </w:t>
      </w:r>
      <w:r w:rsidR="00771524" w:rsidRPr="00D52AD1">
        <w:rPr>
          <w:sz w:val="28"/>
          <w:szCs w:val="28"/>
        </w:rPr>
        <w:t>898</w:t>
      </w:r>
      <w:r w:rsidRPr="00D52AD1">
        <w:rPr>
          <w:sz w:val="28"/>
          <w:szCs w:val="28"/>
        </w:rPr>
        <w:t xml:space="preserve"> млн. руб. </w:t>
      </w:r>
      <w:r w:rsidR="00A06D9C">
        <w:rPr>
          <w:sz w:val="28"/>
          <w:szCs w:val="28"/>
        </w:rPr>
        <w:t xml:space="preserve">                  </w:t>
      </w:r>
      <w:r w:rsidRPr="00D52AD1">
        <w:rPr>
          <w:sz w:val="28"/>
          <w:szCs w:val="28"/>
        </w:rPr>
        <w:t>с темпом роста 103,</w:t>
      </w:r>
      <w:r w:rsidR="00771524" w:rsidRPr="00D52AD1">
        <w:rPr>
          <w:sz w:val="28"/>
          <w:szCs w:val="28"/>
        </w:rPr>
        <w:t>5</w:t>
      </w:r>
      <w:r w:rsidRPr="00D52AD1">
        <w:rPr>
          <w:sz w:val="28"/>
          <w:szCs w:val="28"/>
        </w:rPr>
        <w:t xml:space="preserve"> %, к уровню 2024 года в сопоставимых ценах.</w:t>
      </w:r>
    </w:p>
    <w:p w:rsidR="005471C4" w:rsidRPr="00D52AD1" w:rsidRDefault="005471C4" w:rsidP="00D52AD1">
      <w:pPr>
        <w:tabs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D52AD1">
        <w:rPr>
          <w:sz w:val="28"/>
          <w:szCs w:val="28"/>
        </w:rPr>
        <w:t>Рост оборота розничной торговли в прогнозном периоде составит в 2026 году – 103,</w:t>
      </w:r>
      <w:r w:rsidR="00771524" w:rsidRPr="00D52AD1">
        <w:rPr>
          <w:sz w:val="28"/>
          <w:szCs w:val="28"/>
        </w:rPr>
        <w:t>0</w:t>
      </w:r>
      <w:r w:rsidRPr="00D52AD1">
        <w:rPr>
          <w:sz w:val="28"/>
          <w:szCs w:val="28"/>
        </w:rPr>
        <w:t xml:space="preserve"> %, в 2027 году – 10</w:t>
      </w:r>
      <w:r w:rsidR="00771524" w:rsidRPr="00D52AD1">
        <w:rPr>
          <w:sz w:val="28"/>
          <w:szCs w:val="28"/>
        </w:rPr>
        <w:t>2</w:t>
      </w:r>
      <w:r w:rsidRPr="00D52AD1">
        <w:rPr>
          <w:sz w:val="28"/>
          <w:szCs w:val="28"/>
        </w:rPr>
        <w:t xml:space="preserve"> %, в 2028 году – 10</w:t>
      </w:r>
      <w:r w:rsidR="00771524" w:rsidRPr="00D52AD1">
        <w:rPr>
          <w:sz w:val="28"/>
          <w:szCs w:val="28"/>
        </w:rPr>
        <w:t>0,2</w:t>
      </w:r>
      <w:r w:rsidRPr="00D52AD1">
        <w:rPr>
          <w:sz w:val="28"/>
          <w:szCs w:val="28"/>
        </w:rPr>
        <w:t xml:space="preserve"> %.</w:t>
      </w:r>
    </w:p>
    <w:p w:rsidR="005B0C2B" w:rsidRPr="00D52AD1" w:rsidRDefault="005B0C2B" w:rsidP="00D52AD1">
      <w:pPr>
        <w:pStyle w:val="a6"/>
        <w:ind w:firstLine="709"/>
        <w:jc w:val="both"/>
        <w:rPr>
          <w:sz w:val="28"/>
          <w:szCs w:val="28"/>
        </w:rPr>
      </w:pPr>
      <w:r w:rsidRPr="00D52AD1">
        <w:rPr>
          <w:sz w:val="28"/>
          <w:szCs w:val="28"/>
        </w:rPr>
        <w:t>Структура платных услуг населению представлена бытовыми, жилищно-коммунальными сферами. Всего предприятий оказывающих платные услуги населения на 01.01.202</w:t>
      </w:r>
      <w:r w:rsidR="00771524" w:rsidRPr="00D52AD1">
        <w:rPr>
          <w:sz w:val="28"/>
          <w:szCs w:val="28"/>
        </w:rPr>
        <w:t>5 года</w:t>
      </w:r>
      <w:r w:rsidRPr="00D52AD1">
        <w:rPr>
          <w:sz w:val="28"/>
          <w:szCs w:val="28"/>
        </w:rPr>
        <w:t xml:space="preserve"> составило 1</w:t>
      </w:r>
      <w:r w:rsidR="00771524" w:rsidRPr="00D52AD1">
        <w:rPr>
          <w:sz w:val="28"/>
          <w:szCs w:val="28"/>
        </w:rPr>
        <w:t>9</w:t>
      </w:r>
      <w:r w:rsidRPr="00D52AD1">
        <w:rPr>
          <w:sz w:val="28"/>
          <w:szCs w:val="28"/>
        </w:rPr>
        <w:t xml:space="preserve"> объектов. Количество объектов по сравнению с прошлым годом</w:t>
      </w:r>
      <w:r w:rsidR="00771524" w:rsidRPr="00D52AD1">
        <w:rPr>
          <w:sz w:val="28"/>
          <w:szCs w:val="28"/>
        </w:rPr>
        <w:t xml:space="preserve"> приросло на 1 единицу. </w:t>
      </w:r>
      <w:r w:rsidRPr="00D52AD1">
        <w:rPr>
          <w:sz w:val="28"/>
          <w:szCs w:val="28"/>
        </w:rPr>
        <w:t xml:space="preserve"> По виду экономической деятельности в структуре платных услуг преобладают ремонт и техническое обслуживание автотранспортных средств (33,3%) и услуги парикмахерских (27,7%).</w:t>
      </w:r>
    </w:p>
    <w:p w:rsidR="005B0C2B" w:rsidRPr="00D52AD1" w:rsidRDefault="005B0C2B" w:rsidP="00D52AD1">
      <w:pPr>
        <w:pStyle w:val="a6"/>
        <w:ind w:firstLine="709"/>
        <w:jc w:val="both"/>
        <w:rPr>
          <w:sz w:val="28"/>
          <w:szCs w:val="28"/>
        </w:rPr>
      </w:pPr>
      <w:r w:rsidRPr="00D52AD1">
        <w:rPr>
          <w:sz w:val="28"/>
          <w:szCs w:val="28"/>
        </w:rPr>
        <w:t>Объем платных услуг населению составил на 01.01.202</w:t>
      </w:r>
      <w:r w:rsidR="00771524" w:rsidRPr="00D52AD1">
        <w:rPr>
          <w:sz w:val="28"/>
          <w:szCs w:val="28"/>
        </w:rPr>
        <w:t>5 года 177,5</w:t>
      </w:r>
      <w:r w:rsidRPr="00D52AD1">
        <w:rPr>
          <w:sz w:val="28"/>
          <w:szCs w:val="28"/>
        </w:rPr>
        <w:t xml:space="preserve"> млн. рублей</w:t>
      </w:r>
      <w:r w:rsidR="00771524" w:rsidRPr="00D52AD1">
        <w:rPr>
          <w:sz w:val="28"/>
          <w:szCs w:val="28"/>
        </w:rPr>
        <w:t>, что составляет 137,9 %  к показателю 2023 года.</w:t>
      </w:r>
    </w:p>
    <w:p w:rsidR="00771524" w:rsidRPr="00D52AD1" w:rsidRDefault="00771524" w:rsidP="00D52AD1">
      <w:pPr>
        <w:ind w:firstLine="709"/>
        <w:jc w:val="both"/>
        <w:rPr>
          <w:sz w:val="28"/>
          <w:szCs w:val="28"/>
        </w:rPr>
      </w:pPr>
      <w:r w:rsidRPr="00D52AD1">
        <w:rPr>
          <w:sz w:val="28"/>
          <w:szCs w:val="28"/>
        </w:rPr>
        <w:t>В прогнозном периоде темпы роста объема  розничной торговли и оказания платных услуг населению имеют тенденцию роста, наибольшее влияние на эти показатели будет оказывать рост доходов населения.</w:t>
      </w:r>
    </w:p>
    <w:p w:rsidR="00771524" w:rsidRPr="00D52AD1" w:rsidRDefault="00771524" w:rsidP="00D52AD1">
      <w:pPr>
        <w:ind w:firstLine="709"/>
        <w:jc w:val="both"/>
        <w:rPr>
          <w:sz w:val="28"/>
          <w:szCs w:val="28"/>
        </w:rPr>
      </w:pPr>
      <w:r w:rsidRPr="00D52AD1">
        <w:rPr>
          <w:sz w:val="28"/>
          <w:szCs w:val="28"/>
        </w:rPr>
        <w:t>В среднесрочной перспективе Администрацией муниципального образования «</w:t>
      </w:r>
      <w:proofErr w:type="spellStart"/>
      <w:r w:rsidR="006B047B" w:rsidRPr="00D52AD1">
        <w:rPr>
          <w:sz w:val="28"/>
          <w:szCs w:val="28"/>
        </w:rPr>
        <w:t>Сычевский</w:t>
      </w:r>
      <w:proofErr w:type="spellEnd"/>
      <w:r w:rsidRPr="00D52AD1">
        <w:rPr>
          <w:sz w:val="28"/>
          <w:szCs w:val="28"/>
        </w:rPr>
        <w:t xml:space="preserve"> муниципальный округ»</w:t>
      </w:r>
      <w:r w:rsidRPr="00D52AD1">
        <w:rPr>
          <w:bCs/>
          <w:color w:val="000000"/>
          <w:spacing w:val="16"/>
          <w:sz w:val="28"/>
          <w:szCs w:val="28"/>
        </w:rPr>
        <w:t xml:space="preserve"> Смоленской области</w:t>
      </w:r>
      <w:r w:rsidRPr="00D52AD1">
        <w:rPr>
          <w:sz w:val="28"/>
          <w:szCs w:val="28"/>
        </w:rPr>
        <w:t xml:space="preserve"> планируется продолжить работу, направленную на </w:t>
      </w:r>
      <w:r w:rsidRPr="00D52AD1">
        <w:rPr>
          <w:rFonts w:eastAsia="Calibri"/>
          <w:sz w:val="28"/>
          <w:szCs w:val="28"/>
          <w:lang w:eastAsia="en-US"/>
        </w:rPr>
        <w:t xml:space="preserve">стимулирование развития розничной торговой деятельности и объема платных услуг на территории </w:t>
      </w:r>
      <w:proofErr w:type="spellStart"/>
      <w:r w:rsidR="006B047B" w:rsidRPr="00D52AD1">
        <w:rPr>
          <w:rFonts w:eastAsia="Calibri"/>
          <w:sz w:val="28"/>
          <w:szCs w:val="28"/>
          <w:lang w:eastAsia="en-US"/>
        </w:rPr>
        <w:t>Сычевского</w:t>
      </w:r>
      <w:proofErr w:type="spellEnd"/>
      <w:r w:rsidR="006B047B" w:rsidRPr="00D52AD1">
        <w:rPr>
          <w:rFonts w:eastAsia="Calibri"/>
          <w:sz w:val="28"/>
          <w:szCs w:val="28"/>
          <w:lang w:eastAsia="en-US"/>
        </w:rPr>
        <w:t xml:space="preserve"> </w:t>
      </w:r>
      <w:r w:rsidRPr="00D52AD1">
        <w:rPr>
          <w:rFonts w:eastAsia="Calibri"/>
          <w:sz w:val="28"/>
          <w:szCs w:val="28"/>
          <w:lang w:eastAsia="en-US"/>
        </w:rPr>
        <w:t xml:space="preserve">округа и деловой активности хозяйствующих объектов, </w:t>
      </w:r>
      <w:r w:rsidRPr="00D52AD1">
        <w:rPr>
          <w:sz w:val="28"/>
          <w:szCs w:val="28"/>
        </w:rPr>
        <w:t>осуществляющих торговую деятельность.</w:t>
      </w:r>
    </w:p>
    <w:p w:rsidR="00771524" w:rsidRPr="00D52AD1" w:rsidRDefault="00771524" w:rsidP="00D52AD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52AD1">
        <w:rPr>
          <w:sz w:val="28"/>
          <w:szCs w:val="28"/>
        </w:rPr>
        <w:t>В этих целях планируется проведение следующих мероприятий:</w:t>
      </w:r>
    </w:p>
    <w:p w:rsidR="00771524" w:rsidRPr="00D52AD1" w:rsidRDefault="00771524" w:rsidP="00D52AD1">
      <w:pPr>
        <w:ind w:firstLine="709"/>
        <w:jc w:val="both"/>
        <w:rPr>
          <w:sz w:val="28"/>
          <w:szCs w:val="28"/>
        </w:rPr>
      </w:pPr>
      <w:r w:rsidRPr="00D52AD1">
        <w:rPr>
          <w:sz w:val="28"/>
          <w:szCs w:val="28"/>
        </w:rPr>
        <w:t>- проведение мониторинга цен на отдельные виды социально значимых продовольственных товаров первой необходимости в целях определения экономической доступности товаров для населения муниципального округа;</w:t>
      </w:r>
    </w:p>
    <w:p w:rsidR="005B0C2B" w:rsidRPr="00D52AD1" w:rsidRDefault="00771524" w:rsidP="00D52AD1">
      <w:pPr>
        <w:ind w:firstLine="709"/>
        <w:jc w:val="both"/>
        <w:rPr>
          <w:sz w:val="28"/>
          <w:szCs w:val="28"/>
        </w:rPr>
      </w:pPr>
      <w:r w:rsidRPr="00D52AD1">
        <w:rPr>
          <w:sz w:val="28"/>
          <w:szCs w:val="28"/>
        </w:rPr>
        <w:t>- обеспечение участия торговых предприятий в культурно-массовых мероприятиях, проводимых Администрацией муниципального образования «</w:t>
      </w:r>
      <w:proofErr w:type="spellStart"/>
      <w:r w:rsidR="006B047B" w:rsidRPr="00D52AD1">
        <w:rPr>
          <w:sz w:val="28"/>
          <w:szCs w:val="28"/>
        </w:rPr>
        <w:t>Сычевский</w:t>
      </w:r>
      <w:proofErr w:type="spellEnd"/>
      <w:r w:rsidRPr="00D52AD1">
        <w:rPr>
          <w:sz w:val="28"/>
          <w:szCs w:val="28"/>
        </w:rPr>
        <w:t xml:space="preserve"> муниципальный округ»</w:t>
      </w:r>
      <w:r w:rsidRPr="00D52AD1">
        <w:rPr>
          <w:bCs/>
          <w:color w:val="000000"/>
          <w:spacing w:val="16"/>
          <w:sz w:val="28"/>
          <w:szCs w:val="28"/>
        </w:rPr>
        <w:t xml:space="preserve"> Смоленской области</w:t>
      </w:r>
      <w:r w:rsidRPr="00D52AD1">
        <w:rPr>
          <w:sz w:val="28"/>
          <w:szCs w:val="28"/>
        </w:rPr>
        <w:t xml:space="preserve">, с целью </w:t>
      </w:r>
      <w:r w:rsidR="006B047B" w:rsidRPr="00D52AD1">
        <w:rPr>
          <w:sz w:val="28"/>
          <w:szCs w:val="28"/>
        </w:rPr>
        <w:t>осуществления выездной торговли.</w:t>
      </w:r>
    </w:p>
    <w:p w:rsidR="00A06D9C" w:rsidRDefault="00A06D9C" w:rsidP="00D52AD1">
      <w:pPr>
        <w:ind w:firstLine="709"/>
        <w:jc w:val="center"/>
        <w:rPr>
          <w:b/>
          <w:sz w:val="28"/>
          <w:szCs w:val="28"/>
        </w:rPr>
      </w:pPr>
    </w:p>
    <w:p w:rsidR="007A4EB0" w:rsidRDefault="007803A9" w:rsidP="00D52AD1">
      <w:pPr>
        <w:ind w:firstLine="709"/>
        <w:jc w:val="center"/>
        <w:rPr>
          <w:b/>
          <w:sz w:val="28"/>
          <w:szCs w:val="28"/>
        </w:rPr>
      </w:pPr>
      <w:r w:rsidRPr="00D52AD1">
        <w:rPr>
          <w:b/>
          <w:sz w:val="28"/>
          <w:szCs w:val="28"/>
        </w:rPr>
        <w:t>6</w:t>
      </w:r>
      <w:r w:rsidR="006B047B" w:rsidRPr="00D52AD1">
        <w:rPr>
          <w:b/>
          <w:sz w:val="28"/>
          <w:szCs w:val="28"/>
        </w:rPr>
        <w:t xml:space="preserve">. </w:t>
      </w:r>
      <w:r w:rsidR="00ED406C" w:rsidRPr="00D52AD1">
        <w:rPr>
          <w:b/>
          <w:sz w:val="28"/>
          <w:szCs w:val="28"/>
        </w:rPr>
        <w:t>Малое предпринимательство</w:t>
      </w:r>
    </w:p>
    <w:p w:rsidR="00A06D9C" w:rsidRPr="00D52AD1" w:rsidRDefault="00A06D9C" w:rsidP="00D52AD1">
      <w:pPr>
        <w:ind w:firstLine="709"/>
        <w:jc w:val="center"/>
        <w:rPr>
          <w:b/>
          <w:sz w:val="28"/>
          <w:szCs w:val="28"/>
        </w:rPr>
      </w:pPr>
    </w:p>
    <w:p w:rsidR="00354752" w:rsidRPr="00D52AD1" w:rsidRDefault="0072355A" w:rsidP="00D52AD1">
      <w:pPr>
        <w:pStyle w:val="a6"/>
        <w:ind w:firstLine="709"/>
        <w:jc w:val="both"/>
        <w:rPr>
          <w:sz w:val="28"/>
          <w:szCs w:val="28"/>
        </w:rPr>
      </w:pPr>
      <w:r w:rsidRPr="00D52AD1">
        <w:rPr>
          <w:sz w:val="28"/>
          <w:szCs w:val="28"/>
        </w:rPr>
        <w:t xml:space="preserve">За последние годы малый бизнес завоевал устойчивые позиции в структуре экономики </w:t>
      </w:r>
      <w:proofErr w:type="spellStart"/>
      <w:r w:rsidRPr="00D52AD1">
        <w:rPr>
          <w:sz w:val="28"/>
          <w:szCs w:val="28"/>
        </w:rPr>
        <w:t>Сычевского</w:t>
      </w:r>
      <w:proofErr w:type="spellEnd"/>
      <w:r w:rsidRPr="00D52AD1">
        <w:rPr>
          <w:sz w:val="28"/>
          <w:szCs w:val="28"/>
        </w:rPr>
        <w:t xml:space="preserve"> </w:t>
      </w:r>
      <w:r w:rsidR="006B047B" w:rsidRPr="00D52AD1">
        <w:rPr>
          <w:sz w:val="28"/>
          <w:szCs w:val="28"/>
        </w:rPr>
        <w:t>муниципального округа</w:t>
      </w:r>
      <w:r w:rsidRPr="00D52AD1">
        <w:rPr>
          <w:sz w:val="28"/>
          <w:szCs w:val="28"/>
        </w:rPr>
        <w:t xml:space="preserve"> и играет существенную роль </w:t>
      </w:r>
      <w:r w:rsidR="00A06D9C">
        <w:rPr>
          <w:sz w:val="28"/>
          <w:szCs w:val="28"/>
        </w:rPr>
        <w:t xml:space="preserve">                     </w:t>
      </w:r>
      <w:r w:rsidRPr="00D52AD1">
        <w:rPr>
          <w:sz w:val="28"/>
          <w:szCs w:val="28"/>
        </w:rPr>
        <w:t xml:space="preserve">в социальной жизни населения. Малый бизнес оперативно реагирует на изменение </w:t>
      </w:r>
      <w:r w:rsidR="005B4C61" w:rsidRPr="00D52AD1">
        <w:rPr>
          <w:sz w:val="28"/>
          <w:szCs w:val="28"/>
        </w:rPr>
        <w:t>конъюнктуры</w:t>
      </w:r>
      <w:bookmarkStart w:id="0" w:name="_GoBack"/>
      <w:bookmarkEnd w:id="0"/>
      <w:r w:rsidRPr="00D52AD1">
        <w:rPr>
          <w:sz w:val="28"/>
          <w:szCs w:val="28"/>
        </w:rPr>
        <w:t xml:space="preserve"> рынка, предлагая те товары, которые пользуются спросом населения. Развитие малого бизнеса рассматривается как важный фактор обеспечения занятости населения.</w:t>
      </w:r>
      <w:r w:rsidR="00354752" w:rsidRPr="00D52AD1">
        <w:rPr>
          <w:sz w:val="28"/>
          <w:szCs w:val="28"/>
        </w:rPr>
        <w:t xml:space="preserve">  </w:t>
      </w:r>
      <w:r w:rsidR="00D03AD1" w:rsidRPr="00D52AD1">
        <w:rPr>
          <w:sz w:val="28"/>
          <w:szCs w:val="28"/>
        </w:rPr>
        <w:t xml:space="preserve"> </w:t>
      </w:r>
      <w:r w:rsidR="00354752" w:rsidRPr="00D52AD1">
        <w:rPr>
          <w:sz w:val="28"/>
          <w:szCs w:val="28"/>
        </w:rPr>
        <w:t xml:space="preserve"> </w:t>
      </w:r>
      <w:r w:rsidR="00816315" w:rsidRPr="00D52AD1">
        <w:rPr>
          <w:sz w:val="28"/>
          <w:szCs w:val="28"/>
        </w:rPr>
        <w:t xml:space="preserve"> </w:t>
      </w:r>
    </w:p>
    <w:p w:rsidR="004241C5" w:rsidRPr="00D52AD1" w:rsidRDefault="004241C5" w:rsidP="00D52AD1">
      <w:pPr>
        <w:pStyle w:val="a6"/>
        <w:ind w:firstLine="709"/>
        <w:jc w:val="both"/>
        <w:rPr>
          <w:sz w:val="28"/>
          <w:szCs w:val="28"/>
        </w:rPr>
      </w:pPr>
      <w:r w:rsidRPr="00D52AD1">
        <w:rPr>
          <w:sz w:val="28"/>
          <w:szCs w:val="28"/>
        </w:rPr>
        <w:t>На территории муниципального образования «</w:t>
      </w:r>
      <w:proofErr w:type="spellStart"/>
      <w:r w:rsidRPr="00D52AD1">
        <w:rPr>
          <w:sz w:val="28"/>
          <w:szCs w:val="28"/>
        </w:rPr>
        <w:t>Сычевский</w:t>
      </w:r>
      <w:proofErr w:type="spellEnd"/>
      <w:r w:rsidRPr="00D52AD1">
        <w:rPr>
          <w:sz w:val="28"/>
          <w:szCs w:val="28"/>
        </w:rPr>
        <w:t xml:space="preserve"> </w:t>
      </w:r>
      <w:r w:rsidR="006B047B" w:rsidRPr="00D52AD1">
        <w:rPr>
          <w:sz w:val="28"/>
          <w:szCs w:val="28"/>
        </w:rPr>
        <w:t>муниципальный округ</w:t>
      </w:r>
      <w:r w:rsidRPr="00D52AD1">
        <w:rPr>
          <w:sz w:val="28"/>
          <w:szCs w:val="28"/>
        </w:rPr>
        <w:t>» на 01.01.202</w:t>
      </w:r>
      <w:r w:rsidR="006B047B" w:rsidRPr="00D52AD1">
        <w:rPr>
          <w:sz w:val="28"/>
          <w:szCs w:val="28"/>
        </w:rPr>
        <w:t>5 года</w:t>
      </w:r>
      <w:r w:rsidRPr="00D52AD1">
        <w:rPr>
          <w:sz w:val="28"/>
          <w:szCs w:val="28"/>
        </w:rPr>
        <w:t xml:space="preserve"> зарегистрировано 35 малых и средних предприятий (</w:t>
      </w:r>
      <w:r w:rsidR="006B047B" w:rsidRPr="00D52AD1">
        <w:rPr>
          <w:sz w:val="28"/>
          <w:szCs w:val="28"/>
        </w:rPr>
        <w:t>-1</w:t>
      </w:r>
      <w:r w:rsidRPr="00D52AD1">
        <w:rPr>
          <w:sz w:val="28"/>
          <w:szCs w:val="28"/>
        </w:rPr>
        <w:t xml:space="preserve"> ед. или  </w:t>
      </w:r>
      <w:r w:rsidR="006B047B" w:rsidRPr="00D52AD1">
        <w:rPr>
          <w:sz w:val="28"/>
          <w:szCs w:val="28"/>
        </w:rPr>
        <w:t xml:space="preserve">- 2,78 </w:t>
      </w:r>
      <w:r w:rsidRPr="00D52AD1">
        <w:rPr>
          <w:sz w:val="28"/>
          <w:szCs w:val="28"/>
        </w:rPr>
        <w:t>%).  Структура по видам экономической деятельности предприятий за 202</w:t>
      </w:r>
      <w:r w:rsidR="006B047B" w:rsidRPr="00D52AD1">
        <w:rPr>
          <w:sz w:val="28"/>
          <w:szCs w:val="28"/>
        </w:rPr>
        <w:t>4</w:t>
      </w:r>
      <w:r w:rsidRPr="00D52AD1">
        <w:rPr>
          <w:sz w:val="28"/>
          <w:szCs w:val="28"/>
        </w:rPr>
        <w:t xml:space="preserve"> год не претерпела существенных изменений.  Торговля оптовая и розничная, ремонт автотранспортных средств и мотоциклов преобладают в общей структуре (26%). </w:t>
      </w:r>
    </w:p>
    <w:p w:rsidR="009723E6" w:rsidRPr="00D52AD1" w:rsidRDefault="004241C5" w:rsidP="00D52AD1">
      <w:pPr>
        <w:ind w:firstLine="709"/>
        <w:jc w:val="both"/>
        <w:rPr>
          <w:sz w:val="28"/>
          <w:szCs w:val="28"/>
        </w:rPr>
      </w:pPr>
      <w:r w:rsidRPr="00D52AD1">
        <w:rPr>
          <w:sz w:val="28"/>
          <w:szCs w:val="28"/>
        </w:rPr>
        <w:t>Из 35 малых и средних предприятий 4 не ведут хозяйственную деятельность. Оборот</w:t>
      </w:r>
      <w:r w:rsidR="009723E6" w:rsidRPr="00D52AD1">
        <w:rPr>
          <w:sz w:val="28"/>
          <w:szCs w:val="28"/>
        </w:rPr>
        <w:t xml:space="preserve"> продукции малых и средних предприятий за 2024 год составил 1,433 </w:t>
      </w:r>
      <w:r w:rsidRPr="00D52AD1">
        <w:rPr>
          <w:sz w:val="28"/>
          <w:szCs w:val="28"/>
        </w:rPr>
        <w:t>млн. руб.  (к уровню 202</w:t>
      </w:r>
      <w:r w:rsidR="009723E6" w:rsidRPr="00D52AD1">
        <w:rPr>
          <w:sz w:val="28"/>
          <w:szCs w:val="28"/>
        </w:rPr>
        <w:t>3 года - 145</w:t>
      </w:r>
      <w:r w:rsidRPr="00D52AD1">
        <w:rPr>
          <w:sz w:val="28"/>
          <w:szCs w:val="28"/>
        </w:rPr>
        <w:t>%).</w:t>
      </w:r>
      <w:r w:rsidR="009723E6" w:rsidRPr="00D52AD1">
        <w:rPr>
          <w:sz w:val="28"/>
          <w:szCs w:val="28"/>
        </w:rPr>
        <w:t xml:space="preserve"> По оценке, в 2025 году оборот вырастет на 9,2 % и составит 1,566 мл. руб. В перспективе, за счёт ежегодного увеличения оборотов предприятий, а также с учётом открытия новых предприятий малого бизнеса, общий оборот составит: 2026 год – 1,668 млн. рублей, 2027 год – 1,751млн. рублей, 2028 год – 1,839 млн. рублей.</w:t>
      </w:r>
    </w:p>
    <w:p w:rsidR="004241C5" w:rsidRPr="00D52AD1" w:rsidRDefault="009723E6" w:rsidP="00D52AD1">
      <w:pPr>
        <w:ind w:firstLine="709"/>
        <w:jc w:val="both"/>
        <w:rPr>
          <w:sz w:val="28"/>
          <w:szCs w:val="28"/>
        </w:rPr>
      </w:pPr>
      <w:r w:rsidRPr="00D52AD1">
        <w:rPr>
          <w:sz w:val="28"/>
          <w:szCs w:val="28"/>
        </w:rPr>
        <w:t>В среднесрочной перспективе п</w:t>
      </w:r>
      <w:r w:rsidRPr="00D52AD1">
        <w:rPr>
          <w:spacing w:val="-3"/>
          <w:sz w:val="28"/>
          <w:szCs w:val="28"/>
        </w:rPr>
        <w:t xml:space="preserve">олитика власти в сфере </w:t>
      </w:r>
      <w:r w:rsidRPr="00D52AD1">
        <w:rPr>
          <w:sz w:val="28"/>
          <w:szCs w:val="28"/>
        </w:rPr>
        <w:t>развития малого предпринимательства и его ориентации на решение актуальных проблем муниципального образования «</w:t>
      </w:r>
      <w:proofErr w:type="spellStart"/>
      <w:r w:rsidRPr="00D52AD1">
        <w:rPr>
          <w:sz w:val="28"/>
          <w:szCs w:val="28"/>
        </w:rPr>
        <w:t>Сычевский</w:t>
      </w:r>
      <w:proofErr w:type="spellEnd"/>
      <w:r w:rsidRPr="00D52AD1">
        <w:rPr>
          <w:sz w:val="28"/>
          <w:szCs w:val="28"/>
        </w:rPr>
        <w:t xml:space="preserve"> муниципальный округ»</w:t>
      </w:r>
      <w:r w:rsidRPr="00D52AD1">
        <w:rPr>
          <w:bCs/>
          <w:color w:val="000000"/>
          <w:spacing w:val="16"/>
          <w:sz w:val="28"/>
          <w:szCs w:val="28"/>
        </w:rPr>
        <w:t xml:space="preserve"> Смоленской области</w:t>
      </w:r>
      <w:r w:rsidRPr="00D52AD1">
        <w:rPr>
          <w:sz w:val="28"/>
          <w:szCs w:val="28"/>
        </w:rPr>
        <w:t xml:space="preserve"> будет </w:t>
      </w:r>
      <w:r w:rsidRPr="00D52AD1">
        <w:rPr>
          <w:spacing w:val="-3"/>
          <w:sz w:val="28"/>
          <w:szCs w:val="28"/>
        </w:rPr>
        <w:t xml:space="preserve">осуществляться в рамках муниципальной программы «Развитие субъектов малого и среднего предпринимательства в </w:t>
      </w:r>
      <w:r w:rsidRPr="00D52AD1">
        <w:rPr>
          <w:sz w:val="28"/>
          <w:szCs w:val="28"/>
        </w:rPr>
        <w:t>муниципальном образовании «</w:t>
      </w:r>
      <w:proofErr w:type="spellStart"/>
      <w:r w:rsidRPr="00D52AD1">
        <w:rPr>
          <w:sz w:val="28"/>
          <w:szCs w:val="28"/>
        </w:rPr>
        <w:t>Сычевский</w:t>
      </w:r>
      <w:proofErr w:type="spellEnd"/>
      <w:r w:rsidRPr="00D52AD1">
        <w:rPr>
          <w:sz w:val="28"/>
          <w:szCs w:val="28"/>
        </w:rPr>
        <w:t xml:space="preserve"> муниципальный округ»</w:t>
      </w:r>
      <w:r w:rsidRPr="00D52AD1">
        <w:rPr>
          <w:bCs/>
          <w:color w:val="000000"/>
          <w:spacing w:val="16"/>
          <w:sz w:val="28"/>
          <w:szCs w:val="28"/>
        </w:rPr>
        <w:t xml:space="preserve"> Смоленской области</w:t>
      </w:r>
      <w:r w:rsidRPr="00D52AD1">
        <w:rPr>
          <w:spacing w:val="-3"/>
          <w:sz w:val="28"/>
          <w:szCs w:val="28"/>
        </w:rPr>
        <w:t>».</w:t>
      </w:r>
      <w:r w:rsidRPr="00D52AD1">
        <w:rPr>
          <w:sz w:val="28"/>
          <w:szCs w:val="28"/>
        </w:rPr>
        <w:t xml:space="preserve">   </w:t>
      </w:r>
    </w:p>
    <w:p w:rsidR="00816315" w:rsidRDefault="004241C5" w:rsidP="00D52AD1">
      <w:pPr>
        <w:pStyle w:val="a6"/>
        <w:ind w:firstLine="709"/>
        <w:jc w:val="both"/>
        <w:rPr>
          <w:sz w:val="28"/>
          <w:szCs w:val="28"/>
        </w:rPr>
      </w:pPr>
      <w:r w:rsidRPr="00D52AD1">
        <w:rPr>
          <w:sz w:val="28"/>
          <w:szCs w:val="28"/>
        </w:rPr>
        <w:t xml:space="preserve"> </w:t>
      </w:r>
    </w:p>
    <w:p w:rsidR="00A06D9C" w:rsidRDefault="00A06D9C" w:rsidP="00D52AD1">
      <w:pPr>
        <w:pStyle w:val="a6"/>
        <w:ind w:firstLine="709"/>
        <w:jc w:val="both"/>
        <w:rPr>
          <w:sz w:val="28"/>
          <w:szCs w:val="28"/>
        </w:rPr>
      </w:pPr>
    </w:p>
    <w:p w:rsidR="00A06D9C" w:rsidRDefault="00A06D9C" w:rsidP="00D52AD1">
      <w:pPr>
        <w:pStyle w:val="a6"/>
        <w:ind w:firstLine="709"/>
        <w:jc w:val="both"/>
        <w:rPr>
          <w:sz w:val="28"/>
          <w:szCs w:val="28"/>
        </w:rPr>
      </w:pPr>
    </w:p>
    <w:p w:rsidR="00A06D9C" w:rsidRPr="00D52AD1" w:rsidRDefault="00A06D9C" w:rsidP="00D52AD1">
      <w:pPr>
        <w:pStyle w:val="a6"/>
        <w:ind w:firstLine="709"/>
        <w:jc w:val="both"/>
        <w:rPr>
          <w:sz w:val="28"/>
          <w:szCs w:val="28"/>
        </w:rPr>
      </w:pPr>
    </w:p>
    <w:p w:rsidR="00A86E52" w:rsidRPr="00D52AD1" w:rsidRDefault="007803A9" w:rsidP="00D52AD1">
      <w:pPr>
        <w:pStyle w:val="ConsPlusTitle"/>
        <w:widowControl/>
        <w:numPr>
          <w:ilvl w:val="0"/>
          <w:numId w:val="6"/>
        </w:numPr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52AD1">
        <w:rPr>
          <w:rFonts w:ascii="Times New Roman" w:hAnsi="Times New Roman" w:cs="Times New Roman"/>
          <w:sz w:val="28"/>
          <w:szCs w:val="28"/>
        </w:rPr>
        <w:t>И</w:t>
      </w:r>
      <w:r w:rsidR="00A86E52" w:rsidRPr="00D52AD1">
        <w:rPr>
          <w:rFonts w:ascii="Times New Roman" w:hAnsi="Times New Roman" w:cs="Times New Roman"/>
          <w:sz w:val="28"/>
          <w:szCs w:val="28"/>
        </w:rPr>
        <w:t>нвестиции</w:t>
      </w:r>
    </w:p>
    <w:p w:rsidR="006A5C1C" w:rsidRPr="00D52AD1" w:rsidRDefault="006A5C1C" w:rsidP="00D52AD1">
      <w:pPr>
        <w:ind w:firstLine="709"/>
        <w:jc w:val="center"/>
        <w:rPr>
          <w:b/>
          <w:sz w:val="28"/>
          <w:szCs w:val="28"/>
        </w:rPr>
      </w:pPr>
    </w:p>
    <w:p w:rsidR="00005AE8" w:rsidRPr="00D52AD1" w:rsidRDefault="00005AE8" w:rsidP="00D52AD1">
      <w:pPr>
        <w:pStyle w:val="a6"/>
        <w:ind w:firstLine="709"/>
        <w:jc w:val="both"/>
        <w:rPr>
          <w:sz w:val="28"/>
          <w:szCs w:val="28"/>
        </w:rPr>
      </w:pPr>
      <w:r w:rsidRPr="00D52AD1">
        <w:rPr>
          <w:sz w:val="28"/>
          <w:szCs w:val="28"/>
        </w:rPr>
        <w:t>Общий объем инвестиций в основной капитал за счет всех источников составил в 202</w:t>
      </w:r>
      <w:r w:rsidR="009723E6" w:rsidRPr="00D52AD1">
        <w:rPr>
          <w:sz w:val="28"/>
          <w:szCs w:val="28"/>
        </w:rPr>
        <w:t>4</w:t>
      </w:r>
      <w:r w:rsidRPr="00D52AD1">
        <w:rPr>
          <w:sz w:val="28"/>
          <w:szCs w:val="28"/>
        </w:rPr>
        <w:t xml:space="preserve"> году  </w:t>
      </w:r>
      <w:r w:rsidR="009723E6" w:rsidRPr="00D52AD1">
        <w:rPr>
          <w:sz w:val="28"/>
          <w:szCs w:val="28"/>
        </w:rPr>
        <w:t>1033,2</w:t>
      </w:r>
      <w:r w:rsidRPr="00D52AD1">
        <w:rPr>
          <w:sz w:val="28"/>
          <w:szCs w:val="28"/>
        </w:rPr>
        <w:t xml:space="preserve"> млн. руб.(1</w:t>
      </w:r>
      <w:r w:rsidR="00FB5235" w:rsidRPr="00D52AD1">
        <w:rPr>
          <w:sz w:val="28"/>
          <w:szCs w:val="28"/>
        </w:rPr>
        <w:t xml:space="preserve">27,9 </w:t>
      </w:r>
      <w:r w:rsidRPr="00D52AD1">
        <w:rPr>
          <w:sz w:val="28"/>
          <w:szCs w:val="28"/>
        </w:rPr>
        <w:t xml:space="preserve">% к уровню прошлого года).    </w:t>
      </w:r>
    </w:p>
    <w:p w:rsidR="00FB5235" w:rsidRPr="00D52AD1" w:rsidRDefault="00FB5235" w:rsidP="00D52AD1">
      <w:pPr>
        <w:pStyle w:val="a6"/>
        <w:ind w:firstLine="709"/>
        <w:jc w:val="both"/>
        <w:rPr>
          <w:sz w:val="28"/>
          <w:szCs w:val="28"/>
        </w:rPr>
      </w:pPr>
      <w:r w:rsidRPr="00D52AD1">
        <w:rPr>
          <w:sz w:val="28"/>
          <w:szCs w:val="28"/>
        </w:rPr>
        <w:t>Из всей суммы инвестиций в основной капитал 16,7 % осуществлялось за счет собственных средств предприятий, 83,3 % - привлеченные средства, из них   40,8 % - бюджетные средства, 59,2 % - прочие средства.</w:t>
      </w:r>
    </w:p>
    <w:p w:rsidR="00FB5235" w:rsidRPr="00D52AD1" w:rsidRDefault="00FB5235" w:rsidP="00D52AD1">
      <w:pPr>
        <w:pStyle w:val="a6"/>
        <w:ind w:firstLine="709"/>
        <w:jc w:val="both"/>
        <w:rPr>
          <w:sz w:val="28"/>
          <w:szCs w:val="28"/>
        </w:rPr>
      </w:pPr>
      <w:r w:rsidRPr="00D52AD1">
        <w:rPr>
          <w:sz w:val="28"/>
          <w:szCs w:val="28"/>
        </w:rPr>
        <w:t xml:space="preserve">Основными    объектами инвестиционных вложений являются:      </w:t>
      </w:r>
    </w:p>
    <w:p w:rsidR="00FB5235" w:rsidRPr="00D52AD1" w:rsidRDefault="00FB5235" w:rsidP="00D52AD1">
      <w:pPr>
        <w:pStyle w:val="a6"/>
        <w:ind w:firstLine="709"/>
        <w:jc w:val="both"/>
        <w:rPr>
          <w:sz w:val="28"/>
          <w:szCs w:val="28"/>
        </w:rPr>
      </w:pPr>
      <w:r w:rsidRPr="00D52AD1">
        <w:rPr>
          <w:sz w:val="28"/>
          <w:szCs w:val="28"/>
        </w:rPr>
        <w:t>- по разделу «Сельское хозяйство» (инвестор ОП Тропарево-Сычевка), что составляет 15,5 % от общей суммы инвестиций по району;</w:t>
      </w:r>
    </w:p>
    <w:p w:rsidR="00FB5235" w:rsidRPr="00D52AD1" w:rsidRDefault="00FB5235" w:rsidP="00D52AD1">
      <w:pPr>
        <w:pStyle w:val="a6"/>
        <w:ind w:firstLine="709"/>
        <w:jc w:val="both"/>
        <w:rPr>
          <w:sz w:val="28"/>
          <w:szCs w:val="28"/>
        </w:rPr>
      </w:pPr>
      <w:r w:rsidRPr="00D52AD1">
        <w:rPr>
          <w:sz w:val="28"/>
          <w:szCs w:val="28"/>
        </w:rPr>
        <w:t>- по разделу «Деятельность в области здравоохранения и социальные услуги» - 68,4 % (из них АНО «Реабилитационный центр-санаторий «</w:t>
      </w:r>
      <w:proofErr w:type="spellStart"/>
      <w:r w:rsidRPr="00D52AD1">
        <w:rPr>
          <w:sz w:val="28"/>
          <w:szCs w:val="28"/>
        </w:rPr>
        <w:t>Дугино</w:t>
      </w:r>
      <w:proofErr w:type="spellEnd"/>
      <w:r w:rsidRPr="00D52AD1">
        <w:rPr>
          <w:sz w:val="28"/>
          <w:szCs w:val="28"/>
        </w:rPr>
        <w:t xml:space="preserve">» - 54,8 % </w:t>
      </w:r>
    </w:p>
    <w:p w:rsidR="00FB5235" w:rsidRPr="00D52AD1" w:rsidRDefault="00FB5235" w:rsidP="00D52AD1">
      <w:pPr>
        <w:pStyle w:val="a6"/>
        <w:ind w:firstLine="709"/>
        <w:jc w:val="both"/>
        <w:rPr>
          <w:sz w:val="28"/>
          <w:szCs w:val="28"/>
        </w:rPr>
      </w:pPr>
      <w:r w:rsidRPr="00D52AD1">
        <w:rPr>
          <w:sz w:val="28"/>
          <w:szCs w:val="28"/>
        </w:rPr>
        <w:t>ФКУ «Смоленская ПБСТИН» - 45,2 %</w:t>
      </w:r>
    </w:p>
    <w:p w:rsidR="00FB5235" w:rsidRPr="00D52AD1" w:rsidRDefault="00FB5235" w:rsidP="00D52AD1">
      <w:pPr>
        <w:ind w:firstLine="709"/>
        <w:jc w:val="both"/>
        <w:rPr>
          <w:sz w:val="28"/>
          <w:szCs w:val="28"/>
        </w:rPr>
      </w:pPr>
      <w:r w:rsidRPr="00D52AD1">
        <w:rPr>
          <w:sz w:val="28"/>
          <w:szCs w:val="28"/>
        </w:rPr>
        <w:t>В настоящее время 2 инвестора подали заявки на конкурсный отбор инвестиционных проектов в сфере туризма - ООО «ЭСКЕЙП» и ООО «НИКОЛЬСКОЕ-РЕЗОРТ» планируемых к реализации на территории муниципального округа в 2025-2027 годах.</w:t>
      </w:r>
    </w:p>
    <w:p w:rsidR="00005AE8" w:rsidRPr="00D52AD1" w:rsidRDefault="00005AE8" w:rsidP="00D52AD1">
      <w:pPr>
        <w:ind w:firstLine="709"/>
        <w:jc w:val="both"/>
        <w:rPr>
          <w:sz w:val="28"/>
          <w:szCs w:val="28"/>
        </w:rPr>
      </w:pPr>
      <w:r w:rsidRPr="00D52AD1">
        <w:rPr>
          <w:sz w:val="28"/>
          <w:szCs w:val="28"/>
        </w:rPr>
        <w:t>При подготовке прогноза по инвестициям включены следующие данные:</w:t>
      </w:r>
    </w:p>
    <w:p w:rsidR="00005AE8" w:rsidRPr="00D52AD1" w:rsidRDefault="00005AE8" w:rsidP="00D52AD1">
      <w:pPr>
        <w:ind w:firstLine="709"/>
        <w:jc w:val="both"/>
        <w:rPr>
          <w:sz w:val="28"/>
          <w:szCs w:val="28"/>
        </w:rPr>
      </w:pPr>
      <w:r w:rsidRPr="00D52AD1">
        <w:rPr>
          <w:sz w:val="28"/>
          <w:szCs w:val="28"/>
        </w:rPr>
        <w:t>в раздел «Сельское хозяйство»   инвестиции ОП «Тропарево-Сычевка» за счет собственных средств: 202</w:t>
      </w:r>
      <w:r w:rsidR="00FB5235" w:rsidRPr="00D52AD1">
        <w:rPr>
          <w:sz w:val="28"/>
          <w:szCs w:val="28"/>
        </w:rPr>
        <w:t>5</w:t>
      </w:r>
      <w:r w:rsidRPr="00D52AD1">
        <w:rPr>
          <w:sz w:val="28"/>
          <w:szCs w:val="28"/>
        </w:rPr>
        <w:t xml:space="preserve"> год  –</w:t>
      </w:r>
      <w:r w:rsidR="00A32410" w:rsidRPr="00D52AD1">
        <w:rPr>
          <w:sz w:val="28"/>
          <w:szCs w:val="28"/>
        </w:rPr>
        <w:t xml:space="preserve"> приобретение</w:t>
      </w:r>
      <w:r w:rsidRPr="00D52AD1">
        <w:rPr>
          <w:sz w:val="28"/>
          <w:szCs w:val="28"/>
        </w:rPr>
        <w:t xml:space="preserve"> машин</w:t>
      </w:r>
      <w:r w:rsidR="00A32410" w:rsidRPr="00D52AD1">
        <w:rPr>
          <w:sz w:val="28"/>
          <w:szCs w:val="28"/>
        </w:rPr>
        <w:t xml:space="preserve"> и оборудования, </w:t>
      </w:r>
      <w:r w:rsidRPr="00D52AD1">
        <w:rPr>
          <w:sz w:val="28"/>
          <w:szCs w:val="28"/>
        </w:rPr>
        <w:t>202</w:t>
      </w:r>
      <w:r w:rsidR="00FB5235" w:rsidRPr="00D52AD1">
        <w:rPr>
          <w:sz w:val="28"/>
          <w:szCs w:val="28"/>
        </w:rPr>
        <w:t>6</w:t>
      </w:r>
      <w:r w:rsidRPr="00D52AD1">
        <w:rPr>
          <w:sz w:val="28"/>
          <w:szCs w:val="28"/>
        </w:rPr>
        <w:t>-202</w:t>
      </w:r>
      <w:r w:rsidR="00FB5235" w:rsidRPr="00D52AD1">
        <w:rPr>
          <w:sz w:val="28"/>
          <w:szCs w:val="28"/>
        </w:rPr>
        <w:t>8</w:t>
      </w:r>
      <w:r w:rsidRPr="00D52AD1">
        <w:rPr>
          <w:sz w:val="28"/>
          <w:szCs w:val="28"/>
        </w:rPr>
        <w:t xml:space="preserve"> годы – модернизация зернохранилища</w:t>
      </w:r>
      <w:r w:rsidR="003F2F33" w:rsidRPr="00D52AD1">
        <w:rPr>
          <w:sz w:val="28"/>
          <w:szCs w:val="28"/>
        </w:rPr>
        <w:t>;</w:t>
      </w:r>
    </w:p>
    <w:p w:rsidR="00005AE8" w:rsidRPr="00D52AD1" w:rsidRDefault="00005AE8" w:rsidP="00D52AD1">
      <w:pPr>
        <w:ind w:firstLine="709"/>
        <w:jc w:val="both"/>
        <w:rPr>
          <w:sz w:val="28"/>
          <w:szCs w:val="28"/>
        </w:rPr>
      </w:pPr>
      <w:r w:rsidRPr="00D52AD1">
        <w:rPr>
          <w:sz w:val="28"/>
          <w:szCs w:val="28"/>
        </w:rPr>
        <w:t>в раздел «Обеспечение электрической энергией, газом и паром</w:t>
      </w:r>
      <w:proofErr w:type="gramStart"/>
      <w:r w:rsidRPr="00D52AD1">
        <w:rPr>
          <w:sz w:val="28"/>
          <w:szCs w:val="28"/>
        </w:rPr>
        <w:t>…»  :</w:t>
      </w:r>
      <w:proofErr w:type="gramEnd"/>
    </w:p>
    <w:p w:rsidR="00005AE8" w:rsidRPr="00D52AD1" w:rsidRDefault="00005AE8" w:rsidP="00D52AD1">
      <w:pPr>
        <w:ind w:firstLine="709"/>
        <w:jc w:val="both"/>
        <w:rPr>
          <w:sz w:val="28"/>
          <w:szCs w:val="28"/>
        </w:rPr>
      </w:pPr>
      <w:r w:rsidRPr="00D52AD1">
        <w:rPr>
          <w:sz w:val="28"/>
          <w:szCs w:val="28"/>
        </w:rPr>
        <w:t>по данным  филиала ПАО «</w:t>
      </w:r>
      <w:proofErr w:type="spellStart"/>
      <w:r w:rsidRPr="00D52AD1">
        <w:rPr>
          <w:sz w:val="28"/>
          <w:szCs w:val="28"/>
        </w:rPr>
        <w:t>Россети</w:t>
      </w:r>
      <w:proofErr w:type="spellEnd"/>
      <w:r w:rsidRPr="00D52AD1">
        <w:rPr>
          <w:sz w:val="28"/>
          <w:szCs w:val="28"/>
        </w:rPr>
        <w:t xml:space="preserve">  Центр» - «Смоленскэнерго» тех. присоединение к распределительным сетям (202</w:t>
      </w:r>
      <w:r w:rsidR="00A32410" w:rsidRPr="00D52AD1">
        <w:rPr>
          <w:sz w:val="28"/>
          <w:szCs w:val="28"/>
        </w:rPr>
        <w:t>5</w:t>
      </w:r>
      <w:r w:rsidRPr="00D52AD1">
        <w:rPr>
          <w:sz w:val="28"/>
          <w:szCs w:val="28"/>
        </w:rPr>
        <w:t>-202</w:t>
      </w:r>
      <w:r w:rsidR="00A32410" w:rsidRPr="00D52AD1">
        <w:rPr>
          <w:sz w:val="28"/>
          <w:szCs w:val="28"/>
        </w:rPr>
        <w:t>8</w:t>
      </w:r>
      <w:r w:rsidRPr="00D52AD1">
        <w:rPr>
          <w:sz w:val="28"/>
          <w:szCs w:val="28"/>
        </w:rPr>
        <w:t xml:space="preserve"> годы)  за счет собственных средств;</w:t>
      </w:r>
      <w:r w:rsidR="00A32410" w:rsidRPr="00D52AD1">
        <w:rPr>
          <w:sz w:val="28"/>
          <w:szCs w:val="28"/>
        </w:rPr>
        <w:t xml:space="preserve"> </w:t>
      </w:r>
      <w:r w:rsidRPr="00D52AD1">
        <w:rPr>
          <w:sz w:val="28"/>
          <w:szCs w:val="28"/>
        </w:rPr>
        <w:t xml:space="preserve">по данным </w:t>
      </w:r>
      <w:proofErr w:type="spellStart"/>
      <w:r w:rsidRPr="00D52AD1">
        <w:rPr>
          <w:sz w:val="28"/>
          <w:szCs w:val="28"/>
        </w:rPr>
        <w:t>Сычевской</w:t>
      </w:r>
      <w:proofErr w:type="spellEnd"/>
      <w:r w:rsidRPr="00D52AD1">
        <w:rPr>
          <w:sz w:val="28"/>
          <w:szCs w:val="28"/>
        </w:rPr>
        <w:t xml:space="preserve"> газовой службы ТОСП АО «Газпром Газораспределение Смоленск»</w:t>
      </w:r>
      <w:r w:rsidR="003F2F33" w:rsidRPr="00D52AD1">
        <w:rPr>
          <w:sz w:val="28"/>
          <w:szCs w:val="28"/>
        </w:rPr>
        <w:t>;</w:t>
      </w:r>
    </w:p>
    <w:p w:rsidR="00005AE8" w:rsidRPr="00D52AD1" w:rsidRDefault="00005AE8" w:rsidP="00D52AD1">
      <w:pPr>
        <w:ind w:firstLine="709"/>
        <w:jc w:val="both"/>
        <w:rPr>
          <w:sz w:val="28"/>
          <w:szCs w:val="28"/>
        </w:rPr>
      </w:pPr>
      <w:r w:rsidRPr="00D52AD1">
        <w:rPr>
          <w:sz w:val="28"/>
          <w:szCs w:val="28"/>
        </w:rPr>
        <w:t>в раздел «Торговля оптовая и розничная</w:t>
      </w:r>
      <w:r w:rsidR="00A06D9C">
        <w:rPr>
          <w:sz w:val="28"/>
          <w:szCs w:val="28"/>
        </w:rPr>
        <w:t>»</w:t>
      </w:r>
      <w:r w:rsidRPr="00D52AD1">
        <w:rPr>
          <w:sz w:val="28"/>
          <w:szCs w:val="28"/>
        </w:rPr>
        <w:t xml:space="preserve">: </w:t>
      </w:r>
    </w:p>
    <w:p w:rsidR="00005AE8" w:rsidRPr="00D52AD1" w:rsidRDefault="00005AE8" w:rsidP="00D52AD1">
      <w:pPr>
        <w:ind w:firstLine="709"/>
        <w:jc w:val="both"/>
        <w:rPr>
          <w:sz w:val="28"/>
          <w:szCs w:val="28"/>
        </w:rPr>
      </w:pPr>
      <w:r w:rsidRPr="00D52AD1">
        <w:rPr>
          <w:sz w:val="28"/>
          <w:szCs w:val="28"/>
        </w:rPr>
        <w:t xml:space="preserve"> модернизация торгового оборудования в сетевых магазинах;</w:t>
      </w:r>
    </w:p>
    <w:p w:rsidR="00005AE8" w:rsidRPr="00D52AD1" w:rsidRDefault="00005AE8" w:rsidP="00D52AD1">
      <w:pPr>
        <w:ind w:firstLine="709"/>
        <w:jc w:val="both"/>
        <w:rPr>
          <w:sz w:val="28"/>
          <w:szCs w:val="28"/>
        </w:rPr>
      </w:pPr>
      <w:r w:rsidRPr="00D52AD1">
        <w:rPr>
          <w:sz w:val="28"/>
          <w:szCs w:val="28"/>
        </w:rPr>
        <w:t xml:space="preserve">в раздел «Образование»: </w:t>
      </w:r>
    </w:p>
    <w:p w:rsidR="00005AE8" w:rsidRPr="00D52AD1" w:rsidRDefault="00005AE8" w:rsidP="00D52AD1">
      <w:pPr>
        <w:ind w:firstLine="709"/>
        <w:jc w:val="both"/>
        <w:rPr>
          <w:sz w:val="28"/>
          <w:szCs w:val="28"/>
        </w:rPr>
      </w:pPr>
      <w:r w:rsidRPr="00D52AD1">
        <w:rPr>
          <w:sz w:val="28"/>
          <w:szCs w:val="28"/>
        </w:rPr>
        <w:t xml:space="preserve"> 202</w:t>
      </w:r>
      <w:r w:rsidR="00A32410" w:rsidRPr="00D52AD1">
        <w:rPr>
          <w:sz w:val="28"/>
          <w:szCs w:val="28"/>
        </w:rPr>
        <w:t>5</w:t>
      </w:r>
      <w:r w:rsidRPr="00D52AD1">
        <w:rPr>
          <w:sz w:val="28"/>
          <w:szCs w:val="28"/>
        </w:rPr>
        <w:t>-</w:t>
      </w:r>
      <w:r w:rsidR="00A32410" w:rsidRPr="00D52AD1">
        <w:rPr>
          <w:sz w:val="28"/>
          <w:szCs w:val="28"/>
        </w:rPr>
        <w:t>2028</w:t>
      </w:r>
      <w:r w:rsidRPr="00D52AD1">
        <w:rPr>
          <w:sz w:val="28"/>
          <w:szCs w:val="28"/>
        </w:rPr>
        <w:t xml:space="preserve"> годы - ремонты образовательных учреждений за счет средств областного и местного бюджетов;</w:t>
      </w:r>
    </w:p>
    <w:p w:rsidR="00005AE8" w:rsidRPr="00D52AD1" w:rsidRDefault="00005AE8" w:rsidP="00D52AD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52AD1">
        <w:rPr>
          <w:rFonts w:ascii="Times New Roman" w:hAnsi="Times New Roman" w:cs="Times New Roman"/>
          <w:b w:val="0"/>
          <w:sz w:val="28"/>
          <w:szCs w:val="28"/>
        </w:rPr>
        <w:t>в раздел «Деятельность в области здравоохранения»:</w:t>
      </w:r>
    </w:p>
    <w:p w:rsidR="00005AE8" w:rsidRPr="00D52AD1" w:rsidRDefault="00005AE8" w:rsidP="00D52AD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52AD1">
        <w:rPr>
          <w:rFonts w:ascii="Times New Roman" w:hAnsi="Times New Roman" w:cs="Times New Roman"/>
          <w:b w:val="0"/>
          <w:sz w:val="28"/>
          <w:szCs w:val="28"/>
        </w:rPr>
        <w:t>202</w:t>
      </w:r>
      <w:r w:rsidR="00A32410" w:rsidRPr="00D52AD1">
        <w:rPr>
          <w:rFonts w:ascii="Times New Roman" w:hAnsi="Times New Roman" w:cs="Times New Roman"/>
          <w:b w:val="0"/>
          <w:sz w:val="28"/>
          <w:szCs w:val="28"/>
        </w:rPr>
        <w:t>5</w:t>
      </w:r>
      <w:r w:rsidRPr="00D52AD1">
        <w:rPr>
          <w:rFonts w:ascii="Times New Roman" w:hAnsi="Times New Roman" w:cs="Times New Roman"/>
          <w:b w:val="0"/>
          <w:sz w:val="28"/>
          <w:szCs w:val="28"/>
        </w:rPr>
        <w:t>- 202</w:t>
      </w:r>
      <w:r w:rsidR="00A32410" w:rsidRPr="00D52AD1">
        <w:rPr>
          <w:rFonts w:ascii="Times New Roman" w:hAnsi="Times New Roman" w:cs="Times New Roman"/>
          <w:b w:val="0"/>
          <w:sz w:val="28"/>
          <w:szCs w:val="28"/>
        </w:rPr>
        <w:t>8</w:t>
      </w:r>
      <w:r w:rsidRPr="00D52AD1">
        <w:rPr>
          <w:rFonts w:ascii="Times New Roman" w:hAnsi="Times New Roman" w:cs="Times New Roman"/>
          <w:b w:val="0"/>
          <w:sz w:val="28"/>
          <w:szCs w:val="28"/>
        </w:rPr>
        <w:t xml:space="preserve"> годы: АНО «Реабилитационный центр – санаторий </w:t>
      </w:r>
      <w:r w:rsidR="00A06D9C">
        <w:rPr>
          <w:rFonts w:ascii="Times New Roman" w:hAnsi="Times New Roman" w:cs="Times New Roman"/>
          <w:b w:val="0"/>
          <w:sz w:val="28"/>
          <w:szCs w:val="28"/>
        </w:rPr>
        <w:t>«</w:t>
      </w:r>
      <w:proofErr w:type="spellStart"/>
      <w:r w:rsidRPr="00D52AD1">
        <w:rPr>
          <w:rFonts w:ascii="Times New Roman" w:hAnsi="Times New Roman" w:cs="Times New Roman"/>
          <w:b w:val="0"/>
          <w:sz w:val="28"/>
          <w:szCs w:val="28"/>
        </w:rPr>
        <w:t>Дугино</w:t>
      </w:r>
      <w:proofErr w:type="spellEnd"/>
      <w:r w:rsidRPr="00D52AD1">
        <w:rPr>
          <w:rFonts w:ascii="Times New Roman" w:hAnsi="Times New Roman" w:cs="Times New Roman"/>
          <w:b w:val="0"/>
          <w:sz w:val="28"/>
          <w:szCs w:val="28"/>
        </w:rPr>
        <w:t>» за счет прочих средств благоустройство территории закупка медицинского оборудования</w:t>
      </w:r>
      <w:r w:rsidR="003F2F33" w:rsidRPr="00D52AD1">
        <w:rPr>
          <w:rFonts w:ascii="Times New Roman" w:hAnsi="Times New Roman" w:cs="Times New Roman"/>
          <w:b w:val="0"/>
          <w:sz w:val="28"/>
          <w:szCs w:val="28"/>
        </w:rPr>
        <w:t xml:space="preserve">, ввод </w:t>
      </w:r>
      <w:r w:rsidR="00A06D9C">
        <w:rPr>
          <w:rFonts w:ascii="Times New Roman" w:hAnsi="Times New Roman" w:cs="Times New Roman"/>
          <w:b w:val="0"/>
          <w:sz w:val="28"/>
          <w:szCs w:val="28"/>
        </w:rPr>
        <w:t>нежилых зданий</w:t>
      </w:r>
    </w:p>
    <w:p w:rsidR="00134C59" w:rsidRPr="00D52AD1" w:rsidRDefault="00005AE8" w:rsidP="00A06D9C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AD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2475" w:rsidRPr="00D52A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532B" w:rsidRDefault="007803A9" w:rsidP="00D52AD1">
      <w:pPr>
        <w:ind w:firstLine="709"/>
        <w:jc w:val="center"/>
        <w:rPr>
          <w:b/>
          <w:sz w:val="28"/>
          <w:szCs w:val="28"/>
        </w:rPr>
      </w:pPr>
      <w:r w:rsidRPr="00D52AD1">
        <w:rPr>
          <w:b/>
          <w:sz w:val="28"/>
          <w:szCs w:val="28"/>
        </w:rPr>
        <w:t>8</w:t>
      </w:r>
      <w:r w:rsidR="00E8532B" w:rsidRPr="00D52AD1">
        <w:rPr>
          <w:b/>
          <w:sz w:val="28"/>
          <w:szCs w:val="28"/>
        </w:rPr>
        <w:t>. Труд и занятость</w:t>
      </w:r>
    </w:p>
    <w:p w:rsidR="00A06D9C" w:rsidRPr="00D52AD1" w:rsidRDefault="00A06D9C" w:rsidP="00D52AD1">
      <w:pPr>
        <w:ind w:firstLine="709"/>
        <w:jc w:val="center"/>
        <w:rPr>
          <w:b/>
          <w:sz w:val="28"/>
          <w:szCs w:val="28"/>
        </w:rPr>
      </w:pPr>
    </w:p>
    <w:p w:rsidR="003F2F33" w:rsidRPr="00D52AD1" w:rsidRDefault="003F2F33" w:rsidP="00D52AD1">
      <w:pPr>
        <w:ind w:firstLine="709"/>
        <w:jc w:val="both"/>
        <w:rPr>
          <w:sz w:val="28"/>
          <w:szCs w:val="28"/>
        </w:rPr>
      </w:pPr>
      <w:r w:rsidRPr="00D52AD1">
        <w:rPr>
          <w:sz w:val="28"/>
          <w:szCs w:val="28"/>
        </w:rPr>
        <w:t xml:space="preserve">Среднемесячная начисленная заработная плата работников организаций </w:t>
      </w:r>
      <w:r w:rsidRPr="00D52AD1">
        <w:rPr>
          <w:color w:val="000000"/>
          <w:sz w:val="28"/>
          <w:szCs w:val="28"/>
        </w:rPr>
        <w:t xml:space="preserve">(без субъектов малого предпринимательства) </w:t>
      </w:r>
      <w:r w:rsidRPr="00D52AD1">
        <w:rPr>
          <w:sz w:val="28"/>
          <w:szCs w:val="28"/>
        </w:rPr>
        <w:t>в 2024 году увеличилась и сложилась на уровне 52535 рублей. Вместе с этим фонд заработной платы работников увеличился и составил 1481,</w:t>
      </w:r>
      <w:proofErr w:type="gramStart"/>
      <w:r w:rsidRPr="00D52AD1">
        <w:rPr>
          <w:sz w:val="28"/>
          <w:szCs w:val="28"/>
        </w:rPr>
        <w:t>8  млн.</w:t>
      </w:r>
      <w:proofErr w:type="gramEnd"/>
      <w:r w:rsidRPr="00D52AD1">
        <w:rPr>
          <w:sz w:val="28"/>
          <w:szCs w:val="28"/>
        </w:rPr>
        <w:t xml:space="preserve"> рублей,  среднесписочная численность работников </w:t>
      </w:r>
      <w:r w:rsidRPr="00D52AD1">
        <w:rPr>
          <w:color w:val="000000"/>
          <w:sz w:val="28"/>
          <w:szCs w:val="28"/>
        </w:rPr>
        <w:t>(без субъектов малого предпринимательства) в 2024 году составила 2420 чел</w:t>
      </w:r>
      <w:r w:rsidRPr="00D52AD1">
        <w:rPr>
          <w:sz w:val="28"/>
          <w:szCs w:val="28"/>
        </w:rPr>
        <w:t>. В прогнозном периоде данные показатели будут постепенно увеличиваться за счёт роста производства и повышения спроса на рабочую силу в связи с созданием рабочих мест при реализации новых инвестиционных проектов, что в результате будет способствовать снижению уровня безработицы. Так, среднемесячная заработная плата работников составит к 2028 году 61459 рублей, фонд заработной платы увеличится до уровня 1730 млн. рублей.</w:t>
      </w:r>
    </w:p>
    <w:p w:rsidR="003F2F33" w:rsidRPr="00D52AD1" w:rsidRDefault="003F2F33" w:rsidP="00D52AD1">
      <w:pPr>
        <w:ind w:firstLine="709"/>
        <w:jc w:val="both"/>
        <w:rPr>
          <w:sz w:val="28"/>
          <w:szCs w:val="28"/>
        </w:rPr>
      </w:pPr>
      <w:r w:rsidRPr="00D52AD1">
        <w:rPr>
          <w:sz w:val="28"/>
          <w:szCs w:val="28"/>
        </w:rPr>
        <w:t>Показатели, характеризующие ситуацию на рынке труда, в прогнозе строятся на основе данных текущего статистического учета и с учетом сложившихся тенденций за прошлые годы.</w:t>
      </w:r>
    </w:p>
    <w:p w:rsidR="003F2F33" w:rsidRPr="00D52AD1" w:rsidRDefault="003F2F33" w:rsidP="00D52AD1">
      <w:pPr>
        <w:ind w:firstLine="709"/>
        <w:jc w:val="both"/>
        <w:rPr>
          <w:sz w:val="28"/>
          <w:szCs w:val="28"/>
        </w:rPr>
      </w:pPr>
      <w:r w:rsidRPr="00D52AD1">
        <w:rPr>
          <w:sz w:val="28"/>
          <w:szCs w:val="28"/>
        </w:rPr>
        <w:t xml:space="preserve">На 01.01.2025 на регистрационном учете в центре занятости состояло </w:t>
      </w:r>
      <w:r w:rsidR="00A06D9C">
        <w:rPr>
          <w:sz w:val="28"/>
          <w:szCs w:val="28"/>
        </w:rPr>
        <w:t xml:space="preserve">                    17 человек</w:t>
      </w:r>
      <w:r w:rsidRPr="00D52AD1">
        <w:rPr>
          <w:sz w:val="28"/>
          <w:szCs w:val="28"/>
        </w:rPr>
        <w:t xml:space="preserve"> (на 01.01.2024– </w:t>
      </w:r>
      <w:r w:rsidR="007803A9" w:rsidRPr="00D52AD1">
        <w:rPr>
          <w:sz w:val="28"/>
          <w:szCs w:val="28"/>
        </w:rPr>
        <w:t>33</w:t>
      </w:r>
      <w:r w:rsidRPr="00D52AD1">
        <w:rPr>
          <w:sz w:val="28"/>
          <w:szCs w:val="28"/>
        </w:rPr>
        <w:t xml:space="preserve"> человек</w:t>
      </w:r>
      <w:r w:rsidR="007803A9" w:rsidRPr="00D52AD1">
        <w:rPr>
          <w:sz w:val="28"/>
          <w:szCs w:val="28"/>
        </w:rPr>
        <w:t>а</w:t>
      </w:r>
      <w:r w:rsidRPr="00D52AD1">
        <w:rPr>
          <w:sz w:val="28"/>
          <w:szCs w:val="28"/>
        </w:rPr>
        <w:t xml:space="preserve">). </w:t>
      </w:r>
    </w:p>
    <w:p w:rsidR="003F2F33" w:rsidRPr="00D52AD1" w:rsidRDefault="003F2F33" w:rsidP="00D52AD1">
      <w:pPr>
        <w:ind w:firstLine="709"/>
        <w:jc w:val="both"/>
        <w:rPr>
          <w:sz w:val="28"/>
          <w:szCs w:val="28"/>
        </w:rPr>
      </w:pPr>
      <w:r w:rsidRPr="00D52AD1">
        <w:rPr>
          <w:sz w:val="28"/>
          <w:szCs w:val="28"/>
        </w:rPr>
        <w:t>На рынке труда предложение рабочей силы значительно превышает спрос.</w:t>
      </w:r>
    </w:p>
    <w:p w:rsidR="00E8532B" w:rsidRPr="00D52AD1" w:rsidRDefault="003F2F33" w:rsidP="00D52AD1">
      <w:pPr>
        <w:ind w:firstLine="709"/>
        <w:jc w:val="both"/>
        <w:rPr>
          <w:b/>
          <w:sz w:val="28"/>
          <w:szCs w:val="28"/>
        </w:rPr>
      </w:pPr>
      <w:r w:rsidRPr="00D52AD1">
        <w:rPr>
          <w:sz w:val="28"/>
          <w:szCs w:val="28"/>
        </w:rPr>
        <w:t>Численность безработных, зарегистрированных в службе занятости, по оценке в 2025 году составит 0,0</w:t>
      </w:r>
      <w:r w:rsidR="007803A9" w:rsidRPr="00D52AD1">
        <w:rPr>
          <w:sz w:val="28"/>
          <w:szCs w:val="28"/>
        </w:rPr>
        <w:t>15</w:t>
      </w:r>
      <w:r w:rsidRPr="00D52AD1">
        <w:rPr>
          <w:sz w:val="28"/>
          <w:szCs w:val="28"/>
        </w:rPr>
        <w:t xml:space="preserve"> тыс. человек, к 2028 году – 0,0</w:t>
      </w:r>
      <w:r w:rsidR="007803A9" w:rsidRPr="00D52AD1">
        <w:rPr>
          <w:sz w:val="28"/>
          <w:szCs w:val="28"/>
        </w:rPr>
        <w:t>1</w:t>
      </w:r>
      <w:r w:rsidRPr="00D52AD1">
        <w:rPr>
          <w:sz w:val="28"/>
          <w:szCs w:val="28"/>
        </w:rPr>
        <w:t>2 тыс. человек.</w:t>
      </w:r>
      <w:r w:rsidRPr="00D52AD1">
        <w:rPr>
          <w:color w:val="FF0000"/>
          <w:sz w:val="28"/>
          <w:szCs w:val="28"/>
        </w:rPr>
        <w:t xml:space="preserve"> </w:t>
      </w:r>
    </w:p>
    <w:p w:rsidR="00134C59" w:rsidRDefault="00134C59" w:rsidP="003D40DB">
      <w:pPr>
        <w:ind w:firstLine="709"/>
        <w:jc w:val="center"/>
        <w:rPr>
          <w:b/>
          <w:sz w:val="28"/>
          <w:szCs w:val="28"/>
        </w:rPr>
      </w:pPr>
    </w:p>
    <w:sectPr w:rsidR="00134C59" w:rsidSect="003F680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62164"/>
    <w:multiLevelType w:val="hybridMultilevel"/>
    <w:tmpl w:val="14566F2C"/>
    <w:lvl w:ilvl="0" w:tplc="0D4A1C6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BD213D"/>
    <w:multiLevelType w:val="hybridMultilevel"/>
    <w:tmpl w:val="85B043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A959C2"/>
    <w:multiLevelType w:val="hybridMultilevel"/>
    <w:tmpl w:val="35C8BC80"/>
    <w:lvl w:ilvl="0" w:tplc="EFA08EC2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B949D6"/>
    <w:multiLevelType w:val="hybridMultilevel"/>
    <w:tmpl w:val="427CE65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69183A"/>
    <w:multiLevelType w:val="hybridMultilevel"/>
    <w:tmpl w:val="A5F4EFC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595FB8"/>
    <w:multiLevelType w:val="hybridMultilevel"/>
    <w:tmpl w:val="B6B48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17680C"/>
    <w:rsid w:val="00005AE8"/>
    <w:rsid w:val="00011D4B"/>
    <w:rsid w:val="00013EDF"/>
    <w:rsid w:val="00016FD2"/>
    <w:rsid w:val="00023832"/>
    <w:rsid w:val="000256CC"/>
    <w:rsid w:val="00031B82"/>
    <w:rsid w:val="000334E3"/>
    <w:rsid w:val="0005526E"/>
    <w:rsid w:val="00057F8B"/>
    <w:rsid w:val="00081E7C"/>
    <w:rsid w:val="00087A3C"/>
    <w:rsid w:val="00090556"/>
    <w:rsid w:val="000B0BFA"/>
    <w:rsid w:val="000B58CB"/>
    <w:rsid w:val="000C3E49"/>
    <w:rsid w:val="000E4FFF"/>
    <w:rsid w:val="000F1848"/>
    <w:rsid w:val="00101634"/>
    <w:rsid w:val="001056C4"/>
    <w:rsid w:val="00110FCC"/>
    <w:rsid w:val="0011773F"/>
    <w:rsid w:val="00124DBE"/>
    <w:rsid w:val="00134C59"/>
    <w:rsid w:val="001610D6"/>
    <w:rsid w:val="00163299"/>
    <w:rsid w:val="00163D66"/>
    <w:rsid w:val="00170625"/>
    <w:rsid w:val="00175410"/>
    <w:rsid w:val="0017680C"/>
    <w:rsid w:val="00182D9F"/>
    <w:rsid w:val="001B3BFC"/>
    <w:rsid w:val="001C1D8D"/>
    <w:rsid w:val="001C5DB6"/>
    <w:rsid w:val="001C6204"/>
    <w:rsid w:val="001D6C26"/>
    <w:rsid w:val="001E394A"/>
    <w:rsid w:val="00210EC3"/>
    <w:rsid w:val="002113F9"/>
    <w:rsid w:val="00233E67"/>
    <w:rsid w:val="00277C31"/>
    <w:rsid w:val="0028163F"/>
    <w:rsid w:val="00293EB8"/>
    <w:rsid w:val="002C0BA1"/>
    <w:rsid w:val="002C3DC8"/>
    <w:rsid w:val="002D21A2"/>
    <w:rsid w:val="002D6A08"/>
    <w:rsid w:val="002E75F7"/>
    <w:rsid w:val="002F347A"/>
    <w:rsid w:val="00310094"/>
    <w:rsid w:val="00313107"/>
    <w:rsid w:val="00323B5A"/>
    <w:rsid w:val="00324540"/>
    <w:rsid w:val="0033378F"/>
    <w:rsid w:val="00334642"/>
    <w:rsid w:val="0033474E"/>
    <w:rsid w:val="00345D49"/>
    <w:rsid w:val="00354752"/>
    <w:rsid w:val="00361109"/>
    <w:rsid w:val="00370216"/>
    <w:rsid w:val="00370352"/>
    <w:rsid w:val="003719CE"/>
    <w:rsid w:val="00375FD5"/>
    <w:rsid w:val="00380525"/>
    <w:rsid w:val="003822E0"/>
    <w:rsid w:val="00383A69"/>
    <w:rsid w:val="00386ADD"/>
    <w:rsid w:val="00390A31"/>
    <w:rsid w:val="003A2B93"/>
    <w:rsid w:val="003A3C27"/>
    <w:rsid w:val="003A5DBA"/>
    <w:rsid w:val="003D302A"/>
    <w:rsid w:val="003D40DB"/>
    <w:rsid w:val="003E0182"/>
    <w:rsid w:val="003E72CF"/>
    <w:rsid w:val="003F2F33"/>
    <w:rsid w:val="003F6805"/>
    <w:rsid w:val="0040214B"/>
    <w:rsid w:val="00405B4F"/>
    <w:rsid w:val="004157A6"/>
    <w:rsid w:val="004218B8"/>
    <w:rsid w:val="00422306"/>
    <w:rsid w:val="004241C5"/>
    <w:rsid w:val="004261A0"/>
    <w:rsid w:val="00442626"/>
    <w:rsid w:val="0046394C"/>
    <w:rsid w:val="004704AF"/>
    <w:rsid w:val="004831E9"/>
    <w:rsid w:val="00485B03"/>
    <w:rsid w:val="00496F7F"/>
    <w:rsid w:val="004A6FE2"/>
    <w:rsid w:val="004C4956"/>
    <w:rsid w:val="004C5BEA"/>
    <w:rsid w:val="004D5D7B"/>
    <w:rsid w:val="004E5D0B"/>
    <w:rsid w:val="004F0AE2"/>
    <w:rsid w:val="004F2CA6"/>
    <w:rsid w:val="0051342E"/>
    <w:rsid w:val="00523562"/>
    <w:rsid w:val="005471C4"/>
    <w:rsid w:val="0057003D"/>
    <w:rsid w:val="0057503C"/>
    <w:rsid w:val="005826C8"/>
    <w:rsid w:val="005967E1"/>
    <w:rsid w:val="005A2C54"/>
    <w:rsid w:val="005A7096"/>
    <w:rsid w:val="005B0C2B"/>
    <w:rsid w:val="005B0CB2"/>
    <w:rsid w:val="005B2592"/>
    <w:rsid w:val="005B4C61"/>
    <w:rsid w:val="005D19A8"/>
    <w:rsid w:val="005D5177"/>
    <w:rsid w:val="005F12A5"/>
    <w:rsid w:val="00600111"/>
    <w:rsid w:val="0060498B"/>
    <w:rsid w:val="006102E0"/>
    <w:rsid w:val="006132E7"/>
    <w:rsid w:val="006161DA"/>
    <w:rsid w:val="00640615"/>
    <w:rsid w:val="00640ADD"/>
    <w:rsid w:val="006456C3"/>
    <w:rsid w:val="00653D43"/>
    <w:rsid w:val="00665CE3"/>
    <w:rsid w:val="00670D4A"/>
    <w:rsid w:val="00680F6F"/>
    <w:rsid w:val="006903A6"/>
    <w:rsid w:val="00692E9D"/>
    <w:rsid w:val="00695FFD"/>
    <w:rsid w:val="006962E9"/>
    <w:rsid w:val="006970C3"/>
    <w:rsid w:val="006A5C1C"/>
    <w:rsid w:val="006A7655"/>
    <w:rsid w:val="006B047B"/>
    <w:rsid w:val="006B5F33"/>
    <w:rsid w:val="006C057B"/>
    <w:rsid w:val="006C5C83"/>
    <w:rsid w:val="006D0559"/>
    <w:rsid w:val="006D7363"/>
    <w:rsid w:val="006F5E2C"/>
    <w:rsid w:val="007106B6"/>
    <w:rsid w:val="007142E5"/>
    <w:rsid w:val="0072355A"/>
    <w:rsid w:val="00740DD2"/>
    <w:rsid w:val="00746F8C"/>
    <w:rsid w:val="00771524"/>
    <w:rsid w:val="007803A9"/>
    <w:rsid w:val="0079664C"/>
    <w:rsid w:val="007A4EB0"/>
    <w:rsid w:val="007D30CA"/>
    <w:rsid w:val="008018F1"/>
    <w:rsid w:val="00801E70"/>
    <w:rsid w:val="00804481"/>
    <w:rsid w:val="00807281"/>
    <w:rsid w:val="00811CB4"/>
    <w:rsid w:val="0081285A"/>
    <w:rsid w:val="00816315"/>
    <w:rsid w:val="00844521"/>
    <w:rsid w:val="008448D4"/>
    <w:rsid w:val="00850C6D"/>
    <w:rsid w:val="00863069"/>
    <w:rsid w:val="00872A65"/>
    <w:rsid w:val="0089544D"/>
    <w:rsid w:val="008C5B9D"/>
    <w:rsid w:val="008C5D33"/>
    <w:rsid w:val="008C6443"/>
    <w:rsid w:val="008F5496"/>
    <w:rsid w:val="008F7498"/>
    <w:rsid w:val="0092004F"/>
    <w:rsid w:val="00920838"/>
    <w:rsid w:val="00927E16"/>
    <w:rsid w:val="00934325"/>
    <w:rsid w:val="00934519"/>
    <w:rsid w:val="009635AE"/>
    <w:rsid w:val="00971EDC"/>
    <w:rsid w:val="009723E6"/>
    <w:rsid w:val="00976803"/>
    <w:rsid w:val="00983FEF"/>
    <w:rsid w:val="009B25D1"/>
    <w:rsid w:val="009B5DB8"/>
    <w:rsid w:val="009E72EA"/>
    <w:rsid w:val="00A0476F"/>
    <w:rsid w:val="00A06D9C"/>
    <w:rsid w:val="00A2177F"/>
    <w:rsid w:val="00A3073B"/>
    <w:rsid w:val="00A32410"/>
    <w:rsid w:val="00A32D43"/>
    <w:rsid w:val="00A34422"/>
    <w:rsid w:val="00A40DFA"/>
    <w:rsid w:val="00A54CC3"/>
    <w:rsid w:val="00A83261"/>
    <w:rsid w:val="00A86E52"/>
    <w:rsid w:val="00A937B3"/>
    <w:rsid w:val="00AB17FA"/>
    <w:rsid w:val="00AB4447"/>
    <w:rsid w:val="00AD4723"/>
    <w:rsid w:val="00AE5BF4"/>
    <w:rsid w:val="00AF0EA4"/>
    <w:rsid w:val="00AF5E0C"/>
    <w:rsid w:val="00AF7E59"/>
    <w:rsid w:val="00B13B56"/>
    <w:rsid w:val="00B2449D"/>
    <w:rsid w:val="00B2602A"/>
    <w:rsid w:val="00B43B43"/>
    <w:rsid w:val="00B44ED3"/>
    <w:rsid w:val="00B52292"/>
    <w:rsid w:val="00B669C1"/>
    <w:rsid w:val="00B77067"/>
    <w:rsid w:val="00B82337"/>
    <w:rsid w:val="00B904DF"/>
    <w:rsid w:val="00B965A8"/>
    <w:rsid w:val="00BA55BF"/>
    <w:rsid w:val="00BB24B8"/>
    <w:rsid w:val="00BB52F6"/>
    <w:rsid w:val="00BD295E"/>
    <w:rsid w:val="00BE2E2F"/>
    <w:rsid w:val="00BF408C"/>
    <w:rsid w:val="00BF735D"/>
    <w:rsid w:val="00C031E8"/>
    <w:rsid w:val="00C07C11"/>
    <w:rsid w:val="00C159B9"/>
    <w:rsid w:val="00C23FA2"/>
    <w:rsid w:val="00C36F7D"/>
    <w:rsid w:val="00C50E34"/>
    <w:rsid w:val="00C655C4"/>
    <w:rsid w:val="00C8322E"/>
    <w:rsid w:val="00C86A12"/>
    <w:rsid w:val="00C938C8"/>
    <w:rsid w:val="00C9683A"/>
    <w:rsid w:val="00CA74A2"/>
    <w:rsid w:val="00CB5337"/>
    <w:rsid w:val="00CC045F"/>
    <w:rsid w:val="00CD65A2"/>
    <w:rsid w:val="00CD6C9B"/>
    <w:rsid w:val="00D0008A"/>
    <w:rsid w:val="00D00ACC"/>
    <w:rsid w:val="00D02A21"/>
    <w:rsid w:val="00D03AD1"/>
    <w:rsid w:val="00D0623B"/>
    <w:rsid w:val="00D1106F"/>
    <w:rsid w:val="00D12475"/>
    <w:rsid w:val="00D17E53"/>
    <w:rsid w:val="00D25529"/>
    <w:rsid w:val="00D271DF"/>
    <w:rsid w:val="00D36282"/>
    <w:rsid w:val="00D374AA"/>
    <w:rsid w:val="00D4741E"/>
    <w:rsid w:val="00D50128"/>
    <w:rsid w:val="00D5022A"/>
    <w:rsid w:val="00D52AD1"/>
    <w:rsid w:val="00D73771"/>
    <w:rsid w:val="00D854C1"/>
    <w:rsid w:val="00D91BA1"/>
    <w:rsid w:val="00DB4D94"/>
    <w:rsid w:val="00DB6E5C"/>
    <w:rsid w:val="00DB7E6A"/>
    <w:rsid w:val="00DC079E"/>
    <w:rsid w:val="00DC231C"/>
    <w:rsid w:val="00DD7376"/>
    <w:rsid w:val="00DE28FC"/>
    <w:rsid w:val="00E10864"/>
    <w:rsid w:val="00E167FF"/>
    <w:rsid w:val="00E17858"/>
    <w:rsid w:val="00E20086"/>
    <w:rsid w:val="00E8532B"/>
    <w:rsid w:val="00E86979"/>
    <w:rsid w:val="00E96423"/>
    <w:rsid w:val="00E964E4"/>
    <w:rsid w:val="00EB65B2"/>
    <w:rsid w:val="00EC6B26"/>
    <w:rsid w:val="00ED0FC9"/>
    <w:rsid w:val="00ED406C"/>
    <w:rsid w:val="00EE40B3"/>
    <w:rsid w:val="00F0312A"/>
    <w:rsid w:val="00F10F58"/>
    <w:rsid w:val="00F122E4"/>
    <w:rsid w:val="00F24518"/>
    <w:rsid w:val="00F42B06"/>
    <w:rsid w:val="00F46056"/>
    <w:rsid w:val="00F85887"/>
    <w:rsid w:val="00F9103A"/>
    <w:rsid w:val="00F92F2F"/>
    <w:rsid w:val="00FB051C"/>
    <w:rsid w:val="00FB22F5"/>
    <w:rsid w:val="00FB5235"/>
    <w:rsid w:val="00FC16EB"/>
    <w:rsid w:val="00FC4145"/>
    <w:rsid w:val="00FD6EA4"/>
    <w:rsid w:val="00FF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943122-C99C-4A2B-AE62-366993198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B9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0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031B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ody Text Indent"/>
    <w:basedOn w:val="a"/>
    <w:rsid w:val="00670D4A"/>
    <w:pPr>
      <w:spacing w:after="120"/>
      <w:ind w:left="283"/>
    </w:pPr>
  </w:style>
  <w:style w:type="paragraph" w:styleId="a5">
    <w:name w:val="Body Text"/>
    <w:basedOn w:val="a"/>
    <w:rsid w:val="0005526E"/>
    <w:pPr>
      <w:spacing w:after="120"/>
    </w:pPr>
  </w:style>
  <w:style w:type="paragraph" w:styleId="a6">
    <w:name w:val="No Spacing"/>
    <w:link w:val="a7"/>
    <w:uiPriority w:val="1"/>
    <w:qFormat/>
    <w:rsid w:val="003F6805"/>
    <w:rPr>
      <w:sz w:val="24"/>
      <w:szCs w:val="24"/>
    </w:rPr>
  </w:style>
  <w:style w:type="paragraph" w:styleId="2">
    <w:name w:val="Body Text Indent 2"/>
    <w:basedOn w:val="a"/>
    <w:link w:val="20"/>
    <w:rsid w:val="006F5E2C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6F5E2C"/>
  </w:style>
  <w:style w:type="paragraph" w:styleId="a8">
    <w:name w:val="Balloon Text"/>
    <w:basedOn w:val="a"/>
    <w:link w:val="a9"/>
    <w:uiPriority w:val="99"/>
    <w:semiHidden/>
    <w:unhideWhenUsed/>
    <w:rsid w:val="00695FFD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95FFD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link w:val="a6"/>
    <w:uiPriority w:val="1"/>
    <w:locked/>
    <w:rsid w:val="00863069"/>
    <w:rPr>
      <w:sz w:val="24"/>
      <w:szCs w:val="24"/>
      <w:lang w:bidi="ar-SA"/>
    </w:rPr>
  </w:style>
  <w:style w:type="paragraph" w:styleId="aa">
    <w:name w:val="Normal (Web)"/>
    <w:basedOn w:val="a"/>
    <w:uiPriority w:val="99"/>
    <w:unhideWhenUsed/>
    <w:rsid w:val="00927E1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C36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8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8648D-432C-4547-A6E1-C325856F2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2057</Words>
  <Characters>11726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социально-экономического развития района за 2006 год</vt:lpstr>
    </vt:vector>
  </TitlesOfParts>
  <Company>Microsoft</Company>
  <LinksUpToDate>false</LinksUpToDate>
  <CharactersWithSpaces>13756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социально-экономического развития района за 2006 год</dc:title>
  <dc:creator>User</dc:creator>
  <cp:lastModifiedBy>Экономика</cp:lastModifiedBy>
  <cp:revision>5</cp:revision>
  <cp:lastPrinted>2025-07-14T12:55:00Z</cp:lastPrinted>
  <dcterms:created xsi:type="dcterms:W3CDTF">2025-07-14T12:53:00Z</dcterms:created>
  <dcterms:modified xsi:type="dcterms:W3CDTF">2025-07-14T13:04:00Z</dcterms:modified>
</cp:coreProperties>
</file>