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</w:pPr>
      <w:r>
        <w:rPr>
          <w:rFonts w:ascii="Segoe UI" w:eastAsia="Segoe UI" w:hAnsi="Segoe UI" w:cs="Segoe UI"/>
          <w:b/>
          <w:color w:val="000000"/>
          <w:sz w:val="28"/>
        </w:rPr>
        <w:t>Самовольное занятие земельных участков.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</w:pP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Отдел имущественных отношений, землеустройства и архитектуры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Сычевский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муниципальный округ» Смоленской области осуществляет муниципальный земельный контроль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 соблюдением гражданами, юридическим лицами, индивидуальными предпринимателями, органами государственной власти требований земельного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</w:rPr>
        <w:t>в границах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Сычевский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муниципальный округ» Смоленской области.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Одним из нарушений, которое уполномочено выявлять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самовольное занятие земельных участков.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Земельный участок как объект права собственности и иных предусмотренных законодательством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К таким характеристикам относятся границы земельного участка, координаты поворотных точек земельного участка. Владелец земельного участка обязан использовать его в границах своей территории и с учетом координат характерных точек. 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территории, ограждение территории), также земельный участок может быть приобретен с уже имеющимися постройками, которые находятся за границами участка.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Права на земельные участки удостоверяются документами в порядке, установленном Федеральным законом от 13.07.2015 № 218-ФЗ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"О государственной регистрации недвижимости". В случае отсутствия документов на земельный участок можно говорить о признаках использования указанной территории без прав, что также является нарушением земельного законодательства.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Статьей 7.1 Кодекса Российской Федерации об административных правонарушениях (далее – КоАП РФ)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Административное наказание по данной статье предусматривает наложение административного штрафа. Размер штрафа может варьироваться от кадастровой стоимости земельного участка, но не менее 5000 рублей (для граждан), не менее 20000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должностных лиц); не менее 100000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юридических лиц).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Кроме того, индивидуальным предпринимателям следует обратить внимание, что за административные правонарушения, предусмотренные настоящей статьей, лица, осуществляющие предпринимательскую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деятельность без образования юридического лица, несут административную ответственность как юридические лица.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этом ответственность по ст. 7.1 КоАП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Что нужно сделать, чтобы не допустить данное нарушение: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имеются ли у Вас документы, подтверждающие право владения или пользования земельным участком;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зарегистрированы ли на него в установленном порядке права,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запомните, что земельный участок следует использовать в границах, учетных в 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реестре недвижимости, возможно путём изучения находящихся на руках землеустроительных дел и межевых планов.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Другим способом подтверждения соответствия фактических границ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документально закрепленным является вынос границ земельного участка путем проведения кадастровых работ; 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убедитесь в том, что используемая и огороженная площадь участка соответствует площади, указанной в ваших документах на землю;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что постройки, ограждения, ограничивающие доступ на территорию, находятся в границах земельного участка;</w:t>
      </w:r>
    </w:p>
    <w:p w:rsidR="00903728" w:rsidRDefault="00903728" w:rsidP="00903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что используемое в хозяйстве имущество (дрова, стройматериалы) размещены вами в границах вашего земельного участка, а не на свободной территории, относящейся к землям государственной неразграниченной собственности, а также не на участке соседей.</w:t>
      </w:r>
      <w:bookmarkStart w:id="0" w:name="_GoBack"/>
      <w:bookmarkEnd w:id="0"/>
    </w:p>
    <w:sectPr w:rsidR="0090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9C"/>
    <w:rsid w:val="004F639C"/>
    <w:rsid w:val="00587DDA"/>
    <w:rsid w:val="005F4530"/>
    <w:rsid w:val="0090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F1711"/>
  <w15:chartTrackingRefBased/>
  <w15:docId w15:val="{EC3A112D-3779-489F-B5FB-43F330B8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2026-03-04T09:41:00Z</dcterms:created>
  <dcterms:modified xsi:type="dcterms:W3CDTF">2026-03-04T09:51:00Z</dcterms:modified>
</cp:coreProperties>
</file>