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C0CD1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C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FF" w:rsidRPr="009D23FF" w:rsidRDefault="00AC0CD1" w:rsidP="006A00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EB0" w:rsidRPr="006A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 за 201</w:t>
            </w:r>
            <w:r w:rsidR="0062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201</w:t>
            </w:r>
            <w:r w:rsidR="00625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год подготовлен в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 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proofErr w:type="gram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Думы от 20 января 2012г. №129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Default="00C7091B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</w:t>
            </w:r>
            <w:r w:rsidR="00007EE6">
              <w:rPr>
                <w:rFonts w:ascii="Times New Roman" w:hAnsi="Times New Roman" w:cs="Times New Roman"/>
                <w:sz w:val="28"/>
                <w:szCs w:val="28"/>
              </w:rPr>
              <w:t>представленном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отчете </w:t>
            </w:r>
            <w:r w:rsidR="00007EE6"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</w:t>
            </w:r>
            <w:r w:rsidR="00007EE6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  <w:r w:rsidR="00007EE6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результаты контрольных  и экспертно-аналитических мероприятий, а также </w:t>
            </w:r>
            <w:r w:rsidR="00007EE6">
              <w:rPr>
                <w:rFonts w:ascii="Times New Roman" w:hAnsi="Times New Roman" w:cs="Times New Roman"/>
                <w:sz w:val="28"/>
                <w:szCs w:val="28"/>
              </w:rPr>
              <w:t>иных направлений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007EE6" w:rsidRPr="006477EA" w:rsidRDefault="00007EE6" w:rsidP="00007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Общие положения.</w:t>
            </w:r>
          </w:p>
          <w:p w:rsidR="00007EE6" w:rsidRPr="00003FEB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Контрольно-ревизионная комиссия образована </w:t>
            </w:r>
            <w:proofErr w:type="spellStart"/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52034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ычевской</w:t>
            </w:r>
            <w:proofErr w:type="spellEnd"/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Думой и подотчетна ей. Обладает организационной и функциональной независимостью, осуществляет свою деятельность самостоятельно.</w:t>
            </w:r>
          </w:p>
          <w:p w:rsidR="00007EE6" w:rsidRPr="00003FEB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07EE6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соответствие со ст. 12 Закона № 6-ФЗ, деятельность Контрольно-ревизионной комиссии в 201</w:t>
            </w: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07EE6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осуществлялась на основании разработанного плана работы на 201</w:t>
            </w: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07EE6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по следующим направлениям:</w:t>
            </w:r>
          </w:p>
          <w:p w:rsidR="00007EE6" w:rsidRPr="00003FEB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экспертно-аналитическая деятельность;</w:t>
            </w:r>
          </w:p>
          <w:p w:rsidR="00007EE6" w:rsidRPr="00003FEB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контрольная деятельност</w:t>
            </w:r>
            <w:r w:rsidR="00252034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7EE6" w:rsidRPr="00007EE6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информационная и организационная деятельность.</w:t>
            </w:r>
          </w:p>
          <w:p w:rsidR="00007EE6" w:rsidRPr="00007EE6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      </w:t>
            </w:r>
            <w:proofErr w:type="gramStart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мероприятий, а также на основании поручений и предложений </w:t>
            </w:r>
            <w:proofErr w:type="spellStart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252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ычевской</w:t>
            </w:r>
            <w:proofErr w:type="spellEnd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районной Думы, Глав и 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депутатов </w:t>
            </w:r>
            <w:r w:rsidR="00252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и 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сельских поселений, Главы муниципального образования «</w:t>
            </w:r>
            <w:proofErr w:type="spellStart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252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ычевский</w:t>
            </w:r>
            <w:proofErr w:type="spellEnd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Смоленской области (далее – Глава района).</w:t>
            </w:r>
            <w:proofErr w:type="gramEnd"/>
          </w:p>
          <w:p w:rsidR="00007EE6" w:rsidRPr="00007EE6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мероприятия, предусмотренные Планом работы Контрольно-ревизионной комиссии на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год, выполнены.</w:t>
            </w:r>
          </w:p>
          <w:p w:rsidR="00007EE6" w:rsidRPr="00007EE6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proofErr w:type="gram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Контрольно-ревизионной комиссии переданы полномочия Контрольно-ревизионных комиссий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городск</w:t>
            </w:r>
            <w:r w:rsidR="00AC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C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4-х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сельских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="00AC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ычевского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Смоленской области по осуществлению внешнего муниципального финансового контроля.</w:t>
            </w:r>
            <w:proofErr w:type="gramEnd"/>
          </w:p>
          <w:p w:rsidR="00007EE6" w:rsidRPr="00007EE6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proofErr w:type="gram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Советами депутатов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городского и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сельских поселений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кого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Смоленской области (далее – Советы депутатов поселений) и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районной Думой 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заключены Соглашения о передаче полномочий по осуществлению внешнего муниципального финансового контроля Контрольно-ревизионных комиссий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и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сельских</w:t>
            </w:r>
            <w:proofErr w:type="gram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поселений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ычевского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Смоленской области, в том числе </w:t>
            </w:r>
            <w:proofErr w:type="gram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  </w:t>
            </w:r>
          </w:p>
          <w:p w:rsidR="00007EE6" w:rsidRPr="00AC0CD1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- </w:t>
            </w:r>
            <w:proofErr w:type="spellStart"/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Дугинским</w:t>
            </w:r>
            <w:proofErr w:type="spellEnd"/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сельским поселением;</w:t>
            </w:r>
          </w:p>
          <w:p w:rsidR="00007EE6" w:rsidRPr="00AC0CD1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Мальцевским</w:t>
            </w: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сельским поселением;</w:t>
            </w:r>
          </w:p>
          <w:p w:rsidR="00007EE6" w:rsidRPr="00AC0CD1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spellStart"/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Караваевским</w:t>
            </w:r>
            <w:proofErr w:type="spellEnd"/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сельским поселением;</w:t>
            </w:r>
          </w:p>
          <w:p w:rsidR="00007EE6" w:rsidRPr="00AC0CD1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Никольским</w:t>
            </w: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сельским поселением;</w:t>
            </w:r>
          </w:p>
          <w:p w:rsidR="00007EE6" w:rsidRPr="00AC0CD1" w:rsidRDefault="00007EE6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Сычевским</w:t>
            </w:r>
            <w:proofErr w:type="spellEnd"/>
            <w:r w:rsidR="00252034" w:rsidRPr="00AC0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городским поселением.</w:t>
            </w:r>
          </w:p>
          <w:p w:rsidR="00007EE6" w:rsidRPr="00007EE6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Сотрудники Контрольно-ревизионной комиссии участвовали в разработке проектов муниципальных нормативных актов, осуществляли консультативную работу по вопросам, входящим в их компетенцию и возникающим в процессе текущей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и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сельских поселений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ычевского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Смоленской области (далее – поселения), структурных подразделений Администрации муниципального образования «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ычевский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Смоленской области (далее – Администрация района) и муниципальных учреждений.</w:t>
            </w:r>
          </w:p>
          <w:p w:rsidR="00007EE6" w:rsidRPr="00007EE6" w:rsidRDefault="00252034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Сотрудники Контрольно-ревизионной комиссии в течение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 принимали участие в заседаниях Смоленской районной Думы, заседаниях комиссий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районной Думы, публичных слушаниях, проводимых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ычевской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районной Думой.</w:t>
            </w:r>
          </w:p>
          <w:p w:rsidR="00007EE6" w:rsidRPr="00007EE6" w:rsidRDefault="00007EE6" w:rsidP="00252034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2. </w:t>
            </w:r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Основные итоги деятельности Контрольно-ревизионной комиссии по осуществлению </w:t>
            </w:r>
            <w:proofErr w:type="gramStart"/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контроля за</w:t>
            </w:r>
            <w:proofErr w:type="gramEnd"/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исполнением бюджета муниципального образования «Смоленский район» Смоленской области, бюджетов </w:t>
            </w:r>
            <w:r w:rsidR="00AC0CD1"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городского и </w:t>
            </w:r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сельских поселений в 201</w:t>
            </w:r>
            <w:r w:rsidR="00723420"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году.</w:t>
            </w: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AC0CD1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201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году Контрольно-ревизионной комиссией проведено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экспертно-аналитических и контрольных мероприятий, из них: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 экспертно-аналитических мероприятий;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 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контрольных</w:t>
            </w:r>
            <w:proofErr w:type="gramEnd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мероприяти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61BF6" w:rsidRPr="009D23FF" w:rsidRDefault="00AC0CD1" w:rsidP="00AC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Контрольными и экспертно-аналитическими мероприятиями охвачено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объект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контроля. По результатам экспертно-аналитических мероприятий подготовлено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заключений, по результатам контрольных мероприятий составлено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установленном порядке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направлены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заключения по экспертно-аналитическим мероприятиям,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отчеты о результатах проверок в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ычевскую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 и Главе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861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в  Администрации и Советы депутатов городского и  сельских поселений. 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7EE6" w:rsidRPr="00007EE6" w:rsidRDefault="006477EA" w:rsidP="00861BF6">
            <w:pPr>
              <w:shd w:val="clear" w:color="auto" w:fill="FFFFFF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Результаты экспертно-аналитических мероприятий.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B2933" w:rsidRPr="009D23FF" w:rsidRDefault="000B1C44" w:rsidP="001B29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1B2933"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В рамках экспертно-аналитического направления деятельности в 201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году проведены следующие мероприятия: </w:t>
            </w:r>
          </w:p>
          <w:p w:rsidR="001B2933" w:rsidRPr="009D23FF" w:rsidRDefault="001B2933" w:rsidP="001B29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внешняя проверка годового отчета об исполнении бюджета муниципального района и бюджетов городского и сельских поселений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933" w:rsidRDefault="001B2933" w:rsidP="001B29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анализ отчетов об исполнении бюджета муниципального района, городского и сельских поселений  за 1 квартал, 1 полугодие и 9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1B2933" w:rsidRDefault="001B2933" w:rsidP="001B29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проекта бюджета муниципального района и бюджетов 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 и 2022 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B2933" w:rsidRPr="009D23FF" w:rsidRDefault="001B2933" w:rsidP="001B29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проектов решений о внесении изменений в бюджет муниципального района и бюджеты городского и сельских поселений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По результатам экспертно-аналитической работы подготовлено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экспертн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4A126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по бюджету муниципального района, в том числе: 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на проекты решений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 бюджете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заключение на проект решения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 бюджете   муниципального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 и 2022 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 заключение  по проведению внешней проверки годового отчета  об исполнении бюджета 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                                                        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- 3 заключения по результатам анализа по исполнению бюджета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за 1 квартал, 1 полугодие и 9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</w:t>
            </w:r>
            <w:r w:rsidRPr="004A12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A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бюджетам 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по переданным полномочиям, в том числе: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заключений на проекты решений Советов депутатов городского и сельских поселений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о бюджете городского и сельских поселений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  <w:proofErr w:type="gramEnd"/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заключений  по проведению внешней  проверки годовых отчетов об исполнении бюджетов поселений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бюджетов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 и 2022 годов;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3" w:rsidRPr="009D23FF" w:rsidRDefault="001B2933" w:rsidP="001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анализа по исполнению бюджетов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оселений за 1 квартал, 1 полугодие и 9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933" w:rsidRPr="009D23FF" w:rsidRDefault="001B2933" w:rsidP="001B29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Характерными нарушениями, установленными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при проведении финансово-экономических экспертиз нормативно-правовых актов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 представление на экспертизу проектов решений Советов депутатов о внесении изменений в бюджет 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 с нарушениями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непредставлени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КРК.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007EE6" w:rsidP="005C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2.2. Результаты контрольных мероприятий.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DE4B80" w:rsidRPr="009D23FF" w:rsidRDefault="00DE4B80" w:rsidP="00DE4B80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Объем бюджетных средств,  проверенных при проведении контрольных мероприятий составил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24188,6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</w:rPr>
              <w:br/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контрольные мероприятия: </w:t>
            </w:r>
          </w:p>
          <w:p w:rsidR="00DE4B80" w:rsidRPr="009D23FF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1.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условий получения субсидий из средств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моленской областной общественной организации ветеранов (пенсионеров) войны, труда, вооруженных Сил и правоохранительных органов за период 2018 года. Проверено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проверке соблюдения целей, условий и порядка предоставления субсидий нарушений не установлено.</w:t>
            </w:r>
          </w:p>
          <w:p w:rsidR="00DE4B80" w:rsidRPr="00831253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2.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по статье «Расходы на выплату по оплате труда работников муниципальных органов» за 2018 год в Муниципальное бюджетное дошкольное образовательное учреждение детский сад №3 города Сычевки. Провере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но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6134,6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ходе проверки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неправомерное использование бюджетных средств, в размере 18,1 тыс. рублей,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1253">
              <w:rPr>
                <w:rFonts w:ascii="Times New Roman" w:hAnsi="Times New Roman" w:cs="Times New Roman"/>
                <w:sz w:val="28"/>
                <w:szCs w:val="28"/>
              </w:rPr>
              <w:t>даны рекомендации.</w:t>
            </w:r>
          </w:p>
          <w:p w:rsidR="00DE4B80" w:rsidRPr="009D23FF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3.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 целевого использования бюджетных средств Отделом городского хозяйства в разрезе раздела 0500 «Жилищно-коммунальное хозяйство» за 2018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  Проверено использование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17854,0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нарушений не установлено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7EE6" w:rsidRPr="006477EA" w:rsidRDefault="00007EE6" w:rsidP="00DE4B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477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Обеспечение деятельности Контрольно-ревизионной комиссии.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осуществлении полномочий по внешнему муниципальному финансовому контролю Контрольно-ревизионная комиссия руководствуется Конституцией Российской Федерации, законодательством Российской Федерации, законодательством Смоленской области, муниципальными нормативными правовыми актами, Регламентом Контрольно-ревизионной комиссии, а также стандартами внешнего муниципального финансового контроля Контрольно-ревизионной комиссии.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Информационно-технологическое обеспечение Контрольно-ревизионной комиссии соответствует современным технологическим стандартам. Имеется доступ к сети «Интернет», базам нормативно-правовых документов.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 доступ к информации об организации деятельности Контрольно-ревизионной комиссии, путем размещения информации на официальном сайте Администрации муниципального образования «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ычевский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Смоленской области в сети «Интернет».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 подготовлено и направлено: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в </w:t>
            </w:r>
            <w:proofErr w:type="spellStart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ычевскую</w:t>
            </w:r>
            <w:proofErr w:type="spellEnd"/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 - отчет о деятельности Контрольно-ревизионной комиссии за 201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год, информация о результатах проведенных контрольных и экспертно-аналитических мероприятиях Контрольно-ревизионной комиссии в течение 201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 (отчеты, заключения, аналитические записки), план работы Контрольно-ревизионной комиссии на 20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год;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в адрес 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и 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сельских поселений и муниципальных бюджетных учреждений района – заключения о результатах экспертно-аналитических мероприятий, отчеты об использовании межбюджетных трансфертов за 201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год;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ычевский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Смоленской области на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год.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Утвержденная сумма бюджетных ассигнований на содержание Контрольно-ревизионной комиссии в бюджете муниципального образования «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ычевски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Смоленской области в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году составила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890,3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тыс. рублей. Кассовое исполнение составило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890,3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тыс. рублей, в том числе за счет межбюджетных трансфертов по передаче полномочий из бюджетов сельских поселений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98,0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тыс. рублей.</w:t>
            </w:r>
          </w:p>
          <w:p w:rsidR="00007EE6" w:rsidRPr="00007EE6" w:rsidRDefault="00DE4B80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Штатная численность сотрудников Контрольно-ревизионной комиссии составляет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2,36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единиц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 работы Контрольно-ревизионной комиссии на 20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мероприятий.</w:t>
            </w:r>
          </w:p>
          <w:p w:rsidR="00007EE6" w:rsidRPr="00007EE6" w:rsidRDefault="007D00F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Достижение намеченных целей неразрывно связано с повышением эффективности деятельности Контрольно-ревизионной комиссии за счет совершенствования методологической базы по внешнему муниципальному финансовому контролю; поддержания и дальнейшего развития кадрового потенциала.</w:t>
            </w:r>
          </w:p>
          <w:p w:rsidR="00007EE6" w:rsidRPr="00007EE6" w:rsidRDefault="007D00F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Также эффективность деятельности Контрольно-ревизионной комиссии в дальнейшем будет в значительной степени зависеть от продуктивности взаимодействия с Администраци</w:t>
            </w:r>
            <w:r w:rsidR="00EF64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городского и с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ельских поселений, муниципальными бюджетными учреждениями района, а также депутатами представительных органов района </w:t>
            </w:r>
            <w:r w:rsidR="00AC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сельских поселений.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</w:t>
            </w:r>
          </w:p>
          <w:p w:rsidR="009D23FF" w:rsidRPr="009D23FF" w:rsidRDefault="00007EE6" w:rsidP="007D0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D23FF" w:rsidRPr="00154E7E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 ревизионной комиссии</w:t>
      </w:r>
    </w:p>
    <w:p w:rsidR="00FE68E1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7E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154E7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54E7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17B9" w:rsidRPr="00154E7E" w:rsidRDefault="00FE68E1" w:rsidP="00FE68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9D23FF" w:rsidRPr="00154E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="009D23FF"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28"/>
    <w:multiLevelType w:val="multilevel"/>
    <w:tmpl w:val="9FB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4B2E"/>
    <w:multiLevelType w:val="multilevel"/>
    <w:tmpl w:val="E70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D68"/>
    <w:multiLevelType w:val="multilevel"/>
    <w:tmpl w:val="A59E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03FEB"/>
    <w:rsid w:val="00007EE6"/>
    <w:rsid w:val="00083152"/>
    <w:rsid w:val="000930DC"/>
    <w:rsid w:val="000B1C44"/>
    <w:rsid w:val="000B3F1C"/>
    <w:rsid w:val="000C1390"/>
    <w:rsid w:val="000D6C3C"/>
    <w:rsid w:val="000F7482"/>
    <w:rsid w:val="001155CD"/>
    <w:rsid w:val="00154E7E"/>
    <w:rsid w:val="001621CD"/>
    <w:rsid w:val="0017234E"/>
    <w:rsid w:val="001A5358"/>
    <w:rsid w:val="001B2933"/>
    <w:rsid w:val="00230F7D"/>
    <w:rsid w:val="00241088"/>
    <w:rsid w:val="0025011A"/>
    <w:rsid w:val="00252034"/>
    <w:rsid w:val="00281330"/>
    <w:rsid w:val="00327AE6"/>
    <w:rsid w:val="003A0DD7"/>
    <w:rsid w:val="003D759A"/>
    <w:rsid w:val="0040605B"/>
    <w:rsid w:val="00425C2E"/>
    <w:rsid w:val="004326C3"/>
    <w:rsid w:val="00443988"/>
    <w:rsid w:val="00444085"/>
    <w:rsid w:val="00452425"/>
    <w:rsid w:val="00472162"/>
    <w:rsid w:val="00495037"/>
    <w:rsid w:val="004A1267"/>
    <w:rsid w:val="004C5E07"/>
    <w:rsid w:val="004F635F"/>
    <w:rsid w:val="00557F20"/>
    <w:rsid w:val="00564FD8"/>
    <w:rsid w:val="00583C4B"/>
    <w:rsid w:val="005A34B8"/>
    <w:rsid w:val="005C1D31"/>
    <w:rsid w:val="005C7CE1"/>
    <w:rsid w:val="00625ABF"/>
    <w:rsid w:val="006477EA"/>
    <w:rsid w:val="00663E84"/>
    <w:rsid w:val="006A0099"/>
    <w:rsid w:val="006E64EA"/>
    <w:rsid w:val="006F3760"/>
    <w:rsid w:val="006F4670"/>
    <w:rsid w:val="00723420"/>
    <w:rsid w:val="007808F1"/>
    <w:rsid w:val="007D00F6"/>
    <w:rsid w:val="00817369"/>
    <w:rsid w:val="00831253"/>
    <w:rsid w:val="00855466"/>
    <w:rsid w:val="00861BF6"/>
    <w:rsid w:val="008912C8"/>
    <w:rsid w:val="00915264"/>
    <w:rsid w:val="009725F9"/>
    <w:rsid w:val="009A6959"/>
    <w:rsid w:val="009D23FF"/>
    <w:rsid w:val="00A63EB0"/>
    <w:rsid w:val="00A814A3"/>
    <w:rsid w:val="00AC0CD1"/>
    <w:rsid w:val="00AD0573"/>
    <w:rsid w:val="00B86215"/>
    <w:rsid w:val="00B86C3F"/>
    <w:rsid w:val="00BD5D4F"/>
    <w:rsid w:val="00BE2B00"/>
    <w:rsid w:val="00BF2525"/>
    <w:rsid w:val="00C01AEF"/>
    <w:rsid w:val="00C34AA7"/>
    <w:rsid w:val="00C40E37"/>
    <w:rsid w:val="00C7091B"/>
    <w:rsid w:val="00C94003"/>
    <w:rsid w:val="00CB1B1A"/>
    <w:rsid w:val="00CE4EE0"/>
    <w:rsid w:val="00D553B6"/>
    <w:rsid w:val="00D64DF3"/>
    <w:rsid w:val="00D673B4"/>
    <w:rsid w:val="00D85FAE"/>
    <w:rsid w:val="00DD33CA"/>
    <w:rsid w:val="00DE377E"/>
    <w:rsid w:val="00DE4B80"/>
    <w:rsid w:val="00DF360A"/>
    <w:rsid w:val="00E03436"/>
    <w:rsid w:val="00E755C1"/>
    <w:rsid w:val="00EB6A50"/>
    <w:rsid w:val="00EF6474"/>
    <w:rsid w:val="00F12185"/>
    <w:rsid w:val="00F345AB"/>
    <w:rsid w:val="00FD17B9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  <w:style w:type="paragraph" w:styleId="a3">
    <w:name w:val="Normal (Web)"/>
    <w:basedOn w:val="a"/>
    <w:uiPriority w:val="99"/>
    <w:semiHidden/>
    <w:unhideWhenUsed/>
    <w:rsid w:val="000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</cp:revision>
  <cp:lastPrinted>2020-02-17T12:16:00Z</cp:lastPrinted>
  <dcterms:created xsi:type="dcterms:W3CDTF">2020-02-18T11:45:00Z</dcterms:created>
  <dcterms:modified xsi:type="dcterms:W3CDTF">2020-02-18T11:45:00Z</dcterms:modified>
</cp:coreProperties>
</file>