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7635E">
        <w:rPr>
          <w:b/>
          <w:sz w:val="28"/>
          <w:szCs w:val="28"/>
          <w:u w:val="single"/>
        </w:rPr>
        <w:t>06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7635E">
        <w:rPr>
          <w:b/>
          <w:sz w:val="28"/>
          <w:szCs w:val="28"/>
          <w:u w:val="single"/>
        </w:rPr>
        <w:t>64</w:t>
      </w:r>
      <w:r w:rsidR="003E3099">
        <w:rPr>
          <w:b/>
          <w:sz w:val="28"/>
          <w:szCs w:val="28"/>
          <w:u w:val="single"/>
        </w:rPr>
        <w:t>4</w:t>
      </w:r>
    </w:p>
    <w:p w:rsidR="00796004" w:rsidRDefault="0013272D" w:rsidP="001B7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099" w:rsidRDefault="003E3099" w:rsidP="00AB299D">
      <w:pPr>
        <w:tabs>
          <w:tab w:val="left" w:pos="425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B299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Административный регламент предоставления муниципальной услуги «Согласование  схемы движения  транспорта  и  пешеходов на  период проведения  работ</w:t>
      </w:r>
      <w:r w:rsidR="00AB29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на  проезжей части»</w:t>
      </w:r>
      <w:r w:rsidR="00AB299D">
        <w:rPr>
          <w:sz w:val="28"/>
          <w:szCs w:val="28"/>
        </w:rPr>
        <w:t xml:space="preserve">, утвержденный постановлением Администрации муниципального образования «Сычевский район» Смоленской </w:t>
      </w:r>
      <w:r w:rsidR="00AB299D" w:rsidRPr="008C6EE6">
        <w:rPr>
          <w:sz w:val="28"/>
          <w:szCs w:val="28"/>
        </w:rPr>
        <w:t>области от 0</w:t>
      </w:r>
      <w:r w:rsidR="00AB299D">
        <w:rPr>
          <w:sz w:val="28"/>
          <w:szCs w:val="28"/>
        </w:rPr>
        <w:t>5</w:t>
      </w:r>
      <w:r w:rsidR="00AB299D" w:rsidRPr="008C6EE6">
        <w:rPr>
          <w:sz w:val="28"/>
          <w:szCs w:val="28"/>
        </w:rPr>
        <w:t>.0</w:t>
      </w:r>
      <w:r w:rsidR="00AB299D">
        <w:rPr>
          <w:sz w:val="28"/>
          <w:szCs w:val="28"/>
        </w:rPr>
        <w:t>9</w:t>
      </w:r>
      <w:r w:rsidR="00AB299D" w:rsidRPr="008C6EE6">
        <w:rPr>
          <w:sz w:val="28"/>
          <w:szCs w:val="28"/>
        </w:rPr>
        <w:t>.201</w:t>
      </w:r>
      <w:r w:rsidR="00AB299D">
        <w:rPr>
          <w:sz w:val="28"/>
          <w:szCs w:val="28"/>
        </w:rPr>
        <w:t>6</w:t>
      </w:r>
      <w:r w:rsidR="00AB299D" w:rsidRPr="008C6EE6">
        <w:rPr>
          <w:sz w:val="28"/>
          <w:szCs w:val="28"/>
        </w:rPr>
        <w:t xml:space="preserve"> года № </w:t>
      </w:r>
      <w:r w:rsidR="00AB299D">
        <w:rPr>
          <w:sz w:val="28"/>
          <w:szCs w:val="28"/>
        </w:rPr>
        <w:t>396</w:t>
      </w:r>
    </w:p>
    <w:p w:rsidR="003E3099" w:rsidRDefault="003E3099" w:rsidP="003E3099">
      <w:pPr>
        <w:rPr>
          <w:sz w:val="28"/>
          <w:szCs w:val="28"/>
        </w:rPr>
      </w:pPr>
    </w:p>
    <w:p w:rsidR="003E3099" w:rsidRDefault="003E3099" w:rsidP="003E309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3E3099" w:rsidRDefault="003E3099" w:rsidP="00AB29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</w:t>
      </w:r>
      <w:r w:rsidR="00EF0FA4">
        <w:rPr>
          <w:iCs/>
          <w:sz w:val="28"/>
          <w:szCs w:val="28"/>
        </w:rPr>
        <w:t>,</w:t>
      </w:r>
    </w:p>
    <w:p w:rsidR="003E3099" w:rsidRDefault="003E3099" w:rsidP="00AB299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AB299D" w:rsidRDefault="00AB299D" w:rsidP="00AB2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B299D" w:rsidRPr="00BF4E35" w:rsidRDefault="00AB299D" w:rsidP="00AB299D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3E3099" w:rsidRDefault="003E3099" w:rsidP="00AB299D">
      <w:pPr>
        <w:ind w:firstLine="709"/>
        <w:jc w:val="both"/>
        <w:rPr>
          <w:sz w:val="28"/>
          <w:szCs w:val="28"/>
        </w:rPr>
      </w:pPr>
    </w:p>
    <w:p w:rsidR="003E3099" w:rsidRPr="008C6EE6" w:rsidRDefault="003E3099" w:rsidP="00AB299D">
      <w:pPr>
        <w:tabs>
          <w:tab w:val="left" w:pos="4253"/>
        </w:tabs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«согласование схемы  движения транспорта и пешеходов на период проведения работ на проезжей части», утвержденный постановлением Администрации муниципального образования «Сычевский район» Смоленской </w:t>
      </w:r>
      <w:r w:rsidRPr="008C6EE6">
        <w:rPr>
          <w:sz w:val="28"/>
          <w:szCs w:val="28"/>
        </w:rPr>
        <w:t>области от 0</w:t>
      </w:r>
      <w:r>
        <w:rPr>
          <w:sz w:val="28"/>
          <w:szCs w:val="28"/>
        </w:rPr>
        <w:t>5</w:t>
      </w:r>
      <w:r w:rsidRPr="008C6EE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C6EE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C6EE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396</w:t>
      </w:r>
      <w:r w:rsidRPr="008C6EE6">
        <w:rPr>
          <w:sz w:val="28"/>
          <w:szCs w:val="28"/>
        </w:rPr>
        <w:t xml:space="preserve"> следующие изменения:</w:t>
      </w:r>
    </w:p>
    <w:p w:rsidR="003E3099" w:rsidRPr="008C6EE6" w:rsidRDefault="003E3099" w:rsidP="00AB299D">
      <w:pPr>
        <w:tabs>
          <w:tab w:val="left" w:pos="4253"/>
        </w:tabs>
        <w:ind w:right="54" w:firstLine="709"/>
        <w:jc w:val="both"/>
        <w:rPr>
          <w:sz w:val="28"/>
          <w:szCs w:val="28"/>
        </w:rPr>
      </w:pPr>
      <w:r w:rsidRPr="008C6EE6">
        <w:rPr>
          <w:sz w:val="28"/>
          <w:szCs w:val="28"/>
        </w:rPr>
        <w:t xml:space="preserve">1.1. </w:t>
      </w:r>
      <w:r>
        <w:rPr>
          <w:sz w:val="28"/>
          <w:szCs w:val="28"/>
        </w:rPr>
        <w:t>Ч</w:t>
      </w:r>
      <w:r w:rsidRPr="008C6EE6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8C6EE6">
        <w:rPr>
          <w:sz w:val="28"/>
          <w:szCs w:val="28"/>
        </w:rPr>
        <w:t xml:space="preserve"> </w:t>
      </w:r>
      <w:r>
        <w:rPr>
          <w:sz w:val="28"/>
          <w:szCs w:val="28"/>
        </w:rPr>
        <w:t>2.4</w:t>
      </w:r>
      <w:r w:rsidRPr="008C6EE6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2</w:t>
      </w:r>
      <w:r w:rsidRPr="008C6EE6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  предоставления муниципальной  услуги</w:t>
      </w:r>
      <w:r w:rsidRPr="008C6EE6">
        <w:rPr>
          <w:sz w:val="28"/>
          <w:szCs w:val="28"/>
        </w:rPr>
        <w:t>» изложить в следующей редакции:</w:t>
      </w:r>
    </w:p>
    <w:p w:rsidR="003E3099" w:rsidRDefault="003E3099" w:rsidP="00AB29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EE6">
        <w:rPr>
          <w:sz w:val="28"/>
          <w:szCs w:val="28"/>
        </w:rPr>
        <w:t>«</w:t>
      </w:r>
      <w:r>
        <w:rPr>
          <w:sz w:val="28"/>
          <w:szCs w:val="28"/>
        </w:rPr>
        <w:t xml:space="preserve">2.4. Муниципальная услуга предоставляется в срок, не превышающий  </w:t>
      </w:r>
      <w:r w:rsidR="00EF0F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 дней со  дня регистрации заявления Исполнителем</w:t>
      </w:r>
      <w:r w:rsidR="00EF0FA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F0FA4" w:rsidRDefault="00EF0FA4" w:rsidP="00AB2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099" w:rsidRDefault="003E3099" w:rsidP="00AB2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3E3099" w:rsidRPr="00B51CF6" w:rsidRDefault="003E3099" w:rsidP="00AB2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92C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099" w:rsidRDefault="003E3099" w:rsidP="00AB29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9DF" w:rsidRPr="009D5615" w:rsidRDefault="005669DF" w:rsidP="000A61BA">
      <w:pPr>
        <w:ind w:firstLine="709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6F" w:rsidRDefault="00C23E6F" w:rsidP="00FA6D0B">
      <w:r>
        <w:separator/>
      </w:r>
    </w:p>
  </w:endnote>
  <w:endnote w:type="continuationSeparator" w:id="1">
    <w:p w:rsidR="00C23E6F" w:rsidRDefault="00C23E6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6F" w:rsidRDefault="00C23E6F" w:rsidP="00FA6D0B">
      <w:r>
        <w:separator/>
      </w:r>
    </w:p>
  </w:footnote>
  <w:footnote w:type="continuationSeparator" w:id="1">
    <w:p w:rsidR="00C23E6F" w:rsidRDefault="00C23E6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A41AA">
    <w:pPr>
      <w:pStyle w:val="ab"/>
      <w:jc w:val="center"/>
    </w:pPr>
    <w:fldSimple w:instr=" PAGE   \* MERGEFORMAT ">
      <w:r w:rsidR="00EF0FA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48F"/>
    <w:rsid w:val="001B7C1E"/>
    <w:rsid w:val="001C00CD"/>
    <w:rsid w:val="001C1949"/>
    <w:rsid w:val="001C3B82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099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1AA"/>
    <w:rsid w:val="00AA4BBB"/>
    <w:rsid w:val="00AA6956"/>
    <w:rsid w:val="00AA7247"/>
    <w:rsid w:val="00AB1FCE"/>
    <w:rsid w:val="00AB299D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3E6F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36531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0FA4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635E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2017-12-07T08:28:00Z</cp:lastPrinted>
  <dcterms:created xsi:type="dcterms:W3CDTF">2017-12-07T08:26:00Z</dcterms:created>
  <dcterms:modified xsi:type="dcterms:W3CDTF">2017-12-07T08:28:00Z</dcterms:modified>
</cp:coreProperties>
</file>