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налогах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16</w:t>
      </w:r>
      <w:r>
        <w:rPr>
          <w:rFonts w:ascii="Times New Roman" w:hAnsi="Times New Roman"/>
          <w:sz w:val="28"/>
        </w:rPr>
        <w:t xml:space="preserve"> 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сфере законодательства о налогообложении  для устранения которы</w:t>
      </w:r>
      <w:r>
        <w:rPr>
          <w:rFonts w:ascii="Times New Roman" w:hAnsi="Times New Roman"/>
          <w:sz w:val="28"/>
        </w:rPr>
        <w:t>х прокуратурой района внесено 4 представления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3</w:t>
      </w:r>
      <w:r>
        <w:rPr>
          <w:rFonts w:ascii="Times New Roman" w:hAnsi="Times New Roman"/>
          <w:sz w:val="28"/>
        </w:rPr>
        <w:t xml:space="preserve"> должностных лица.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2026-06-23T00:09:37Z</dcterms:modified>
</cp:coreProperties>
</file>