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жилищных правах граждан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34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 жилищных правах граждан  для устранения которы</w:t>
      </w:r>
      <w:r>
        <w:rPr>
          <w:rFonts w:ascii="Times New Roman" w:hAnsi="Times New Roman"/>
          <w:sz w:val="28"/>
        </w:rPr>
        <w:t>х прокуратурой района внесено 8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6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2 исковых заявления из которых 1 рассмотрено и удовлетворено, 1 находится в стадии рассмотрения.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2026-06-23T05:32:48Z</dcterms:modified>
</cp:coreProperties>
</file>