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28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516"/>
      </w:tblGrid>
      <w:tr>
        <w:trPr>
          <w:trHeight w:hRule="exact" w:val="3016"/>
        </w:trPr>
        <w:tc>
          <w:tcPr>
            <w:tcW w:type="dxa" w:w="95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426" w:right="-111"/>
              <w:jc w:val="center"/>
              <w:rPr>
                <w:rFonts w:ascii="Times New Roman" w:hAnsi="Times New Roman"/>
                <w:sz w:val="28"/>
              </w:rPr>
            </w:pPr>
            <w:r>
              <w:drawing>
                <wp:inline>
                  <wp:extent cx="866775" cy="87995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66775" cy="8799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8" w:right="-113"/>
              <w:jc w:val="center"/>
              <w:rPr>
                <w:rFonts w:ascii="Times New Roman" w:hAnsi="Times New Roman"/>
                <w:sz w:val="28"/>
              </w:rPr>
            </w:pPr>
          </w:p>
          <w:p w14:paraId="03000000">
            <w:pPr>
              <w:pStyle w:val="Style_2"/>
              <w:widowControl w:val="1"/>
              <w:tabs>
                <w:tab w:leader="none" w:pos="709" w:val="left"/>
                <w:tab w:leader="none" w:pos="851" w:val="clear"/>
              </w:tabs>
              <w:spacing w:line="240" w:lineRule="auto"/>
              <w:ind w:firstLine="0" w:left="-284"/>
              <w:jc w:val="center"/>
              <w:outlineLvl w:val="0"/>
              <w:rPr>
                <w:b w:val="0"/>
                <w:caps w:val="1"/>
                <w:sz w:val="32"/>
              </w:rPr>
            </w:pPr>
            <w:r>
              <w:rPr>
                <w:b w:val="0"/>
                <w:caps w:val="1"/>
                <w:sz w:val="32"/>
              </w:rPr>
              <w:t>ПРОКУРАТУРА РОССИЙСКОЙ</w:t>
            </w:r>
            <w:r>
              <w:rPr>
                <w:b w:val="0"/>
                <w:caps w:val="1"/>
                <w:sz w:val="32"/>
              </w:rPr>
              <w:t xml:space="preserve"> Федерации</w:t>
            </w:r>
          </w:p>
          <w:p w14:paraId="04000000">
            <w:pPr>
              <w:pStyle w:val="Style_2"/>
              <w:widowControl w:val="1"/>
              <w:spacing w:line="240" w:lineRule="auto"/>
              <w:ind w:firstLine="0"/>
              <w:jc w:val="center"/>
              <w:outlineLvl w:val="0"/>
              <w:rPr>
                <w:sz w:val="12"/>
              </w:rPr>
            </w:pPr>
          </w:p>
          <w:p w14:paraId="05000000">
            <w:pPr>
              <w:pStyle w:val="Style_3"/>
              <w:widowControl w:val="1"/>
              <w:spacing w:line="240" w:lineRule="auto"/>
              <w:ind w:firstLine="0" w:left="-284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Прокуратура </w:t>
            </w:r>
            <w:r>
              <w:rPr>
                <w:sz w:val="36"/>
              </w:rPr>
              <w:t xml:space="preserve">Смоленской области        </w:t>
            </w:r>
          </w:p>
          <w:p w14:paraId="06000000">
            <w:pPr>
              <w:widowControl w:val="1"/>
              <w:tabs>
                <w:tab w:leader="none" w:pos="851" w:val="left"/>
              </w:tabs>
              <w:ind w:left="-246"/>
              <w:jc w:val="center"/>
              <w:rPr>
                <w:rFonts w:ascii="Times New Roman" w:hAnsi="Times New Roman"/>
                <w:b w:val="1"/>
                <w:spacing w:val="4"/>
                <w:sz w:val="24"/>
              </w:rPr>
            </w:pPr>
            <w:r>
              <w:rPr>
                <w:rFonts w:ascii="Times New Roman" w:hAnsi="Times New Roman"/>
                <w:b w:val="1"/>
                <w:spacing w:val="4"/>
                <w:sz w:val="24"/>
              </w:rPr>
              <w:t>Прокуратура Сычев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>ского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 xml:space="preserve"> района</w:t>
            </w:r>
          </w:p>
          <w:p w14:paraId="07000000">
            <w:pPr>
              <w:widowControl w:val="1"/>
              <w:tabs>
                <w:tab w:leader="none" w:pos="851" w:val="left"/>
              </w:tabs>
              <w:spacing w:line="40" w:lineRule="atLeast"/>
              <w:ind/>
              <w:rPr>
                <w:rFonts w:ascii="Arial" w:hAnsi="Arial"/>
                <w:b w:val="1"/>
                <w:sz w:val="18"/>
              </w:rPr>
            </w:pPr>
          </w:p>
          <w:p w14:paraId="08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6" w:right="-111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9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Сычев</w:t>
      </w:r>
      <w:r>
        <w:rPr>
          <w:rFonts w:ascii="Times New Roman" w:hAnsi="Times New Roman"/>
          <w:sz w:val="28"/>
        </w:rPr>
        <w:t>ского</w:t>
      </w:r>
      <w:r>
        <w:rPr>
          <w:rFonts w:ascii="Times New Roman" w:hAnsi="Times New Roman"/>
          <w:sz w:val="28"/>
        </w:rPr>
        <w:t xml:space="preserve"> района информирует Вас о том, что в настоящее время широкое распространение получили случаи телефонного и интернет-мошенничества, а также кражи денежных средств с банковских карт.</w:t>
      </w:r>
    </w:p>
    <w:p w14:paraId="0B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связи с этим просим Вас проявлять бдительность и </w:t>
      </w:r>
      <w:r>
        <w:rPr>
          <w:rFonts w:ascii="Times New Roman" w:hAnsi="Times New Roman"/>
          <w:b w:val="1"/>
          <w:sz w:val="32"/>
          <w:u w:val="single"/>
        </w:rPr>
        <w:t>не передавать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28"/>
        </w:rPr>
        <w:t>сведения своих бан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>ковских карт не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знакомым лицам, а также </w:t>
      </w:r>
      <w:r>
        <w:rPr>
          <w:rFonts w:ascii="Times New Roman" w:hAnsi="Times New Roman"/>
          <w:b w:val="1"/>
          <w:sz w:val="32"/>
          <w:u w:val="single"/>
        </w:rPr>
        <w:t>не переводить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денежные средства </w:t>
      </w:r>
      <w:r>
        <w:rPr>
          <w:rFonts w:ascii="Times New Roman" w:hAnsi="Times New Roman"/>
          <w:b w:val="1"/>
          <w:sz w:val="28"/>
        </w:rPr>
        <w:t>на чей-либо</w:t>
      </w:r>
      <w:r>
        <w:rPr>
          <w:rFonts w:ascii="Times New Roman" w:hAnsi="Times New Roman"/>
          <w:b w:val="1"/>
          <w:sz w:val="28"/>
        </w:rPr>
        <w:t xml:space="preserve"> счет.</w:t>
      </w:r>
    </w:p>
    <w:p w14:paraId="0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в России злоумышленниками стали широко применяться различные приложения и платформы (например, такие как </w:t>
      </w:r>
      <w:r>
        <w:rPr>
          <w:rFonts w:ascii="Times New Roman" w:hAnsi="Times New Roman"/>
          <w:sz w:val="28"/>
        </w:rPr>
        <w:t>Rust</w:t>
      </w: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</w:rPr>
        <w:t>esk</w:t>
      </w:r>
      <w:r>
        <w:rPr>
          <w:rFonts w:ascii="Times New Roman" w:hAnsi="Times New Roman"/>
          <w:sz w:val="28"/>
        </w:rPr>
        <w:t>), а также социальные сети (</w:t>
      </w:r>
      <w:r>
        <w:rPr>
          <w:rFonts w:ascii="Times New Roman" w:hAnsi="Times New Roman"/>
          <w:sz w:val="28"/>
        </w:rPr>
        <w:t>Telegram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WhatsApp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Viber</w:t>
      </w:r>
      <w:r>
        <w:rPr>
          <w:rFonts w:ascii="Times New Roman" w:hAnsi="Times New Roman"/>
          <w:sz w:val="28"/>
        </w:rPr>
        <w:t xml:space="preserve"> и др.), с помощью которых, введя в заблуждение наивных граждан, легко присвоить денежные средства, принадлежащие Вам и Вашим близким.</w:t>
      </w:r>
    </w:p>
    <w:p w14:paraId="0D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ошенники звонят клиентам банков по фрагментам базы, «утекшим» из Сбербанка, ВТБ, Тинькофф и другим, применяют приемы «социальной инженерии». </w:t>
      </w:r>
    </w:p>
    <w:p w14:paraId="0E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Телефонные мошенники говорят, что они «из банка»</w:t>
      </w:r>
      <w:r>
        <w:rPr>
          <w:rFonts w:ascii="Times New Roman" w:hAnsi="Times New Roman"/>
          <w:sz w:val="28"/>
        </w:rPr>
        <w:t>, «из правоохранительных органов системы ФСБ, МВД, Следственного комитета, Прокуратуры»</w:t>
      </w:r>
      <w:r>
        <w:rPr>
          <w:rFonts w:ascii="Times New Roman" w:hAnsi="Times New Roman"/>
          <w:sz w:val="28"/>
        </w:rPr>
        <w:t xml:space="preserve">, разными приемами запугивают будущую жертву и принуждают поставить на свой смартфон </w:t>
      </w:r>
      <w:r>
        <w:rPr>
          <w:rFonts w:ascii="Times New Roman" w:hAnsi="Times New Roman"/>
          <w:sz w:val="28"/>
        </w:rPr>
        <w:t>различные программы, которые якобы помогут</w:t>
      </w:r>
      <w:r>
        <w:rPr>
          <w:rFonts w:ascii="Times New Roman" w:hAnsi="Times New Roman"/>
          <w:sz w:val="28"/>
        </w:rPr>
        <w:t xml:space="preserve"> воспрепятствовать краже денег, мошенническому</w:t>
      </w:r>
      <w:r>
        <w:rPr>
          <w:rFonts w:ascii="Times New Roman" w:hAnsi="Times New Roman"/>
          <w:sz w:val="28"/>
        </w:rPr>
        <w:t xml:space="preserve"> переводу, взятию кредита и т.п.; либо просто взять кредит и перевести на какой-либо счет деньги. При этом часто мошенники в социальных сетях присылают скриншоты «поддельных» служебных документов, таких как копии служебных удостоверений, банковский уведомлений, копии постановлений о возбуждении уголовного дела и т.п.</w:t>
      </w:r>
    </w:p>
    <w:p w14:paraId="0F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ЗАПОМНИТЕ! Сотрудники правоохранительных служб не имеют право направлять физическим лицам копии служебных документов посредством социальных сетей, а также не уполномочены просить физических лиц осуществлять какие-либо действия, связанные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сведениями, составляющими банковскую тайну, в том числе предоставить личные данные по телефону или посредством социальных сетей, например, Ф</w:t>
      </w:r>
      <w:r>
        <w:rPr>
          <w:rFonts w:ascii="Times New Roman" w:hAnsi="Times New Roman"/>
          <w:sz w:val="28"/>
        </w:rPr>
        <w:t>ИО, дата рождения, номер счета и иные сведения.</w:t>
      </w:r>
    </w:p>
    <w:p w14:paraId="10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такие действия по телефону и</w:t>
      </w:r>
      <w:r>
        <w:rPr>
          <w:rFonts w:ascii="Times New Roman" w:hAnsi="Times New Roman"/>
          <w:sz w:val="28"/>
        </w:rPr>
        <w:t>ли</w:t>
      </w:r>
      <w:r>
        <w:rPr>
          <w:rFonts w:ascii="Times New Roman" w:hAnsi="Times New Roman"/>
          <w:sz w:val="28"/>
        </w:rPr>
        <w:t xml:space="preserve"> посредством социальных сетей не могут выяснять или просить предоставить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сотрудники банковских организаций. </w:t>
      </w:r>
    </w:p>
    <w:p w14:paraId="11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этом, </w:t>
      </w:r>
      <w:r>
        <w:rPr>
          <w:rFonts w:ascii="Times New Roman" w:hAnsi="Times New Roman"/>
          <w:sz w:val="28"/>
        </w:rPr>
        <w:t>мошенники</w:t>
      </w:r>
      <w:r>
        <w:rPr>
          <w:rFonts w:ascii="Times New Roman" w:hAnsi="Times New Roman"/>
          <w:sz w:val="28"/>
        </w:rPr>
        <w:t xml:space="preserve"> могут назвать </w:t>
      </w:r>
      <w:r>
        <w:rPr>
          <w:rFonts w:ascii="Times New Roman" w:hAnsi="Times New Roman"/>
          <w:sz w:val="28"/>
        </w:rPr>
        <w:t>установленную</w:t>
      </w:r>
      <w:r>
        <w:rPr>
          <w:rFonts w:ascii="Times New Roman" w:hAnsi="Times New Roman"/>
          <w:sz w:val="28"/>
        </w:rPr>
        <w:t xml:space="preserve"> программу</w:t>
      </w:r>
      <w:r>
        <w:rPr>
          <w:rFonts w:ascii="Times New Roman" w:hAnsi="Times New Roman"/>
          <w:sz w:val="28"/>
        </w:rPr>
        <w:t xml:space="preserve"> «поддержка Сбербанка», «поддержка ВТБ», просто «поддержка», антивирус или как-то еще. </w:t>
      </w:r>
    </w:p>
    <w:p w14:paraId="12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Разъясняем, что п</w:t>
      </w:r>
      <w:r>
        <w:rPr>
          <w:rFonts w:ascii="Times New Roman" w:hAnsi="Times New Roman"/>
          <w:sz w:val="28"/>
        </w:rPr>
        <w:t xml:space="preserve">осле установки </w:t>
      </w:r>
      <w:r>
        <w:rPr>
          <w:rFonts w:ascii="Times New Roman" w:hAnsi="Times New Roman"/>
          <w:sz w:val="28"/>
        </w:rPr>
        <w:t>программ и платформ</w:t>
      </w:r>
      <w:r>
        <w:rPr>
          <w:rFonts w:ascii="Times New Roman" w:hAnsi="Times New Roman"/>
          <w:sz w:val="28"/>
        </w:rPr>
        <w:t xml:space="preserve"> или перехода</w:t>
      </w:r>
      <w:r>
        <w:rPr>
          <w:rFonts w:ascii="Times New Roman" w:hAnsi="Times New Roman"/>
          <w:sz w:val="28"/>
        </w:rPr>
        <w:t xml:space="preserve"> по сторонним ссылкам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жертва передает мошенникам свои персональные данные</w:t>
      </w:r>
      <w:r>
        <w:rPr>
          <w:rFonts w:ascii="Times New Roman" w:hAnsi="Times New Roman"/>
          <w:sz w:val="28"/>
        </w:rPr>
        <w:t>, даёт согласие на подключение, и мошенники получают полный доступ к смартфону через интернет. Дал</w:t>
      </w:r>
      <w:r>
        <w:rPr>
          <w:rFonts w:ascii="Times New Roman" w:hAnsi="Times New Roman"/>
          <w:sz w:val="28"/>
        </w:rPr>
        <w:t xml:space="preserve">ьше они могут делать что угодно, в том числе </w:t>
      </w:r>
      <w:r>
        <w:rPr>
          <w:rFonts w:ascii="Times New Roman" w:hAnsi="Times New Roman"/>
          <w:sz w:val="28"/>
        </w:rPr>
        <w:t xml:space="preserve">вывести все деньги потерпевшего в другой банк. </w:t>
      </w:r>
    </w:p>
    <w:p w14:paraId="1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ДОКАЗАТЬ ВЗЛОМ СЧЕТА В ДАННОМ СЛУЧАЕ БУДЕТ НЕВОЗМОЖНО</w:t>
      </w:r>
      <w:r>
        <w:rPr>
          <w:rFonts w:ascii="Times New Roman" w:hAnsi="Times New Roman"/>
          <w:sz w:val="28"/>
        </w:rPr>
        <w:t>, т.к. взаимодействовать с банком в данном случае будет непосредств</w:t>
      </w:r>
      <w:r>
        <w:rPr>
          <w:rFonts w:ascii="Times New Roman" w:hAnsi="Times New Roman"/>
          <w:sz w:val="28"/>
        </w:rPr>
        <w:t>енно Ваш телефон или компьютер и всю ответственность в таком случае за перевод СВОИХ денежных средств постороннему лицу несёте именно ВЫ.</w:t>
      </w:r>
    </w:p>
    <w:p w14:paraId="14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НУЖНО ДЕЛАТЬ, ЧТОБЫ УБЕРЕЧЬ СЕБЯ ОТ ПРОТИВОПРАВНЫХ ДЕЙСТВИЙ МОШЕННИКА:</w:t>
      </w:r>
    </w:p>
    <w:p w14:paraId="15000000">
      <w:pPr>
        <w:pStyle w:val="Style_4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Никогда не ставить в свой телефон </w:t>
      </w:r>
      <w:r>
        <w:rPr>
          <w:rFonts w:ascii="Times New Roman" w:hAnsi="Times New Roman"/>
          <w:sz w:val="28"/>
        </w:rPr>
        <w:t>каких-либо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, устанавливать платформ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и переходить по сторонним ссылкам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ЧЬЕЙ-ЛИБО ПРОСЬБЕ</w:t>
      </w:r>
      <w:r>
        <w:rPr>
          <w:rFonts w:ascii="Times New Roman" w:hAnsi="Times New Roman"/>
          <w:sz w:val="28"/>
        </w:rPr>
        <w:t>.</w:t>
      </w:r>
    </w:p>
    <w:p w14:paraId="16000000">
      <w:pPr>
        <w:pStyle w:val="Style_4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 в коем случае ни</w:t>
      </w:r>
      <w:r>
        <w:rPr>
          <w:rFonts w:ascii="Times New Roman" w:hAnsi="Times New Roman"/>
          <w:sz w:val="28"/>
        </w:rPr>
        <w:t xml:space="preserve">кому и никогда не сообщать свои персональные, банковские данные (в том числе ФИО, дату рождения, адрес проживания и регистрации, сведения о серии и номере паспорта, а также о дате и органе его выдававшем, пароли и логины от электронных почтовых ящиков, пароли и </w:t>
      </w:r>
      <w:r>
        <w:rPr>
          <w:rFonts w:ascii="Times New Roman" w:hAnsi="Times New Roman"/>
          <w:sz w:val="28"/>
        </w:rPr>
        <w:t>пин</w:t>
      </w:r>
      <w:r>
        <w:rPr>
          <w:rFonts w:ascii="Times New Roman" w:hAnsi="Times New Roman"/>
          <w:sz w:val="28"/>
        </w:rPr>
        <w:t>-коды от банковских карт, страховые и медицинские сведения, а также пароли для входа в онлайн приложения банков).</w:t>
      </w:r>
    </w:p>
    <w:p w14:paraId="17000000">
      <w:pPr>
        <w:pStyle w:val="Style_4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Внимательно читать текст всех СМС и </w:t>
      </w:r>
      <w:r>
        <w:rPr>
          <w:rFonts w:ascii="Times New Roman" w:hAnsi="Times New Roman"/>
          <w:sz w:val="28"/>
        </w:rPr>
        <w:t>Push</w:t>
      </w:r>
      <w:r>
        <w:rPr>
          <w:rFonts w:ascii="Times New Roman" w:hAnsi="Times New Roman"/>
          <w:sz w:val="28"/>
        </w:rPr>
        <w:t>-сообщений.</w:t>
      </w:r>
      <w:r>
        <w:rPr>
          <w:rFonts w:ascii="Times New Roman" w:hAnsi="Times New Roman"/>
          <w:sz w:val="28"/>
        </w:rPr>
        <w:t xml:space="preserve"> В случае наличия ссылки для перехода на какой-либо сторонний сайт НЕ ПЕРЕХОДИТЬ ПО НИМ.</w:t>
      </w:r>
    </w:p>
    <w:p w14:paraId="18000000">
      <w:pPr>
        <w:pStyle w:val="Style_4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сообщать коды из СМС</w:t>
      </w:r>
      <w:r>
        <w:rPr>
          <w:rFonts w:ascii="Times New Roman" w:hAnsi="Times New Roman"/>
          <w:sz w:val="28"/>
        </w:rPr>
        <w:t xml:space="preserve">-сообщений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сотрудникам</w:t>
      </w:r>
      <w:r>
        <w:rPr>
          <w:rFonts w:ascii="Times New Roman" w:hAnsi="Times New Roman"/>
          <w:sz w:val="28"/>
        </w:rPr>
        <w:t xml:space="preserve"> банка</w:t>
      </w:r>
      <w:r>
        <w:rPr>
          <w:rFonts w:ascii="Times New Roman" w:hAnsi="Times New Roman"/>
          <w:sz w:val="28"/>
        </w:rPr>
        <w:t>», «правоохранительным органам»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«роботу» ил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иным лицам по телефону или посредством социальных сетей.</w:t>
      </w:r>
    </w:p>
    <w:p w14:paraId="19000000">
      <w:pPr>
        <w:pStyle w:val="Style_4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разговаривать с людьми, предс</w:t>
      </w:r>
      <w:r>
        <w:rPr>
          <w:rFonts w:ascii="Times New Roman" w:hAnsi="Times New Roman"/>
          <w:sz w:val="28"/>
        </w:rPr>
        <w:t xml:space="preserve">тавляющимися работниками </w:t>
      </w:r>
      <w:r>
        <w:rPr>
          <w:rFonts w:ascii="Times New Roman" w:hAnsi="Times New Roman"/>
          <w:sz w:val="28"/>
        </w:rPr>
        <w:t>банков, либо правоохранительных органов</w:t>
      </w:r>
      <w:r>
        <w:rPr>
          <w:rFonts w:ascii="Times New Roman" w:hAnsi="Times New Roman"/>
          <w:sz w:val="28"/>
        </w:rPr>
        <w:t xml:space="preserve">, которые хотят </w:t>
      </w:r>
      <w:r>
        <w:rPr>
          <w:rFonts w:ascii="Times New Roman" w:hAnsi="Times New Roman"/>
          <w:sz w:val="28"/>
        </w:rPr>
        <w:t xml:space="preserve">узнать </w:t>
      </w:r>
      <w:r>
        <w:rPr>
          <w:rFonts w:ascii="Times New Roman" w:hAnsi="Times New Roman"/>
          <w:sz w:val="28"/>
        </w:rPr>
        <w:t xml:space="preserve">у Вас </w:t>
      </w:r>
      <w:r>
        <w:rPr>
          <w:rFonts w:ascii="Times New Roman" w:hAnsi="Times New Roman"/>
          <w:sz w:val="28"/>
        </w:rPr>
        <w:t xml:space="preserve">любые данные. </w:t>
      </w:r>
      <w:r>
        <w:rPr>
          <w:rFonts w:ascii="Times New Roman" w:hAnsi="Times New Roman"/>
          <w:sz w:val="28"/>
        </w:rPr>
        <w:t>В случае просьбы предоставления Ваших данных по телефону или социальным сетям –</w:t>
      </w:r>
      <w:r>
        <w:rPr>
          <w:rFonts w:ascii="Times New Roman" w:hAnsi="Times New Roman"/>
          <w:sz w:val="28"/>
        </w:rPr>
        <w:t xml:space="preserve"> ПРЕКРАЩ</w:t>
      </w:r>
      <w:r>
        <w:rPr>
          <w:rFonts w:ascii="Times New Roman" w:hAnsi="Times New Roman"/>
          <w:sz w:val="28"/>
        </w:rPr>
        <w:t>АТЬ РАЗГОВОР.</w:t>
      </w:r>
    </w:p>
    <w:p w14:paraId="1A000000">
      <w:pPr>
        <w:pStyle w:val="Style_4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возникновения каких-либо сомнений о наличии кредитов, каких-либо несанкционированных списаний и т.п. – ЛИЧНО обращаться в свой банк.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3" w:type="paragraph">
    <w:name w:val="heading 3"/>
    <w:basedOn w:val="Style_5"/>
    <w:next w:val="Style_5"/>
    <w:link w:val="Style_3_ch"/>
    <w:uiPriority w:val="9"/>
    <w:qFormat/>
    <w:pPr>
      <w:keepNext w:val="1"/>
      <w:widowControl w:val="1"/>
      <w:tabs>
        <w:tab w:leader="none" w:pos="851" w:val="left"/>
      </w:tabs>
      <w:spacing w:after="0" w:line="360" w:lineRule="auto"/>
      <w:ind w:firstLine="567"/>
      <w:outlineLvl w:val="2"/>
    </w:pPr>
    <w:rPr>
      <w:rFonts w:ascii="Times New Roman" w:hAnsi="Times New Roman"/>
      <w:b w:val="1"/>
      <w:sz w:val="24"/>
    </w:rPr>
  </w:style>
  <w:style w:styleId="Style_3_ch" w:type="character">
    <w:name w:val="heading 3"/>
    <w:basedOn w:val="Style_5_ch"/>
    <w:link w:val="Style_3"/>
    <w:rPr>
      <w:rFonts w:ascii="Times New Roman" w:hAnsi="Times New Roman"/>
      <w:b w:val="1"/>
      <w:sz w:val="24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4" w:type="paragraph">
    <w:name w:val="List Paragraph"/>
    <w:basedOn w:val="Style_5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tabs>
        <w:tab w:leader="none" w:pos="851" w:val="left"/>
        <w:tab w:leader="none" w:pos="4820" w:val="left"/>
      </w:tabs>
      <w:spacing w:after="0" w:line="240" w:lineRule="atLeast"/>
      <w:ind w:firstLine="567"/>
      <w:outlineLvl w:val="0"/>
    </w:pPr>
    <w:rPr>
      <w:rFonts w:ascii="Times New Roman" w:hAnsi="Times New Roman"/>
      <w:b w:val="1"/>
      <w:sz w:val="20"/>
    </w:rPr>
  </w:style>
  <w:style w:styleId="Style_2_ch" w:type="character">
    <w:name w:val="heading 1"/>
    <w:basedOn w:val="Style_5_ch"/>
    <w:link w:val="Style_2"/>
    <w:rPr>
      <w:rFonts w:ascii="Times New Roman" w:hAnsi="Times New Roman"/>
      <w:b w:val="1"/>
      <w:sz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5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5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5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Balloon Text"/>
    <w:basedOn w:val="Style_5"/>
    <w:link w:val="Style_2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5_ch"/>
    <w:link w:val="Style_22"/>
    <w:rPr>
      <w:rFonts w:ascii="Segoe UI" w:hAnsi="Segoe UI"/>
      <w:sz w:val="18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2023-12-17T15:47:00Z</dcterms:created>
  <dcterms:modified xsi:type="dcterms:W3CDTF">2025-12-23T17:51:28Z</dcterms:modified>
</cp:coreProperties>
</file>