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</w:t>
      </w:r>
      <w:r w:rsidR="003439AA">
        <w:rPr>
          <w:b/>
          <w:sz w:val="28"/>
          <w:szCs w:val="28"/>
          <w:u w:val="single"/>
        </w:rPr>
        <w:t>9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3439AA">
        <w:rPr>
          <w:b/>
          <w:sz w:val="28"/>
          <w:szCs w:val="28"/>
          <w:u w:val="single"/>
        </w:rPr>
        <w:t>6</w:t>
      </w:r>
      <w:r w:rsidR="001920B2">
        <w:rPr>
          <w:b/>
          <w:sz w:val="28"/>
          <w:szCs w:val="28"/>
          <w:u w:val="single"/>
        </w:rPr>
        <w:t>4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</w:p>
    <w:p w:rsidR="005D7941" w:rsidRPr="005D7941" w:rsidRDefault="005D7941" w:rsidP="005D7941">
      <w:pPr>
        <w:ind w:right="5104"/>
        <w:jc w:val="both"/>
        <w:rPr>
          <w:sz w:val="28"/>
          <w:szCs w:val="28"/>
        </w:rPr>
      </w:pPr>
      <w:r w:rsidRPr="005D7941">
        <w:rPr>
          <w:sz w:val="28"/>
          <w:szCs w:val="28"/>
        </w:rPr>
        <w:t>Об утверждении Положения о составлении и об опубликовании документа (информационного ресурса) "Бюджет для граждан"</w:t>
      </w:r>
    </w:p>
    <w:p w:rsidR="005D7941" w:rsidRPr="005D7941" w:rsidRDefault="005D7941" w:rsidP="005D7941">
      <w:pPr>
        <w:ind w:firstLine="709"/>
        <w:jc w:val="both"/>
        <w:rPr>
          <w:sz w:val="28"/>
          <w:szCs w:val="28"/>
        </w:rPr>
      </w:pP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bCs/>
        </w:rPr>
      </w:pPr>
      <w:proofErr w:type="gramStart"/>
      <w:r w:rsidRPr="005D7941">
        <w:rPr>
          <w:lang w:eastAsia="ru-RU"/>
        </w:rPr>
        <w:t xml:space="preserve">В целях повышения открытости и прозрачности бюджетного процесса </w:t>
      </w:r>
      <w:r>
        <w:rPr>
          <w:lang w:eastAsia="ru-RU"/>
        </w:rPr>
        <w:t xml:space="preserve">                </w:t>
      </w:r>
      <w:r w:rsidRPr="005D7941">
        <w:rPr>
          <w:lang w:eastAsia="ru-RU"/>
        </w:rPr>
        <w:t xml:space="preserve">в муниципальном образовании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>, в соответствии с </w:t>
      </w:r>
      <w:hyperlink r:id="rId9" w:anchor="7D20K3" w:history="1">
        <w:r w:rsidRPr="005D7941">
          <w:rPr>
            <w:lang w:eastAsia="ru-RU"/>
          </w:rPr>
          <w:t>Приказом Министерства финансов Российской Федерации от 22.09.2015 №145н "Об утверждении Методических рекомендаций по предоставлению бюджетов субъектов Российской Федерации и местных бюджетов и отчетов по их исполнению в доступной для граждан форме"</w:t>
        </w:r>
      </w:hyperlink>
      <w:r w:rsidRPr="005D7941">
        <w:rPr>
          <w:lang w:eastAsia="ru-RU"/>
        </w:rPr>
        <w:t xml:space="preserve">, руководствуясь Уставом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>
        <w:rPr>
          <w:bCs/>
        </w:rPr>
        <w:t>,</w:t>
      </w:r>
      <w:proofErr w:type="gramEnd"/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7D1F41" w:rsidRDefault="005D7941" w:rsidP="005D7941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5D7941" w:rsidRPr="007D1F41" w:rsidRDefault="005D7941" w:rsidP="005D794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</w:pPr>
      <w:r w:rsidRPr="005D7941">
        <w:tab/>
      </w:r>
      <w:r w:rsidRPr="005D7941">
        <w:rPr>
          <w:lang w:eastAsia="ru-RU"/>
        </w:rPr>
        <w:t>1. Утвердить </w:t>
      </w:r>
      <w:r>
        <w:rPr>
          <w:lang w:eastAsia="ru-RU"/>
        </w:rPr>
        <w:t xml:space="preserve">прилагаемое </w:t>
      </w:r>
      <w:hyperlink r:id="rId10" w:anchor="1U50LVT" w:history="1">
        <w:r w:rsidRPr="005D7941">
          <w:rPr>
            <w:lang w:eastAsia="ru-RU"/>
          </w:rPr>
          <w:t>Положение о составлении и об опубликовании документа (информационного ресурса) "Бюджет для граждан"</w:t>
        </w:r>
      </w:hyperlink>
      <w:r w:rsidRPr="005D7941">
        <w:rPr>
          <w:lang w:eastAsia="ru-RU"/>
        </w:rPr>
        <w:t>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2. Финансовому управлению Администрации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обеспечить составление документа (информационного ресурса) "Бюджет </w:t>
      </w:r>
      <w:r>
        <w:rPr>
          <w:lang w:eastAsia="ru-RU"/>
        </w:rPr>
        <w:t xml:space="preserve">                   </w:t>
      </w:r>
      <w:r w:rsidRPr="005D7941">
        <w:rPr>
          <w:lang w:eastAsia="ru-RU"/>
        </w:rPr>
        <w:t>для граждан".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3. Информационному отделу Администрации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 обеспечить</w:t>
      </w:r>
      <w:r w:rsidRPr="005D7941">
        <w:rPr>
          <w:lang w:eastAsia="ru-RU"/>
        </w:rPr>
        <w:t xml:space="preserve"> опубликование документа (информационного ресурса) "Бюджет </w:t>
      </w:r>
      <w:r>
        <w:rPr>
          <w:lang w:eastAsia="ru-RU"/>
        </w:rPr>
        <w:t xml:space="preserve">             </w:t>
      </w:r>
      <w:r w:rsidRPr="005D7941">
        <w:rPr>
          <w:lang w:eastAsia="ru-RU"/>
        </w:rPr>
        <w:t xml:space="preserve">для граждан" в информационно-телекоммуникационной сети "Интернет" посредством размещения на официальном сайте Администрации </w:t>
      </w:r>
      <w:r w:rsidRPr="005D7941">
        <w:rPr>
          <w:lang w:eastAsia="ru-RU"/>
        </w:rPr>
        <w:lastRenderedPageBreak/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области.</w:t>
      </w:r>
    </w:p>
    <w:p w:rsidR="005D7941" w:rsidRPr="005D7941" w:rsidRDefault="005D7941" w:rsidP="005D794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5D7941">
        <w:rPr>
          <w:sz w:val="28"/>
          <w:szCs w:val="28"/>
        </w:rPr>
        <w:t xml:space="preserve">4. </w:t>
      </w:r>
      <w:r w:rsidRPr="005D7941">
        <w:rPr>
          <w:color w:val="000000"/>
          <w:sz w:val="28"/>
          <w:szCs w:val="28"/>
        </w:rPr>
        <w:t>Настоящее постановление вступает в силу с момента его подписания.</w:t>
      </w:r>
    </w:p>
    <w:p w:rsidR="005D7941" w:rsidRPr="005D7941" w:rsidRDefault="005D7941" w:rsidP="005D794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94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5D794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D794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</w:t>
      </w:r>
      <w:r w:rsidRPr="005D794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D7941">
        <w:rPr>
          <w:rFonts w:ascii="Times New Roman" w:hAnsi="Times New Roman" w:cs="Times New Roman"/>
          <w:bCs/>
          <w:sz w:val="28"/>
          <w:szCs w:val="28"/>
        </w:rPr>
        <w:t>Сычевский</w:t>
      </w:r>
      <w:proofErr w:type="spellEnd"/>
      <w:r w:rsidRPr="005D7941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</w:p>
    <w:p w:rsidR="005D7941" w:rsidRPr="005D7941" w:rsidRDefault="005D7941" w:rsidP="005D7941">
      <w:pPr>
        <w:pStyle w:val="ConsPlusNormal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D7941" w:rsidRPr="005D7941" w:rsidRDefault="005D7941" w:rsidP="005D794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5D7941" w:rsidRDefault="005D7941" w:rsidP="005D794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5D7941" w:rsidRDefault="005D7941" w:rsidP="005D794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5D7941" w:rsidRDefault="005D7941" w:rsidP="005D794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</w:p>
    <w:p w:rsidR="005D7941" w:rsidRPr="005D7941" w:rsidRDefault="005D7941" w:rsidP="005D794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7941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  <w:r w:rsidRPr="005D7941">
        <w:rPr>
          <w:rFonts w:ascii="Times New Roman" w:hAnsi="Times New Roman" w:cs="Times New Roman"/>
          <w:sz w:val="28"/>
          <w:szCs w:val="28"/>
        </w:rPr>
        <w:br/>
        <w:t xml:space="preserve">постановлением Администрации </w:t>
      </w:r>
    </w:p>
    <w:p w:rsidR="005D7941" w:rsidRPr="005D7941" w:rsidRDefault="005D7941" w:rsidP="005D794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794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D7941" w:rsidRPr="005D7941" w:rsidRDefault="005D7941" w:rsidP="005D7941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7941">
        <w:rPr>
          <w:rFonts w:ascii="Times New Roman" w:hAnsi="Times New Roman" w:cs="Times New Roman"/>
          <w:sz w:val="28"/>
          <w:szCs w:val="28"/>
        </w:rPr>
        <w:t xml:space="preserve"> </w:t>
      </w:r>
      <w:r w:rsidRPr="005D794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D7941">
        <w:rPr>
          <w:rFonts w:ascii="Times New Roman" w:hAnsi="Times New Roman" w:cs="Times New Roman"/>
          <w:bCs/>
          <w:sz w:val="28"/>
          <w:szCs w:val="28"/>
        </w:rPr>
        <w:t>Сычевский</w:t>
      </w:r>
      <w:proofErr w:type="spellEnd"/>
      <w:r w:rsidRPr="005D7941">
        <w:rPr>
          <w:rFonts w:ascii="Times New Roman" w:hAnsi="Times New Roman" w:cs="Times New Roman"/>
          <w:bCs/>
          <w:sz w:val="28"/>
          <w:szCs w:val="28"/>
        </w:rPr>
        <w:t xml:space="preserve">  муниципальный</w:t>
      </w:r>
    </w:p>
    <w:p w:rsidR="005D7941" w:rsidRPr="005D7941" w:rsidRDefault="005D7941" w:rsidP="005D7941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D7941">
        <w:rPr>
          <w:rFonts w:ascii="Times New Roman" w:hAnsi="Times New Roman" w:cs="Times New Roman"/>
          <w:bCs/>
          <w:sz w:val="28"/>
          <w:szCs w:val="28"/>
        </w:rPr>
        <w:t xml:space="preserve"> округ»  Смоленской области</w:t>
      </w:r>
    </w:p>
    <w:p w:rsidR="005D7941" w:rsidRPr="005D7941" w:rsidRDefault="005D7941" w:rsidP="005D7941">
      <w:pPr>
        <w:pStyle w:val="af9"/>
        <w:spacing w:line="240" w:lineRule="auto"/>
        <w:ind w:firstLine="709"/>
        <w:jc w:val="right"/>
        <w:rPr>
          <w:lang w:eastAsia="ru-RU"/>
        </w:rPr>
      </w:pPr>
      <w:r w:rsidRPr="005D7941">
        <w:rPr>
          <w:lang w:eastAsia="ru-RU"/>
        </w:rPr>
        <w:t xml:space="preserve">                   от </w:t>
      </w:r>
      <w:r>
        <w:rPr>
          <w:lang w:eastAsia="ru-RU"/>
        </w:rPr>
        <w:t>09.12.2025 года № 864</w:t>
      </w:r>
    </w:p>
    <w:p w:rsidR="005D7941" w:rsidRDefault="005D7941" w:rsidP="005D7941">
      <w:pPr>
        <w:pStyle w:val="af9"/>
        <w:spacing w:line="240" w:lineRule="auto"/>
        <w:ind w:firstLine="0"/>
        <w:jc w:val="center"/>
        <w:rPr>
          <w:lang w:eastAsia="ru-RU"/>
        </w:rPr>
      </w:pPr>
      <w:r w:rsidRPr="005D7941">
        <w:rPr>
          <w:lang w:eastAsia="ru-RU"/>
        </w:rPr>
        <w:br/>
      </w:r>
      <w:r w:rsidRPr="005D7941">
        <w:rPr>
          <w:lang w:eastAsia="ru-RU"/>
        </w:rPr>
        <w:br/>
        <w:t xml:space="preserve">ПОЛОЖЕНИЕ </w:t>
      </w:r>
    </w:p>
    <w:p w:rsidR="005D7941" w:rsidRPr="005D7941" w:rsidRDefault="005D7941" w:rsidP="005D7941">
      <w:pPr>
        <w:pStyle w:val="af9"/>
        <w:spacing w:line="240" w:lineRule="auto"/>
        <w:ind w:firstLine="0"/>
        <w:jc w:val="center"/>
        <w:rPr>
          <w:lang w:eastAsia="ru-RU"/>
        </w:rPr>
      </w:pPr>
      <w:r w:rsidRPr="005D7941">
        <w:rPr>
          <w:lang w:eastAsia="ru-RU"/>
        </w:rPr>
        <w:t>О СОСТАВЛЕНИИ И ОБ ОПУБЛИКОВАНИИ ДОКУМЕНТА (ИНФОРМАЦИОННОГО РЕСУРСА)</w:t>
      </w:r>
    </w:p>
    <w:p w:rsidR="005D7941" w:rsidRPr="005D7941" w:rsidRDefault="005D7941" w:rsidP="005D7941">
      <w:pPr>
        <w:pStyle w:val="af9"/>
        <w:spacing w:line="240" w:lineRule="auto"/>
        <w:ind w:firstLine="0"/>
        <w:jc w:val="center"/>
        <w:rPr>
          <w:lang w:eastAsia="ru-RU"/>
        </w:rPr>
      </w:pPr>
      <w:r w:rsidRPr="005D7941">
        <w:rPr>
          <w:lang w:eastAsia="ru-RU"/>
        </w:rPr>
        <w:t xml:space="preserve"> "БЮДЖЕТ ДЛЯ ГРАЖДАН"</w:t>
      </w:r>
    </w:p>
    <w:p w:rsidR="005D7941" w:rsidRPr="005D7941" w:rsidRDefault="005D7941" w:rsidP="005D7941">
      <w:pPr>
        <w:pStyle w:val="af9"/>
        <w:spacing w:line="240" w:lineRule="auto"/>
        <w:ind w:firstLine="709"/>
        <w:jc w:val="center"/>
        <w:rPr>
          <w:lang w:eastAsia="ru-RU"/>
        </w:rPr>
      </w:pPr>
      <w:r w:rsidRPr="005D7941">
        <w:rPr>
          <w:lang w:eastAsia="ru-RU"/>
        </w:rPr>
        <w:br/>
        <w:t>Статья 1. Общие положения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</w:pPr>
      <w:r w:rsidRPr="005D7941">
        <w:t xml:space="preserve">1. </w:t>
      </w:r>
      <w:proofErr w:type="gramStart"/>
      <w:r w:rsidRPr="005D7941">
        <w:t xml:space="preserve">Под "Бюджетом для граждан" (далее - Бюджет для граждан) понимается документ, содержащий основные положения Решения </w:t>
      </w:r>
      <w:proofErr w:type="spellStart"/>
      <w:r w:rsidRPr="005D7941">
        <w:t>Сычевской</w:t>
      </w:r>
      <w:proofErr w:type="spellEnd"/>
      <w:r w:rsidRPr="005D7941">
        <w:t xml:space="preserve"> окружной Думы о бюджете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 </w:t>
      </w:r>
      <w:r w:rsidRPr="005D7941">
        <w:t xml:space="preserve">на очередной финансовый год и плановый период, Решения </w:t>
      </w:r>
      <w:proofErr w:type="spellStart"/>
      <w:r w:rsidRPr="005D7941">
        <w:t>Сычевской</w:t>
      </w:r>
      <w:proofErr w:type="spellEnd"/>
      <w:r w:rsidRPr="005D7941">
        <w:t xml:space="preserve"> окружной Думы об исполнении бюджета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 </w:t>
      </w:r>
      <w:r w:rsidRPr="005D7941">
        <w:t>за отчетный финансовый год в доступной для широкого круга заинтересованных пользователей форме.</w:t>
      </w:r>
      <w:proofErr w:type="gramEnd"/>
    </w:p>
    <w:p w:rsidR="005D7941" w:rsidRDefault="005D7941" w:rsidP="005D7941">
      <w:pPr>
        <w:pStyle w:val="af9"/>
        <w:spacing w:line="240" w:lineRule="auto"/>
        <w:ind w:firstLine="709"/>
      </w:pPr>
      <w:r w:rsidRPr="005D7941">
        <w:t xml:space="preserve">2. Бюджет для граждан составляется Финансовым управлением Администрации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 </w:t>
      </w:r>
      <w:r w:rsidRPr="005D7941">
        <w:t xml:space="preserve">(далее - Финансовое управление) и опубликовывается в информационно-телекоммуникационной сети "Интернет" посредством размещения на официальном сайте Администрации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 информационном </w:t>
      </w:r>
      <w:r w:rsidRPr="005D7941">
        <w:t>отделом на основе следующих документов:</w:t>
      </w:r>
    </w:p>
    <w:p w:rsidR="005D7941" w:rsidRDefault="005D7941" w:rsidP="005D7941">
      <w:pPr>
        <w:pStyle w:val="af9"/>
        <w:spacing w:line="240" w:lineRule="auto"/>
        <w:ind w:firstLine="709"/>
      </w:pPr>
      <w:r w:rsidRPr="005D7941">
        <w:t xml:space="preserve">1) Решения (проекта Решения) </w:t>
      </w:r>
      <w:proofErr w:type="spellStart"/>
      <w:r w:rsidRPr="005D7941">
        <w:t>Сычевской</w:t>
      </w:r>
      <w:proofErr w:type="spellEnd"/>
      <w:r w:rsidRPr="005D7941">
        <w:t xml:space="preserve"> окружной Думы о бюджете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t xml:space="preserve"> на очередной финансовый год и плановый период;</w:t>
      </w:r>
    </w:p>
    <w:p w:rsidR="005D7941" w:rsidRPr="005D7941" w:rsidRDefault="005D7941" w:rsidP="005D7941">
      <w:pPr>
        <w:pStyle w:val="af9"/>
        <w:spacing w:line="240" w:lineRule="auto"/>
        <w:ind w:firstLine="709"/>
      </w:pPr>
      <w:r w:rsidRPr="005D7941">
        <w:t xml:space="preserve">2) Решения (проекта Решения) </w:t>
      </w:r>
      <w:proofErr w:type="spellStart"/>
      <w:r w:rsidRPr="005D7941">
        <w:t>Сычевской</w:t>
      </w:r>
      <w:proofErr w:type="spellEnd"/>
      <w:r w:rsidRPr="005D7941">
        <w:t xml:space="preserve"> окружной Думы об исполнении бюджета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t xml:space="preserve"> за отчетный финансовый год.</w:t>
      </w:r>
    </w:p>
    <w:p w:rsidR="005D7941" w:rsidRPr="005D7941" w:rsidRDefault="005D7941" w:rsidP="005D7941">
      <w:pPr>
        <w:pStyle w:val="af9"/>
        <w:spacing w:line="240" w:lineRule="auto"/>
        <w:ind w:firstLine="709"/>
      </w:pPr>
      <w:r w:rsidRPr="005D7941">
        <w:t xml:space="preserve">3. По решению Финансового управления Бюджет для граждан может уточняться в соответствии с изменениями, внесенными в решение о бюджете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t xml:space="preserve">. </w:t>
      </w:r>
    </w:p>
    <w:p w:rsidR="005D7941" w:rsidRPr="005D7941" w:rsidRDefault="005D7941" w:rsidP="005D7941">
      <w:pPr>
        <w:pStyle w:val="af9"/>
        <w:spacing w:line="240" w:lineRule="auto"/>
        <w:ind w:firstLine="709"/>
      </w:pPr>
      <w:r w:rsidRPr="005D7941">
        <w:t xml:space="preserve">4. Бюджет для граждан разрабатывается для ознакомления граждан (заинтересованных пользователей) с задачами и приоритетными направлениями налоговой и бюджетной политики, основными условиями формирования и исполнения местного бюджета, источниками доходов местного бюджета, обоснованиями бюджетных расходов, планируемыми и достигнутыми </w:t>
      </w:r>
      <w:r w:rsidRPr="005D7941">
        <w:lastRenderedPageBreak/>
        <w:t xml:space="preserve">результатами использования бюджетных ассигнований, а также вовлечения граждан в обсуждение бюджетных решений. </w:t>
      </w:r>
    </w:p>
    <w:p w:rsidR="005D7941" w:rsidRDefault="005D7941" w:rsidP="005D7941">
      <w:pPr>
        <w:pStyle w:val="af9"/>
        <w:spacing w:line="240" w:lineRule="auto"/>
        <w:ind w:firstLine="709"/>
      </w:pPr>
      <w:r w:rsidRPr="005D7941">
        <w:t>5. В целях обеспечения прозрачности и доступности информации при формировании Бюджета для граждан используются различные методы визуализации данных, в том числе графики, диаграммы, рисунки, схемы.</w:t>
      </w:r>
    </w:p>
    <w:p w:rsidR="005D7941" w:rsidRPr="005D7941" w:rsidRDefault="005D7941" w:rsidP="005D7941">
      <w:pPr>
        <w:pStyle w:val="af9"/>
        <w:spacing w:line="240" w:lineRule="auto"/>
        <w:ind w:firstLine="709"/>
      </w:pPr>
      <w:r w:rsidRPr="005D7941">
        <w:t xml:space="preserve">6. В бюджете для граждан указывается контактная информация для граждан, которая включает сведения о местонахождении, контактных телефонах, адрес электронной почты, графике работы Финансового управления Администрации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t xml:space="preserve">, ответственных за формирование Бюджета для граждан. </w:t>
      </w:r>
    </w:p>
    <w:p w:rsidR="005D7941" w:rsidRPr="005D7941" w:rsidRDefault="005D7941" w:rsidP="005D7941">
      <w:pPr>
        <w:pStyle w:val="af9"/>
        <w:spacing w:line="240" w:lineRule="auto"/>
        <w:ind w:firstLine="709"/>
      </w:pPr>
      <w:r w:rsidRPr="005D7941">
        <w:t xml:space="preserve">      </w:t>
      </w:r>
    </w:p>
    <w:p w:rsidR="005D7941" w:rsidRDefault="005D7941" w:rsidP="005D7941">
      <w:pPr>
        <w:pStyle w:val="af9"/>
        <w:spacing w:line="240" w:lineRule="auto"/>
        <w:ind w:firstLine="709"/>
        <w:jc w:val="center"/>
        <w:rPr>
          <w:lang w:eastAsia="ru-RU"/>
        </w:rPr>
      </w:pPr>
      <w:r w:rsidRPr="005D7941">
        <w:rPr>
          <w:lang w:eastAsia="ru-RU"/>
        </w:rPr>
        <w:t xml:space="preserve">Статья 2. Составление Бюджета для граждан на основе Решения </w:t>
      </w:r>
    </w:p>
    <w:p w:rsidR="005D7941" w:rsidRDefault="005D7941" w:rsidP="005D7941">
      <w:pPr>
        <w:pStyle w:val="af9"/>
        <w:spacing w:line="240" w:lineRule="auto"/>
        <w:ind w:firstLine="709"/>
        <w:jc w:val="center"/>
        <w:rPr>
          <w:lang w:eastAsia="ru-RU"/>
        </w:rPr>
      </w:pPr>
      <w:r w:rsidRPr="005D7941">
        <w:rPr>
          <w:lang w:eastAsia="ru-RU"/>
        </w:rPr>
        <w:t xml:space="preserve">(проекта Решения) о бюджете муниципального образования </w:t>
      </w:r>
    </w:p>
    <w:p w:rsidR="005D7941" w:rsidRPr="005D7941" w:rsidRDefault="005D7941" w:rsidP="005D7941">
      <w:pPr>
        <w:pStyle w:val="af9"/>
        <w:spacing w:line="240" w:lineRule="auto"/>
        <w:ind w:firstLine="709"/>
        <w:jc w:val="center"/>
        <w:rPr>
          <w:lang w:eastAsia="ru-RU"/>
        </w:rPr>
      </w:pP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области.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1. Бюджет для граждан, составленный на основе проекта Решения о бюджете, подлежащий обсуждению на публичных слушаниях, размещается на официальном сайте </w:t>
      </w:r>
      <w:r w:rsidRPr="005D7941">
        <w:t xml:space="preserve">Администрации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 одновременно с объявлением о публичных слушаниях проекта Решения о бюджете муниципального образования на финансовый год и плановый период</w:t>
      </w:r>
      <w:r w:rsidRPr="005D7941">
        <w:rPr>
          <w:lang w:eastAsia="ru-RU"/>
        </w:rPr>
        <w:t xml:space="preserve">. В состав информации включаются показатели на очередной финансовый год, в том числе в сравнении с предыдущими годами. Бюджет для граждан, составленный на основе Решения о бюджете, размещается на официальном сайте </w:t>
      </w:r>
      <w:r w:rsidRPr="005D7941">
        <w:t xml:space="preserve">Администрации 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не позднее двух недель </w:t>
      </w:r>
      <w:proofErr w:type="gramStart"/>
      <w:r w:rsidRPr="005D7941">
        <w:rPr>
          <w:lang w:eastAsia="ru-RU"/>
        </w:rPr>
        <w:t>с даты</w:t>
      </w:r>
      <w:proofErr w:type="gramEnd"/>
      <w:r w:rsidRPr="005D7941">
        <w:rPr>
          <w:lang w:eastAsia="ru-RU"/>
        </w:rPr>
        <w:t xml:space="preserve"> официального опубликования. 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Бюджет для граждан, составленный на основе изменений Решения о бюджете обновляется не реже одного раза в квартал, до 20 числа месяца следующего за </w:t>
      </w:r>
      <w:proofErr w:type="gramStart"/>
      <w:r w:rsidRPr="005D7941">
        <w:rPr>
          <w:lang w:eastAsia="ru-RU"/>
        </w:rPr>
        <w:t>отчетным</w:t>
      </w:r>
      <w:proofErr w:type="gramEnd"/>
      <w:r w:rsidRPr="005D7941">
        <w:rPr>
          <w:lang w:eastAsia="ru-RU"/>
        </w:rPr>
        <w:t xml:space="preserve">. 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2. В раздел </w:t>
      </w:r>
      <w:r w:rsidRPr="005D7941">
        <w:rPr>
          <w:bCs/>
        </w:rPr>
        <w:t>«</w:t>
      </w:r>
      <w:r w:rsidRPr="005D7941">
        <w:rPr>
          <w:lang w:eastAsia="ru-RU"/>
        </w:rPr>
        <w:t>Вводная часть</w:t>
      </w:r>
      <w:r w:rsidRPr="005D7941">
        <w:rPr>
          <w:bCs/>
        </w:rPr>
        <w:t>»</w:t>
      </w:r>
      <w:r w:rsidRPr="005D7941">
        <w:rPr>
          <w:lang w:eastAsia="ru-RU"/>
        </w:rPr>
        <w:t xml:space="preserve"> включаются: 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1) определение основных понятий, используемых в Бюджете для граждан;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2) основные сведения о межбюджетных отношениях муниципального образования;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3) характеристика основных показателей развития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за отчетный период в соответствии с прогнозом социально-экономического развития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на очередной финансовый год. 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3. В раздел </w:t>
      </w:r>
      <w:r w:rsidRPr="005D7941">
        <w:rPr>
          <w:bCs/>
        </w:rPr>
        <w:t>«</w:t>
      </w:r>
      <w:r w:rsidRPr="005D7941">
        <w:rPr>
          <w:lang w:eastAsia="ru-RU"/>
        </w:rPr>
        <w:t xml:space="preserve">Общие характеристики доходов и расходов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</w:t>
      </w:r>
      <w:r w:rsidRPr="005D7941">
        <w:rPr>
          <w:bCs/>
        </w:rPr>
        <w:lastRenderedPageBreak/>
        <w:t>области»</w:t>
      </w:r>
      <w:r w:rsidRPr="005D7941">
        <w:rPr>
          <w:lang w:eastAsia="ru-RU"/>
        </w:rPr>
        <w:t xml:space="preserve"> включаются основные характеристики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(общий объем доходов, расходов, дефицит/</w:t>
      </w:r>
      <w:proofErr w:type="spellStart"/>
      <w:r w:rsidRPr="005D7941">
        <w:rPr>
          <w:lang w:eastAsia="ru-RU"/>
        </w:rPr>
        <w:t>профицит</w:t>
      </w:r>
      <w:proofErr w:type="spellEnd"/>
      <w:r w:rsidRPr="005D7941">
        <w:rPr>
          <w:lang w:eastAsia="ru-RU"/>
        </w:rPr>
        <w:t xml:space="preserve"> бюджета муниципального образования).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4. В раздел </w:t>
      </w:r>
      <w:r w:rsidRPr="005D7941">
        <w:rPr>
          <w:bCs/>
        </w:rPr>
        <w:t>«</w:t>
      </w:r>
      <w:r w:rsidRPr="005D7941">
        <w:rPr>
          <w:lang w:eastAsia="ru-RU"/>
        </w:rPr>
        <w:t xml:space="preserve">Доходы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области»</w:t>
      </w:r>
      <w:r w:rsidRPr="005D7941">
        <w:rPr>
          <w:lang w:eastAsia="ru-RU"/>
        </w:rPr>
        <w:t xml:space="preserve"> включаются: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1) информация о доходах бюджета муниципального образования по видам доходов, предусмотренным </w:t>
      </w:r>
      <w:hyperlink r:id="rId11" w:history="1">
        <w:r w:rsidRPr="005D7941">
          <w:rPr>
            <w:lang w:eastAsia="ru-RU"/>
          </w:rPr>
          <w:t>Бюджетным кодексом Российской Федерации</w:t>
        </w:r>
      </w:hyperlink>
      <w:r w:rsidRPr="005D7941">
        <w:rPr>
          <w:lang w:eastAsia="ru-RU"/>
        </w:rPr>
        <w:t>;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2) информация об объеме и структуре налоговых и неналоговых доходов бюджета муниципального образования в динамике.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5. Раздел </w:t>
      </w:r>
      <w:r w:rsidRPr="005D7941">
        <w:rPr>
          <w:bCs/>
        </w:rPr>
        <w:t>«</w:t>
      </w:r>
      <w:r w:rsidRPr="005D7941">
        <w:rPr>
          <w:lang w:eastAsia="ru-RU"/>
        </w:rPr>
        <w:t>Расходы бюджета</w:t>
      </w:r>
      <w:r w:rsidRPr="005D7941">
        <w:rPr>
          <w:bCs/>
        </w:rPr>
        <w:t>»</w:t>
      </w:r>
      <w:r w:rsidRPr="005D7941">
        <w:rPr>
          <w:lang w:eastAsia="ru-RU"/>
        </w:rPr>
        <w:t xml:space="preserve"> содержит следующие данные: информация о расходах местного бюджета по основным направлениям (</w:t>
      </w:r>
      <w:r w:rsidRPr="005D7941">
        <w:rPr>
          <w:bCs/>
        </w:rPr>
        <w:t>«</w:t>
      </w:r>
      <w:r w:rsidRPr="005D7941">
        <w:rPr>
          <w:lang w:eastAsia="ru-RU"/>
        </w:rPr>
        <w:t>Образование</w:t>
      </w:r>
      <w:r w:rsidRPr="005D7941">
        <w:rPr>
          <w:bCs/>
        </w:rPr>
        <w:t>»</w:t>
      </w:r>
      <w:r w:rsidRPr="005D7941">
        <w:rPr>
          <w:lang w:eastAsia="ru-RU"/>
        </w:rPr>
        <w:t xml:space="preserve">, </w:t>
      </w:r>
      <w:r w:rsidRPr="005D7941">
        <w:rPr>
          <w:bCs/>
        </w:rPr>
        <w:t>«</w:t>
      </w:r>
      <w:r w:rsidRPr="005D7941">
        <w:rPr>
          <w:lang w:eastAsia="ru-RU"/>
        </w:rPr>
        <w:t>Культура</w:t>
      </w:r>
      <w:r w:rsidRPr="005D7941">
        <w:rPr>
          <w:bCs/>
        </w:rPr>
        <w:t>»</w:t>
      </w:r>
      <w:r w:rsidRPr="005D7941">
        <w:rPr>
          <w:lang w:eastAsia="ru-RU"/>
        </w:rPr>
        <w:t xml:space="preserve">, </w:t>
      </w:r>
      <w:r w:rsidRPr="005D7941">
        <w:rPr>
          <w:bCs/>
        </w:rPr>
        <w:t>«</w:t>
      </w:r>
      <w:r w:rsidRPr="005D7941">
        <w:rPr>
          <w:lang w:eastAsia="ru-RU"/>
        </w:rPr>
        <w:t>Физическая культура и спорт</w:t>
      </w:r>
      <w:r w:rsidRPr="005D7941">
        <w:rPr>
          <w:bCs/>
        </w:rPr>
        <w:t>»</w:t>
      </w:r>
      <w:r w:rsidRPr="005D7941">
        <w:rPr>
          <w:lang w:eastAsia="ru-RU"/>
        </w:rPr>
        <w:t xml:space="preserve">, </w:t>
      </w:r>
      <w:r w:rsidRPr="005D7941">
        <w:rPr>
          <w:bCs/>
        </w:rPr>
        <w:t>«</w:t>
      </w:r>
      <w:r w:rsidRPr="005D7941">
        <w:rPr>
          <w:lang w:eastAsia="ru-RU"/>
        </w:rPr>
        <w:t>Жилищно-коммунальное хозяйство</w:t>
      </w:r>
      <w:r w:rsidRPr="005D7941">
        <w:rPr>
          <w:bCs/>
        </w:rPr>
        <w:t>»</w:t>
      </w:r>
      <w:r w:rsidRPr="005D7941">
        <w:rPr>
          <w:lang w:eastAsia="ru-RU"/>
        </w:rPr>
        <w:t xml:space="preserve">, </w:t>
      </w:r>
      <w:r w:rsidRPr="005D7941">
        <w:rPr>
          <w:bCs/>
        </w:rPr>
        <w:t>«</w:t>
      </w:r>
      <w:r w:rsidRPr="005D7941">
        <w:rPr>
          <w:lang w:eastAsia="ru-RU"/>
        </w:rPr>
        <w:t>Транспорт, дорожное хозяйство</w:t>
      </w:r>
      <w:r w:rsidRPr="005D7941">
        <w:rPr>
          <w:bCs/>
        </w:rPr>
        <w:t>»</w:t>
      </w:r>
      <w:r w:rsidRPr="005D7941">
        <w:rPr>
          <w:lang w:eastAsia="ru-RU"/>
        </w:rPr>
        <w:t>) на очередной финансовый год и плановый период.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6. В раздел </w:t>
      </w:r>
      <w:r w:rsidRPr="005D7941">
        <w:rPr>
          <w:bCs/>
        </w:rPr>
        <w:t>«</w:t>
      </w:r>
      <w:r w:rsidRPr="005D7941">
        <w:rPr>
          <w:lang w:eastAsia="ru-RU"/>
        </w:rPr>
        <w:t>Межбюджетные отношения</w:t>
      </w:r>
      <w:r w:rsidRPr="005D7941">
        <w:rPr>
          <w:bCs/>
        </w:rPr>
        <w:t>»</w:t>
      </w:r>
      <w:r w:rsidRPr="005D7941">
        <w:rPr>
          <w:lang w:eastAsia="ru-RU"/>
        </w:rPr>
        <w:t xml:space="preserve"> включаются следующие данные: о межбюджетных трансфертах, планируемых к получению из областного бюджета по видам межбюджетных трансфертов.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7. В разделе </w:t>
      </w:r>
      <w:r w:rsidRPr="005D7941">
        <w:rPr>
          <w:bCs/>
        </w:rPr>
        <w:t>«</w:t>
      </w:r>
      <w:r w:rsidRPr="005D7941">
        <w:rPr>
          <w:lang w:eastAsia="ru-RU"/>
        </w:rPr>
        <w:t>Дополнительная информация</w:t>
      </w:r>
      <w:r w:rsidRPr="005D7941">
        <w:rPr>
          <w:bCs/>
        </w:rPr>
        <w:t>»</w:t>
      </w:r>
      <w:r w:rsidRPr="005D7941">
        <w:rPr>
          <w:lang w:eastAsia="ru-RU"/>
        </w:rPr>
        <w:t xml:space="preserve"> публикуются: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1) источники финансирования дефицита бюджета муниципального образования;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2) прочая информация по усмотрению Финансового управления.</w:t>
      </w:r>
      <w:r w:rsidRPr="005D7941">
        <w:rPr>
          <w:lang w:eastAsia="ru-RU"/>
        </w:rPr>
        <w:br/>
      </w:r>
    </w:p>
    <w:p w:rsidR="005D7941" w:rsidRPr="005D7941" w:rsidRDefault="005D7941" w:rsidP="005D7941">
      <w:pPr>
        <w:pStyle w:val="af9"/>
        <w:spacing w:line="240" w:lineRule="auto"/>
        <w:ind w:firstLine="709"/>
        <w:jc w:val="center"/>
        <w:rPr>
          <w:lang w:eastAsia="ru-RU"/>
        </w:rPr>
      </w:pPr>
      <w:r w:rsidRPr="005D7941">
        <w:rPr>
          <w:lang w:eastAsia="ru-RU"/>
        </w:rPr>
        <w:t xml:space="preserve">Статья 3. Составление Бюджета для граждан на основе проекта Решения об исполнении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1. </w:t>
      </w:r>
      <w:proofErr w:type="gramStart"/>
      <w:r w:rsidRPr="005D7941">
        <w:rPr>
          <w:lang w:eastAsia="ru-RU"/>
        </w:rPr>
        <w:t xml:space="preserve">Бюджет для граждан, составленный на основе проекта Решения </w:t>
      </w:r>
      <w:proofErr w:type="spellStart"/>
      <w:r w:rsidRPr="005D7941">
        <w:rPr>
          <w:lang w:eastAsia="ru-RU"/>
        </w:rPr>
        <w:t>Сычевской</w:t>
      </w:r>
      <w:proofErr w:type="spellEnd"/>
      <w:r w:rsidRPr="005D7941">
        <w:rPr>
          <w:lang w:eastAsia="ru-RU"/>
        </w:rPr>
        <w:t xml:space="preserve"> окружной Думы об исполнении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за отчетный финансовый год, подлежащий обсуждению на публичных слушаниях, размещается на официальном сайте Администрации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одновременно в день размещения объявления о проведении публичных слушаний и включает следующие разделы:</w:t>
      </w:r>
      <w:proofErr w:type="gramEnd"/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1) вводная часть;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2) исполнение бюджета по доходам;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3) исполнение бюджета по расходам;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4) источники финансирования дефицита бюджета;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5) итоги реализации муниципальных программ.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lastRenderedPageBreak/>
        <w:t xml:space="preserve">2. В разделе </w:t>
      </w:r>
      <w:r w:rsidRPr="005D7941">
        <w:rPr>
          <w:bCs/>
        </w:rPr>
        <w:t>«</w:t>
      </w:r>
      <w:r w:rsidRPr="005D7941">
        <w:rPr>
          <w:lang w:eastAsia="ru-RU"/>
        </w:rPr>
        <w:t>Вводная часть</w:t>
      </w:r>
      <w:r w:rsidRPr="005D7941">
        <w:rPr>
          <w:bCs/>
        </w:rPr>
        <w:t xml:space="preserve">» </w:t>
      </w:r>
      <w:r w:rsidRPr="005D7941">
        <w:rPr>
          <w:lang w:eastAsia="ru-RU"/>
        </w:rPr>
        <w:t xml:space="preserve"> сопоставляются плановые и фактические значения показателей развития экономики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>.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Данные представляются по всем показателям, предусмотренным соответствующим разделом Бюджета для граждан, составленным на основе Решения о бюджете муниципального образования.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3. В раздел </w:t>
      </w:r>
      <w:r w:rsidRPr="005D7941">
        <w:rPr>
          <w:bCs/>
        </w:rPr>
        <w:t>«</w:t>
      </w:r>
      <w:r w:rsidRPr="005D7941">
        <w:rPr>
          <w:lang w:eastAsia="ru-RU"/>
        </w:rPr>
        <w:t xml:space="preserve">Исполнение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по доходам</w:t>
      </w:r>
      <w:r w:rsidRPr="005D7941">
        <w:rPr>
          <w:bCs/>
        </w:rPr>
        <w:t>»</w:t>
      </w:r>
      <w:r w:rsidRPr="005D7941">
        <w:rPr>
          <w:lang w:eastAsia="ru-RU"/>
        </w:rPr>
        <w:t xml:space="preserve"> включается информация о доходах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по видам доходов, предусмотренным </w:t>
      </w:r>
      <w:hyperlink r:id="rId12" w:history="1">
        <w:r w:rsidRPr="005D7941">
          <w:rPr>
            <w:lang w:eastAsia="ru-RU"/>
          </w:rPr>
          <w:t>Бюджетным кодексом Российской Федерации</w:t>
        </w:r>
      </w:hyperlink>
      <w:r w:rsidRPr="005D7941">
        <w:rPr>
          <w:lang w:eastAsia="ru-RU"/>
        </w:rPr>
        <w:t xml:space="preserve">, в сравнении </w:t>
      </w:r>
      <w:r>
        <w:rPr>
          <w:lang w:eastAsia="ru-RU"/>
        </w:rPr>
        <w:t xml:space="preserve">             </w:t>
      </w:r>
      <w:r w:rsidRPr="005D7941">
        <w:rPr>
          <w:lang w:eastAsia="ru-RU"/>
        </w:rPr>
        <w:t>с запланированными значениями.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4. В раздел </w:t>
      </w:r>
      <w:r w:rsidRPr="005D7941">
        <w:rPr>
          <w:bCs/>
        </w:rPr>
        <w:t>«</w:t>
      </w:r>
      <w:r w:rsidRPr="005D7941">
        <w:rPr>
          <w:lang w:eastAsia="ru-RU"/>
        </w:rPr>
        <w:t xml:space="preserve">Исполнение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по расходам</w:t>
      </w:r>
      <w:r w:rsidRPr="005D7941">
        <w:rPr>
          <w:bCs/>
        </w:rPr>
        <w:t>»</w:t>
      </w:r>
      <w:r w:rsidRPr="005D7941">
        <w:rPr>
          <w:lang w:eastAsia="ru-RU"/>
        </w:rPr>
        <w:t xml:space="preserve"> включается обобщенная информация о расходах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</w:t>
      </w:r>
      <w:r>
        <w:rPr>
          <w:lang w:eastAsia="ru-RU"/>
        </w:rPr>
        <w:t xml:space="preserve">                        </w:t>
      </w:r>
      <w:r w:rsidRPr="005D7941">
        <w:rPr>
          <w:lang w:eastAsia="ru-RU"/>
        </w:rPr>
        <w:t>в соответствующем периоде в сравнении с запланированными значениями.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Информация о расходах бюджета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приводится по разделам и подразделам классификации расходов бюджетов или в разрезе муниципальных программ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с указанием </w:t>
      </w:r>
      <w:proofErr w:type="spellStart"/>
      <w:r w:rsidRPr="005D7941">
        <w:rPr>
          <w:lang w:eastAsia="ru-RU"/>
        </w:rPr>
        <w:t>непрограммных</w:t>
      </w:r>
      <w:proofErr w:type="spellEnd"/>
      <w:r w:rsidRPr="005D7941">
        <w:rPr>
          <w:lang w:eastAsia="ru-RU"/>
        </w:rPr>
        <w:t xml:space="preserve"> расходов.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5. В раздел </w:t>
      </w:r>
      <w:r w:rsidRPr="005D7941">
        <w:rPr>
          <w:bCs/>
        </w:rPr>
        <w:t>«</w:t>
      </w:r>
      <w:r w:rsidRPr="005D7941">
        <w:rPr>
          <w:lang w:eastAsia="ru-RU"/>
        </w:rPr>
        <w:t>Источники финансирования дефицита бюджета муниципального образования</w:t>
      </w:r>
      <w:r w:rsidRPr="005D7941">
        <w:rPr>
          <w:bCs/>
        </w:rPr>
        <w:t>»</w:t>
      </w:r>
      <w:r w:rsidRPr="005D7941">
        <w:rPr>
          <w:lang w:eastAsia="ru-RU"/>
        </w:rPr>
        <w:t xml:space="preserve"> включаются данные об объемах бюджетных ассигнований, направляемых на финансирование дефицита бюджета </w:t>
      </w:r>
      <w:r>
        <w:rPr>
          <w:lang w:eastAsia="ru-RU"/>
        </w:rPr>
        <w:t xml:space="preserve">                             </w:t>
      </w:r>
      <w:r w:rsidRPr="005D7941">
        <w:rPr>
          <w:lang w:eastAsia="ru-RU"/>
        </w:rPr>
        <w:t xml:space="preserve">в сравнении с запланированными значениями (по видам </w:t>
      </w:r>
      <w:proofErr w:type="gramStart"/>
      <w:r w:rsidRPr="005D7941">
        <w:rPr>
          <w:lang w:eastAsia="ru-RU"/>
        </w:rPr>
        <w:t>источников финансирования дефицита бюджета муниципального образования</w:t>
      </w:r>
      <w:proofErr w:type="gramEnd"/>
      <w:r w:rsidRPr="005D7941">
        <w:rPr>
          <w:lang w:eastAsia="ru-RU"/>
        </w:rPr>
        <w:t>).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>6. Бюджет для граждан на основе решения об исполнении бюджета должен сохранять структуру и наполнение разделов в соответствии с Бюджетом для граждан, составленным на основе решения о бюджете.</w:t>
      </w:r>
    </w:p>
    <w:p w:rsidR="005D7941" w:rsidRDefault="005D7941" w:rsidP="005D7941">
      <w:pPr>
        <w:pStyle w:val="af9"/>
        <w:spacing w:line="240" w:lineRule="auto"/>
        <w:ind w:firstLine="709"/>
        <w:jc w:val="center"/>
        <w:rPr>
          <w:lang w:eastAsia="ru-RU"/>
        </w:rPr>
      </w:pPr>
      <w:r w:rsidRPr="005D7941">
        <w:rPr>
          <w:lang w:eastAsia="ru-RU"/>
        </w:rPr>
        <w:br/>
        <w:t xml:space="preserve">Статья 4. Порядок формирования и опубликования </w:t>
      </w:r>
    </w:p>
    <w:p w:rsidR="005D7941" w:rsidRPr="005D7941" w:rsidRDefault="005D7941" w:rsidP="005D7941">
      <w:pPr>
        <w:pStyle w:val="af9"/>
        <w:spacing w:line="240" w:lineRule="auto"/>
        <w:ind w:firstLine="709"/>
        <w:jc w:val="center"/>
        <w:rPr>
          <w:lang w:eastAsia="ru-RU"/>
        </w:rPr>
      </w:pPr>
      <w:r w:rsidRPr="005D7941">
        <w:rPr>
          <w:lang w:eastAsia="ru-RU"/>
        </w:rPr>
        <w:t>Бюджета для граждан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1. Финансовое управление использует аналитическую, бухгалтерскую и финансовую отчетность, а также информацию, запрашиваемую у отраслевых (функциональных) и территориальных органов Администрации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>.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lastRenderedPageBreak/>
        <w:t xml:space="preserve">2. Отраслевые (функциональные) и территориальные органы Администрации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предоставляют информацию, необходимую для составления Бюджета для граждан, в соответствии с запросами Финансового управления в сроки, установленные финансовым управлением.</w:t>
      </w: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3. Финансовое управление предоставляет Бюджет для граждан </w:t>
      </w:r>
      <w:r>
        <w:rPr>
          <w:lang w:eastAsia="ru-RU"/>
        </w:rPr>
        <w:t xml:space="preserve">                              </w:t>
      </w:r>
      <w:r w:rsidRPr="005D7941">
        <w:rPr>
          <w:lang w:eastAsia="ru-RU"/>
        </w:rPr>
        <w:t xml:space="preserve">в информационный отдел Администрации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за один рабочий день до сроков, установленных пунктом 1 </w:t>
      </w:r>
      <w:hyperlink r:id="rId13" w:anchor="1MA4GN2" w:history="1">
        <w:r w:rsidRPr="005D7941">
          <w:rPr>
            <w:lang w:eastAsia="ru-RU"/>
          </w:rPr>
          <w:t>статьи 2</w:t>
        </w:r>
      </w:hyperlink>
      <w:r w:rsidRPr="005D7941">
        <w:rPr>
          <w:lang w:eastAsia="ru-RU"/>
        </w:rPr>
        <w:t> и пунктом 1 </w:t>
      </w:r>
      <w:hyperlink r:id="rId14" w:anchor="8Q8HHO" w:history="1">
        <w:r w:rsidRPr="005D7941">
          <w:rPr>
            <w:lang w:eastAsia="ru-RU"/>
          </w:rPr>
          <w:t>статьи 3 настоящего Положения</w:t>
        </w:r>
      </w:hyperlink>
      <w:r w:rsidRPr="005D7941">
        <w:rPr>
          <w:lang w:eastAsia="ru-RU"/>
        </w:rPr>
        <w:t>.</w:t>
      </w: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</w:p>
    <w:p w:rsidR="005D7941" w:rsidRPr="005D7941" w:rsidRDefault="005D7941" w:rsidP="005D7941">
      <w:pPr>
        <w:pStyle w:val="af9"/>
        <w:spacing w:line="240" w:lineRule="auto"/>
        <w:ind w:firstLine="709"/>
        <w:rPr>
          <w:lang w:eastAsia="ru-RU"/>
        </w:rPr>
      </w:pPr>
      <w:r w:rsidRPr="005D7941">
        <w:rPr>
          <w:lang w:eastAsia="ru-RU"/>
        </w:rPr>
        <w:t xml:space="preserve">4. Информационный отдел Администрации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осуществляет опубликование Бюджета для граждан в информационно-телекоммуникационной сети "Интернет" посредством размещения на официальном сайте Администрации </w:t>
      </w:r>
      <w:r w:rsidRPr="005D7941">
        <w:t xml:space="preserve">муниципального образования </w:t>
      </w:r>
      <w:r w:rsidRPr="005D7941">
        <w:rPr>
          <w:bCs/>
        </w:rPr>
        <w:t>«</w:t>
      </w:r>
      <w:proofErr w:type="spellStart"/>
      <w:r w:rsidRPr="005D7941">
        <w:rPr>
          <w:bCs/>
        </w:rPr>
        <w:t>Сычевский</w:t>
      </w:r>
      <w:proofErr w:type="spellEnd"/>
      <w:r w:rsidRPr="005D7941">
        <w:rPr>
          <w:bCs/>
        </w:rPr>
        <w:t xml:space="preserve"> муниципальный округ» Смоленской области</w:t>
      </w:r>
      <w:r w:rsidRPr="005D7941">
        <w:rPr>
          <w:lang w:eastAsia="ru-RU"/>
        </w:rPr>
        <w:t xml:space="preserve"> в сроки, установленные пунктом 1 </w:t>
      </w:r>
      <w:hyperlink r:id="rId15" w:anchor="1MA4GN2" w:history="1">
        <w:r w:rsidRPr="005D7941">
          <w:rPr>
            <w:lang w:eastAsia="ru-RU"/>
          </w:rPr>
          <w:t>статьи 2</w:t>
        </w:r>
      </w:hyperlink>
      <w:r w:rsidRPr="005D7941">
        <w:rPr>
          <w:lang w:eastAsia="ru-RU"/>
        </w:rPr>
        <w:t> и пунктом 1 </w:t>
      </w:r>
      <w:hyperlink r:id="rId16" w:anchor="8Q8HHO" w:history="1">
        <w:r w:rsidRPr="005D7941">
          <w:rPr>
            <w:lang w:eastAsia="ru-RU"/>
          </w:rPr>
          <w:t>статьи 3 настоящего Положения</w:t>
        </w:r>
      </w:hyperlink>
      <w:r w:rsidRPr="005D7941">
        <w:rPr>
          <w:lang w:eastAsia="ru-RU"/>
        </w:rPr>
        <w:t>.</w:t>
      </w:r>
    </w:p>
    <w:p w:rsidR="005D7941" w:rsidRPr="005D7941" w:rsidRDefault="005D7941" w:rsidP="005D7941">
      <w:pPr>
        <w:pStyle w:val="af9"/>
        <w:spacing w:line="240" w:lineRule="auto"/>
        <w:ind w:firstLine="709"/>
      </w:pPr>
    </w:p>
    <w:p w:rsidR="005D7941" w:rsidRPr="005D7941" w:rsidRDefault="005D7941" w:rsidP="005D7941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D506EA" w:rsidRPr="005D7941" w:rsidRDefault="00D506EA" w:rsidP="005D7941">
      <w:pPr>
        <w:ind w:firstLine="709"/>
        <w:rPr>
          <w:sz w:val="28"/>
          <w:szCs w:val="28"/>
        </w:rPr>
      </w:pPr>
    </w:p>
    <w:sectPr w:rsidR="00D506EA" w:rsidRPr="005D7941" w:rsidSect="006D7B6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E64" w:rsidRDefault="001A4E64" w:rsidP="00FA6D0B">
      <w:r>
        <w:separator/>
      </w:r>
    </w:p>
  </w:endnote>
  <w:endnote w:type="continuationSeparator" w:id="0">
    <w:p w:rsidR="001A4E64" w:rsidRDefault="001A4E6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E64" w:rsidRDefault="001A4E64" w:rsidP="00FA6D0B">
      <w:r>
        <w:separator/>
      </w:r>
    </w:p>
  </w:footnote>
  <w:footnote w:type="continuationSeparator" w:id="0">
    <w:p w:rsidR="001A4E64" w:rsidRDefault="001A4E6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9D00D0">
    <w:pPr>
      <w:pStyle w:val="ac"/>
      <w:jc w:val="center"/>
    </w:pPr>
    <w:fldSimple w:instr=" PAGE   \* MERGEFORMAT ">
      <w:r w:rsidR="005D7941">
        <w:rPr>
          <w:noProof/>
        </w:rPr>
        <w:t>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856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0B2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4E64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08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889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5BC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39AA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D6E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27D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AB3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2A96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C7C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BF7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2BB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41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51B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5C9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362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CE8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53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548"/>
    <w:rsid w:val="00827C28"/>
    <w:rsid w:val="00827DBE"/>
    <w:rsid w:val="008304E5"/>
    <w:rsid w:val="00830805"/>
    <w:rsid w:val="008311BA"/>
    <w:rsid w:val="00831741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00D0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0E5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A765A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2593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B74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644D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A39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21BF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23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1E01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6EA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5F40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0DA8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6CF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2E21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300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498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84F"/>
    <w:rsid w:val="00F85A40"/>
    <w:rsid w:val="00F85C06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292F"/>
    <w:rsid w:val="00FA2D05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1EC3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57091709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71443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7091709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71443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09170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57091709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303866" TargetMode="External"/><Relationship Id="rId14" Type="http://schemas.openxmlformats.org/officeDocument/2006/relationships/hyperlink" Target="https://docs.cntd.ru/document/57091709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7DB0B9-2A01-49D3-85C5-E738477B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2025-12-12T06:09:00Z</cp:lastPrinted>
  <dcterms:created xsi:type="dcterms:W3CDTF">2025-12-12T05:37:00Z</dcterms:created>
  <dcterms:modified xsi:type="dcterms:W3CDTF">2025-12-12T06:09:00Z</dcterms:modified>
</cp:coreProperties>
</file>