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C732C">
        <w:rPr>
          <w:b/>
          <w:sz w:val="28"/>
          <w:szCs w:val="28"/>
          <w:u w:val="single"/>
        </w:rPr>
        <w:t>27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732C">
        <w:rPr>
          <w:b/>
          <w:sz w:val="28"/>
          <w:szCs w:val="28"/>
          <w:u w:val="single"/>
        </w:rPr>
        <w:t>696</w:t>
      </w:r>
    </w:p>
    <w:p w:rsidR="00796004" w:rsidRDefault="00796004" w:rsidP="00895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732C" w:rsidRPr="00735B18" w:rsidRDefault="009C732C" w:rsidP="009C732C">
      <w:pPr>
        <w:pStyle w:val="af1"/>
        <w:spacing w:before="0" w:beforeAutospacing="0" w:after="0" w:afterAutospacing="0"/>
        <w:ind w:right="5670"/>
        <w:jc w:val="both"/>
        <w:rPr>
          <w:color w:val="000000" w:themeColor="text1"/>
          <w:sz w:val="28"/>
          <w:szCs w:val="28"/>
        </w:rPr>
      </w:pPr>
      <w:r w:rsidRPr="00735B18">
        <w:rPr>
          <w:color w:val="000000" w:themeColor="text1"/>
          <w:sz w:val="28"/>
          <w:szCs w:val="28"/>
        </w:rPr>
        <w:t xml:space="preserve">О внесении изменений в Порядок осуществления органом внутреннего муниципального финансового контроля  муниципального образования  «Сычевский район» Смоленской области полномочий                по внутреннему муниципальному финансовому контролю, утвержденный постановлением Администрации муниципального образования «Сычевский район» Смоленской области от </w:t>
      </w:r>
      <w:r w:rsidR="00735B18">
        <w:rPr>
          <w:color w:val="000000" w:themeColor="text1"/>
          <w:sz w:val="28"/>
          <w:szCs w:val="28"/>
        </w:rPr>
        <w:t xml:space="preserve">                           </w:t>
      </w:r>
      <w:r w:rsidRPr="00735B18">
        <w:rPr>
          <w:color w:val="000000" w:themeColor="text1"/>
          <w:sz w:val="28"/>
          <w:szCs w:val="28"/>
        </w:rPr>
        <w:t xml:space="preserve">26.02.2015 </w:t>
      </w:r>
      <w:r w:rsidR="00735B18">
        <w:rPr>
          <w:color w:val="000000" w:themeColor="text1"/>
          <w:sz w:val="28"/>
          <w:szCs w:val="28"/>
        </w:rPr>
        <w:t xml:space="preserve">года </w:t>
      </w:r>
      <w:r w:rsidRPr="00735B18">
        <w:rPr>
          <w:color w:val="000000" w:themeColor="text1"/>
          <w:sz w:val="28"/>
          <w:szCs w:val="28"/>
        </w:rPr>
        <w:t>№ 95</w:t>
      </w:r>
    </w:p>
    <w:p w:rsidR="009C732C" w:rsidRPr="00735B18" w:rsidRDefault="009C732C" w:rsidP="009C732C">
      <w:pPr>
        <w:pStyle w:val="af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32C" w:rsidRDefault="009C732C" w:rsidP="009C732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732C" w:rsidRPr="00735B18" w:rsidRDefault="009C732C" w:rsidP="00735B1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 xml:space="preserve">В соответствии со </w:t>
      </w:r>
      <w:hyperlink r:id="rId10" w:tgtFrame="_blank" w:tooltip="Статья 269.2. 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" w:history="1">
        <w:r w:rsidRPr="00735B18">
          <w:rPr>
            <w:rStyle w:val="af0"/>
            <w:color w:val="000000"/>
            <w:sz w:val="28"/>
            <w:szCs w:val="28"/>
            <w:u w:val="none"/>
          </w:rPr>
          <w:t>статьей 269.2 Бюджетного кодекса Российской Федерации</w:t>
        </w:r>
      </w:hyperlink>
      <w:r w:rsidRPr="00735B18">
        <w:rPr>
          <w:sz w:val="28"/>
          <w:szCs w:val="28"/>
        </w:rPr>
        <w:t xml:space="preserve">, </w:t>
      </w:r>
    </w:p>
    <w:p w:rsidR="00735B18" w:rsidRPr="00735B18" w:rsidRDefault="00735B18" w:rsidP="00735B18">
      <w:pPr>
        <w:ind w:firstLine="709"/>
        <w:jc w:val="both"/>
        <w:rPr>
          <w:sz w:val="28"/>
          <w:szCs w:val="28"/>
        </w:rPr>
      </w:pPr>
    </w:p>
    <w:p w:rsidR="00735B18" w:rsidRPr="00735B18" w:rsidRDefault="00735B18" w:rsidP="00735B18">
      <w:pPr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35B18" w:rsidRPr="00735B18" w:rsidRDefault="00735B18" w:rsidP="00735B18">
      <w:pPr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п о с т а н о в л я е т:</w:t>
      </w:r>
    </w:p>
    <w:p w:rsidR="009C732C" w:rsidRPr="00735B18" w:rsidRDefault="009C732C" w:rsidP="00735B1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732C" w:rsidRPr="00735B18" w:rsidRDefault="009C732C" w:rsidP="00735B1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1. Внести в Порядок осуществления органом внутреннего муниципального контроля  муниципального образования «Сычевский район» Смоленской области полномочий по внутреннему муниципальному финансовому контролю, утвержденн</w:t>
      </w:r>
      <w:r w:rsidR="00735B18" w:rsidRPr="00735B18">
        <w:rPr>
          <w:sz w:val="28"/>
          <w:szCs w:val="28"/>
        </w:rPr>
        <w:t>ый</w:t>
      </w:r>
      <w:r w:rsidRPr="00735B18">
        <w:rPr>
          <w:sz w:val="28"/>
          <w:szCs w:val="28"/>
        </w:rPr>
        <w:t xml:space="preserve"> постановлением Администрации муниципального образования «Сычевский район» Смоленской области от 26.02.2015 № 95 следующие изменения: </w:t>
      </w:r>
    </w:p>
    <w:p w:rsidR="009C732C" w:rsidRPr="00735B18" w:rsidRDefault="009C732C" w:rsidP="00735B1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 xml:space="preserve">1) в разделе 1. Общее положение </w:t>
      </w:r>
    </w:p>
    <w:p w:rsidR="009C732C" w:rsidRPr="00735B18" w:rsidRDefault="009C732C" w:rsidP="00735B1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а) пункт 1.1 дополнить абзацем следующего содержания:</w:t>
      </w:r>
    </w:p>
    <w:p w:rsidR="009C732C" w:rsidRPr="00735B18" w:rsidRDefault="009C732C" w:rsidP="00735B1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 xml:space="preserve">«Настоящий порядок разработан в соответствии со стандартами осуществления внутреннего муниципального финансового контроля, утвержденными постановлением Администрации муниципального образования «Сычевский район» Смоленской области от </w:t>
      </w:r>
      <w:r w:rsidR="00735B18" w:rsidRPr="00735B18">
        <w:rPr>
          <w:sz w:val="28"/>
          <w:szCs w:val="28"/>
        </w:rPr>
        <w:t>27.12.2017 года № 695</w:t>
      </w:r>
      <w:r w:rsidRPr="00735B18">
        <w:rPr>
          <w:sz w:val="28"/>
          <w:szCs w:val="28"/>
        </w:rPr>
        <w:t>.</w:t>
      </w:r>
    </w:p>
    <w:p w:rsidR="009C732C" w:rsidRPr="00735B18" w:rsidRDefault="009C732C" w:rsidP="00735B1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lastRenderedPageBreak/>
        <w:t>б) пункт 1.8. изложить в новой редакции:</w:t>
      </w:r>
    </w:p>
    <w:p w:rsidR="009C732C" w:rsidRPr="00735B18" w:rsidRDefault="009C732C" w:rsidP="00735B18">
      <w:pPr>
        <w:pStyle w:val="af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35B18">
        <w:rPr>
          <w:sz w:val="28"/>
          <w:szCs w:val="28"/>
        </w:rPr>
        <w:t>«1.8. Плановые контрольные мероприятия осуществляются в соответствии                    с планом контрольных мероприятий, утвержденным начальником Финансового управления</w:t>
      </w:r>
      <w:r w:rsidRPr="00735B18">
        <w:rPr>
          <w:rStyle w:val="af5"/>
          <w:i w:val="0"/>
          <w:sz w:val="28"/>
          <w:szCs w:val="28"/>
        </w:rPr>
        <w:t xml:space="preserve">, по согласованию с Главой муниципального образования </w:t>
      </w:r>
      <w:r w:rsidR="00735B18" w:rsidRPr="00735B18">
        <w:rPr>
          <w:rStyle w:val="af5"/>
          <w:i w:val="0"/>
          <w:sz w:val="28"/>
          <w:szCs w:val="28"/>
        </w:rPr>
        <w:t xml:space="preserve">                          </w:t>
      </w:r>
      <w:r w:rsidRPr="00735B18">
        <w:rPr>
          <w:rStyle w:val="af5"/>
          <w:i w:val="0"/>
          <w:sz w:val="28"/>
          <w:szCs w:val="28"/>
        </w:rPr>
        <w:t>«Сычевский район» Смоленской области.</w:t>
      </w:r>
    </w:p>
    <w:p w:rsidR="009C732C" w:rsidRPr="00735B18" w:rsidRDefault="00735B18" w:rsidP="00735B1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732C" w:rsidRPr="00735B18">
        <w:rPr>
          <w:sz w:val="28"/>
          <w:szCs w:val="28"/>
        </w:rPr>
        <w:t>) пункт 1.9. изложить в новой редакции:</w:t>
      </w:r>
    </w:p>
    <w:p w:rsidR="009C732C" w:rsidRPr="00735B18" w:rsidRDefault="009C732C" w:rsidP="00735B1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«1.9. Основанием для осуществления внеплановых контрольных мероприятий является: поручение Главы  муниципального образования «Сычевский район» Смоленской области</w:t>
      </w:r>
      <w:r w:rsidRPr="00735B18">
        <w:rPr>
          <w:rStyle w:val="af5"/>
          <w:sz w:val="28"/>
          <w:szCs w:val="28"/>
        </w:rPr>
        <w:t>,</w:t>
      </w:r>
      <w:r w:rsidRPr="00735B18">
        <w:rPr>
          <w:sz w:val="28"/>
          <w:szCs w:val="28"/>
        </w:rPr>
        <w:t xml:space="preserve">  поступление депутатских запросов, 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обращениям, поступление обращений и заявлений граждан,  юридических лиц, информации от органов государственной власти, органов местного самоуправления, истечение срока исполнения ранее выданных представлений и (или) предписаний.». </w:t>
      </w:r>
    </w:p>
    <w:p w:rsidR="009C732C" w:rsidRPr="00735B18" w:rsidRDefault="009C732C" w:rsidP="00735B1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2) дополнить разделом 5 следующего содержания:</w:t>
      </w:r>
    </w:p>
    <w:p w:rsidR="009C732C" w:rsidRDefault="009C732C" w:rsidP="00735B18">
      <w:pPr>
        <w:pStyle w:val="3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«5. Права и обязанности объектов контроля (их должностных лиц), в том числе по организационно-техническому обеспечению контрольных мероприятий, осуществляемых должностными лицами Финансового управления</w:t>
      </w:r>
    </w:p>
    <w:p w:rsidR="00735B18" w:rsidRDefault="009C732C" w:rsidP="00735B18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5.1. Объекты контроля   и   их   должностные   лица  имеют  следующие права:</w:t>
      </w:r>
    </w:p>
    <w:p w:rsidR="00735B18" w:rsidRDefault="009C732C" w:rsidP="00735B18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а) присутствовать  при  проведении  выездных  контрольных    мероприятий, давать объяснения по вопросам, относящимся к предмету контрольных мероприятий;</w:t>
      </w:r>
    </w:p>
    <w:p w:rsidR="00735B18" w:rsidRDefault="009C732C" w:rsidP="00735B18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б) знакомиться с актами   (справками)   проверок  (ревизий),  заключений,     подготовленных по результатам проведения обследований проведенных Финансовым управлением;</w:t>
      </w:r>
    </w:p>
    <w:p w:rsidR="00735B18" w:rsidRDefault="009C732C" w:rsidP="00735B18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в) обжаловать решения и действия (бездействие) руководителя (участников) контрольной группы при проведении контрольного мероприятия.</w:t>
      </w:r>
    </w:p>
    <w:p w:rsidR="00735B18" w:rsidRDefault="009C732C" w:rsidP="00735B18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5.2. Объекты контроля и их должностные лица обязаны:</w:t>
      </w:r>
    </w:p>
    <w:p w:rsidR="00735B18" w:rsidRDefault="009C732C" w:rsidP="00735B18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735B18" w:rsidRDefault="009C732C" w:rsidP="00735B18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б) давать устные и письменные объяснения должностным лицам Финансового управления;</w:t>
      </w:r>
    </w:p>
    <w:p w:rsidR="00735B18" w:rsidRDefault="009C732C" w:rsidP="00735B18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 xml:space="preserve">в) обеспечивать беспрепятственный допуск должностных лиц, входящих </w:t>
      </w:r>
      <w:r w:rsidR="00735B18">
        <w:rPr>
          <w:sz w:val="28"/>
          <w:szCs w:val="28"/>
        </w:rPr>
        <w:t xml:space="preserve">                       </w:t>
      </w:r>
      <w:r w:rsidRPr="00735B18">
        <w:rPr>
          <w:sz w:val="28"/>
          <w:szCs w:val="28"/>
        </w:rPr>
        <w:t>в состав проверочной (ревизионной)  группы, в помещения и на территории объектов контроля, а также предъявлять товары, результаты выполненных работ, оказанных услуг;</w:t>
      </w:r>
    </w:p>
    <w:p w:rsidR="00735B18" w:rsidRDefault="009C732C" w:rsidP="00735B18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г) по согласованию с должностными лицами, входящими в состав проверочной (ревизионной)  группы создать комиссию и провести инвентаризацию    денежных  средств в   кассе и   имущества, находящегося на балансе объекта контроля;</w:t>
      </w:r>
    </w:p>
    <w:p w:rsidR="00735B18" w:rsidRDefault="009C732C" w:rsidP="00735B18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д) своевременно и в полном объеме исполнять требования представлений, предписаний;</w:t>
      </w:r>
    </w:p>
    <w:p w:rsidR="00735B18" w:rsidRDefault="009C732C" w:rsidP="00735B18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lastRenderedPageBreak/>
        <w:t>е) выполнять иные законные требования должностных лиц, входящих в состав проверочной (ревизионной)  группы, а также не препятствовать законной деятельности указанных лиц при исполнении ими своих служебных обязанностей.</w:t>
      </w:r>
    </w:p>
    <w:p w:rsidR="00735B18" w:rsidRDefault="009C732C" w:rsidP="00735B18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5.3. Объекты контроля создают условия для работы участников проверочной (ревизионной)  группы, предоставляют им необходимые помещения по месту нахождения объекта контроля и (или) по месту фактического осуществления ими деятельности, средства транспорта и связи (за исключением мобильной связи), доступ к информационно-телекоммуникационной сети Интернет и системе электронного документооборота и   делопроизводства,    обеспечивают техническое обслуживание проверяющих и выполнение работ по делопроизводству.</w:t>
      </w:r>
    </w:p>
    <w:p w:rsidR="009C732C" w:rsidRPr="00735B18" w:rsidRDefault="009C732C" w:rsidP="00735B18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5.4. Непредставление или несвоевременное представление объектами контроля в Финансовое управление информации, документов и материалов, необходимых для проведения контрольных мероприятий,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Финансового управления, осуществляющих внутренний муниципальный финансовый контроль, влечет за собой ответственность, установленную законодательством Российской Федерации.».</w:t>
      </w:r>
    </w:p>
    <w:p w:rsidR="009C732C" w:rsidRPr="00735B18" w:rsidRDefault="009C732C" w:rsidP="00735B18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3) дополнить разделом 6 следующего содержания:</w:t>
      </w:r>
    </w:p>
    <w:p w:rsidR="009C732C" w:rsidRPr="00735B18" w:rsidRDefault="009C732C" w:rsidP="00735B18">
      <w:pPr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«6. Составление годовой отчетности о результатах контрольной деятельности</w:t>
      </w:r>
    </w:p>
    <w:p w:rsidR="009C732C" w:rsidRPr="00735B18" w:rsidRDefault="009C732C" w:rsidP="00735B18">
      <w:pPr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>6.1. Финансовое управление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9C732C" w:rsidRPr="00735B18" w:rsidRDefault="009C732C" w:rsidP="00735B18">
      <w:pPr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 xml:space="preserve">6.2. Отчет подписывается начальником (заместителем начальника) Финансового управления и не позднее 01 марта года, следующего за отчетным направляется Главе муниципального образования «Сычевский район» Смоленской области и  размещается на официальном сайте Администрации муниципального образования «Сычевский район» Смоленской области в сети Интернет.». </w:t>
      </w:r>
    </w:p>
    <w:p w:rsidR="009C732C" w:rsidRPr="00735B18" w:rsidRDefault="009C732C" w:rsidP="00735B1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B18">
        <w:rPr>
          <w:sz w:val="28"/>
          <w:szCs w:val="28"/>
        </w:rPr>
        <w:t xml:space="preserve">2. Настоящее постановление вступает в силу со дня его </w:t>
      </w:r>
      <w:r w:rsidR="00735B18">
        <w:rPr>
          <w:sz w:val="28"/>
          <w:szCs w:val="28"/>
        </w:rPr>
        <w:t>обнародовать</w:t>
      </w:r>
      <w:r w:rsidRPr="00735B18">
        <w:rPr>
          <w:sz w:val="28"/>
          <w:szCs w:val="28"/>
        </w:rPr>
        <w:t xml:space="preserve">                      на официальном сайте Администрации муниципального образования                  «Сычевский район» Смоленской области в сети Интернет. </w:t>
      </w:r>
    </w:p>
    <w:p w:rsidR="009C732C" w:rsidRPr="00735B18" w:rsidRDefault="009C732C" w:rsidP="00735B1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462" w:rsidRPr="009D5615" w:rsidRDefault="003E7462" w:rsidP="002C1B3B">
      <w:pPr>
        <w:ind w:firstLine="709"/>
        <w:jc w:val="both"/>
        <w:rPr>
          <w:sz w:val="28"/>
          <w:szCs w:val="28"/>
        </w:rPr>
      </w:pPr>
    </w:p>
    <w:p w:rsidR="00F82419" w:rsidRPr="001158E7" w:rsidRDefault="00F82419" w:rsidP="00F82419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F82419" w:rsidRDefault="00F82419" w:rsidP="00F82419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sectPr w:rsidR="00F82419" w:rsidSect="009E25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E0B" w:rsidRDefault="00BB7E0B" w:rsidP="00FA6D0B">
      <w:r>
        <w:separator/>
      </w:r>
    </w:p>
  </w:endnote>
  <w:endnote w:type="continuationSeparator" w:id="1">
    <w:p w:rsidR="00BB7E0B" w:rsidRDefault="00BB7E0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E0B" w:rsidRDefault="00BB7E0B" w:rsidP="00FA6D0B">
      <w:r>
        <w:separator/>
      </w:r>
    </w:p>
  </w:footnote>
  <w:footnote w:type="continuationSeparator" w:id="1">
    <w:p w:rsidR="00BB7E0B" w:rsidRDefault="00BB7E0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D41EB">
    <w:pPr>
      <w:pStyle w:val="ab"/>
      <w:jc w:val="center"/>
    </w:pPr>
    <w:fldSimple w:instr=" PAGE   \* MERGEFORMAT ">
      <w:r w:rsidR="00735B18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813CD1"/>
    <w:multiLevelType w:val="hybridMultilevel"/>
    <w:tmpl w:val="E62CC016"/>
    <w:lvl w:ilvl="0" w:tplc="69A43FB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E03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002C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1B3B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48DF"/>
    <w:rsid w:val="003C7198"/>
    <w:rsid w:val="003C76EB"/>
    <w:rsid w:val="003C7ECC"/>
    <w:rsid w:val="003D00BC"/>
    <w:rsid w:val="003D0F0A"/>
    <w:rsid w:val="003D1648"/>
    <w:rsid w:val="003D1990"/>
    <w:rsid w:val="003D41EB"/>
    <w:rsid w:val="003D6676"/>
    <w:rsid w:val="003E1CBB"/>
    <w:rsid w:val="003E24C3"/>
    <w:rsid w:val="003E251D"/>
    <w:rsid w:val="003E32D6"/>
    <w:rsid w:val="003E3B8C"/>
    <w:rsid w:val="003E52F4"/>
    <w:rsid w:val="003E5659"/>
    <w:rsid w:val="003E7462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B83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1E80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1317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77FB1"/>
    <w:rsid w:val="006811CE"/>
    <w:rsid w:val="00685109"/>
    <w:rsid w:val="006866ED"/>
    <w:rsid w:val="00691DF5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C4DDD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5B18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AF4"/>
    <w:rsid w:val="007D21C3"/>
    <w:rsid w:val="007D2602"/>
    <w:rsid w:val="007D5A0C"/>
    <w:rsid w:val="007E13F8"/>
    <w:rsid w:val="007E4836"/>
    <w:rsid w:val="007E5BC4"/>
    <w:rsid w:val="007F12CD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35488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5D7D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2587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3FE4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32C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B7E0B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015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4C76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A8E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formattexttopleveltext">
    <w:name w:val="formattext topleveltext"/>
    <w:basedOn w:val="a1"/>
    <w:rsid w:val="009C73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zakonbase.ru/content/part/1442832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6725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2017-12-28T12:34:00Z</cp:lastPrinted>
  <dcterms:created xsi:type="dcterms:W3CDTF">2017-12-28T12:29:00Z</dcterms:created>
  <dcterms:modified xsi:type="dcterms:W3CDTF">2017-12-28T12:34:00Z</dcterms:modified>
</cp:coreProperties>
</file>