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rFonts w:ascii="Tahoma" w:hAnsi="Tahoma" w:cs="Tahoma"/>
          <w:color w:val="042138"/>
          <w:sz w:val="22"/>
          <w:szCs w:val="22"/>
        </w:rPr>
      </w:pPr>
    </w:p>
    <w:p w:rsidR="00D1295C" w:rsidRDefault="00D1295C" w:rsidP="00AE68DF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rFonts w:ascii="Tahoma" w:hAnsi="Tahoma" w:cs="Tahoma"/>
          <w:color w:val="042138"/>
          <w:sz w:val="22"/>
          <w:szCs w:val="22"/>
        </w:rPr>
      </w:pPr>
      <w:r>
        <w:rPr>
          <w:noProof/>
        </w:rPr>
        <w:drawing>
          <wp:inline distT="0" distB="0" distL="0" distR="0">
            <wp:extent cx="4376146" cy="3196281"/>
            <wp:effectExtent l="19050" t="0" r="5354" b="0"/>
            <wp:docPr id="1" name="Рисунок 1" descr="http://iskitim-r.ru/wp-content/uploads/2019/07/%D0%B2%D0%BE%D0%B4%D0%B0-%D0%B1%D0%B5%D0%B7%D0%BE%D0%BF%D0%B0%D1%81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kitim-r.ru/wp-content/uploads/2019/07/%D0%B2%D0%BE%D0%B4%D0%B0-%D0%B1%D0%B5%D0%B7%D0%BE%D0%BF%D0%B0%D1%81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3" cy="320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rFonts w:ascii="Tahoma" w:hAnsi="Tahoma" w:cs="Tahoma"/>
          <w:color w:val="042138"/>
          <w:sz w:val="22"/>
          <w:szCs w:val="22"/>
        </w:rPr>
      </w:pPr>
    </w:p>
    <w:p w:rsidR="00D1295C" w:rsidRDefault="00D1295C" w:rsidP="00AE68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42138"/>
          <w:sz w:val="22"/>
          <w:szCs w:val="22"/>
        </w:rPr>
      </w:pPr>
      <w:r>
        <w:rPr>
          <w:rFonts w:ascii="Tahoma" w:hAnsi="Tahoma" w:cs="Tahoma"/>
          <w:color w:val="042138"/>
          <w:sz w:val="22"/>
          <w:szCs w:val="22"/>
        </w:rPr>
        <w:t>Административная комиссия муниципального образования «</w:t>
      </w:r>
      <w:proofErr w:type="spellStart"/>
      <w:r>
        <w:rPr>
          <w:rFonts w:ascii="Tahoma" w:hAnsi="Tahoma" w:cs="Tahoma"/>
          <w:color w:val="042138"/>
          <w:sz w:val="22"/>
          <w:szCs w:val="22"/>
        </w:rPr>
        <w:t>Сычевский</w:t>
      </w:r>
      <w:proofErr w:type="spellEnd"/>
      <w:r>
        <w:rPr>
          <w:rFonts w:ascii="Tahoma" w:hAnsi="Tahoma" w:cs="Tahoma"/>
          <w:color w:val="042138"/>
          <w:sz w:val="22"/>
          <w:szCs w:val="22"/>
        </w:rPr>
        <w:t xml:space="preserve">  район» Смоленской области напоминает Вам, что согласно Закону Смоленской области от 25.06.2003 № 28-з «Об административных правонарушениях на территории Смоленской области» ст. 31.3.  Нарушение запретов, установленных правилами охраны жизни людей на водных объектах в Смоленской области:</w:t>
      </w:r>
    </w:p>
    <w:p w:rsidR="00D1295C" w:rsidRDefault="00D1295C" w:rsidP="00AE68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42138"/>
          <w:sz w:val="22"/>
          <w:szCs w:val="22"/>
        </w:rPr>
      </w:pPr>
      <w:r>
        <w:rPr>
          <w:rFonts w:ascii="Tahoma" w:hAnsi="Tahoma" w:cs="Tahoma"/>
          <w:color w:val="042138"/>
          <w:sz w:val="22"/>
          <w:szCs w:val="22"/>
        </w:rPr>
        <w:t>«Нарушение установленных правилами охраны жизни людей на водных объектах в Смоленской области, утвержденными нормативным правовым актом Администрации Смоленской области, запретов на выход (выезд) граждан (транспортных средств, гужевых повозок) на ледяной покров водных объектов, где выставлены щиты (аншлаги) с предупреждением и запрещающими надписями; на выход (выезд) граждан (транспортных средств, гужевых повозок) на акватории в период замерзания, вскрытия ледяного покрова водных объектов и ледохода; </w:t>
      </w:r>
      <w:r>
        <w:rPr>
          <w:rStyle w:val="a4"/>
          <w:rFonts w:ascii="Tahoma" w:hAnsi="Tahoma" w:cs="Tahoma"/>
          <w:color w:val="042138"/>
          <w:sz w:val="22"/>
          <w:szCs w:val="22"/>
          <w:u w:val="single"/>
        </w:rPr>
        <w:t>на купание в местах, где выставлены щиты (аншлаги) с предупреждающими и запрещающими знаками и надписями; на купание в состоянии алкогольного опьянения</w:t>
      </w:r>
    </w:p>
    <w:p w:rsidR="00D1295C" w:rsidRDefault="00D1295C" w:rsidP="00AE68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42138"/>
          <w:sz w:val="22"/>
          <w:szCs w:val="22"/>
        </w:rPr>
      </w:pPr>
      <w:r>
        <w:rPr>
          <w:rFonts w:ascii="Tahoma" w:hAnsi="Tahoma" w:cs="Tahoma"/>
          <w:color w:val="042138"/>
          <w:sz w:val="22"/>
          <w:szCs w:val="22"/>
        </w:rPr>
        <w:t>- </w:t>
      </w:r>
      <w:r>
        <w:rPr>
          <w:rStyle w:val="a4"/>
          <w:rFonts w:ascii="Tahoma" w:hAnsi="Tahoma" w:cs="Tahoma"/>
          <w:color w:val="042138"/>
          <w:sz w:val="22"/>
          <w:szCs w:val="22"/>
          <w:u w:val="single"/>
        </w:rPr>
        <w:t xml:space="preserve">влечет предупреждение или наложение административного штрафа на граждан в размере от ста до одной </w:t>
      </w:r>
      <w:proofErr w:type="gramStart"/>
      <w:r>
        <w:rPr>
          <w:rStyle w:val="a4"/>
          <w:rFonts w:ascii="Tahoma" w:hAnsi="Tahoma" w:cs="Tahoma"/>
          <w:color w:val="042138"/>
          <w:sz w:val="22"/>
          <w:szCs w:val="22"/>
          <w:u w:val="single"/>
        </w:rPr>
        <w:t>тысячи пятисот</w:t>
      </w:r>
      <w:proofErr w:type="gramEnd"/>
      <w:r>
        <w:rPr>
          <w:rStyle w:val="a4"/>
          <w:rFonts w:ascii="Tahoma" w:hAnsi="Tahoma" w:cs="Tahoma"/>
          <w:color w:val="042138"/>
          <w:sz w:val="22"/>
          <w:szCs w:val="22"/>
          <w:u w:val="single"/>
        </w:rPr>
        <w:t xml:space="preserve"> рублей;</w:t>
      </w:r>
      <w:r>
        <w:rPr>
          <w:rFonts w:ascii="Tahoma" w:hAnsi="Tahoma" w:cs="Tahoma"/>
          <w:color w:val="042138"/>
          <w:sz w:val="22"/>
          <w:szCs w:val="22"/>
        </w:rPr>
        <w:t> на должностных лиц - в размере от пятисот до трех тысяч рублей; на юридических лиц - от одной тысячи до пяти тысяч рублей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Tahoma" w:hAnsi="Tahoma" w:cs="Tahoma"/>
          <w:color w:val="042138"/>
          <w:sz w:val="22"/>
          <w:szCs w:val="22"/>
        </w:rPr>
      </w:pP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Tahoma" w:hAnsi="Tahoma" w:cs="Tahoma"/>
          <w:color w:val="042138"/>
          <w:sz w:val="22"/>
          <w:szCs w:val="22"/>
        </w:rPr>
      </w:pPr>
    </w:p>
    <w:p w:rsidR="00D1295C" w:rsidRDefault="00D1295C" w:rsidP="00AE68DF">
      <w:pPr>
        <w:jc w:val="center"/>
        <w:rPr>
          <w:rStyle w:val="a4"/>
          <w:rFonts w:ascii="Tahoma" w:hAnsi="Tahoma" w:cs="Tahoma"/>
          <w:color w:val="042138"/>
          <w:sz w:val="16"/>
          <w:szCs w:val="16"/>
        </w:rPr>
      </w:pPr>
      <w:r w:rsidRPr="005536A0">
        <w:rPr>
          <w:color w:val="FF0000"/>
          <w:sz w:val="28"/>
          <w:szCs w:val="28"/>
        </w:rPr>
        <w:t>Для информации: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в перечень административных правонарушений,</w:t>
      </w:r>
      <w:r>
        <w:rPr>
          <w:rFonts w:ascii="Tahoma" w:hAnsi="Tahoma" w:cs="Tahoma"/>
          <w:color w:val="042138"/>
          <w:sz w:val="28"/>
          <w:szCs w:val="28"/>
        </w:rPr>
        <w:br/>
      </w:r>
      <w:r>
        <w:rPr>
          <w:rStyle w:val="a4"/>
          <w:rFonts w:ascii="Tahoma" w:hAnsi="Tahoma" w:cs="Tahoma"/>
          <w:color w:val="042138"/>
          <w:sz w:val="28"/>
          <w:szCs w:val="28"/>
        </w:rPr>
        <w:t>которые правомочна рассматривать административная комиссия: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ст.17.3.</w:t>
      </w:r>
      <w:r>
        <w:rPr>
          <w:rFonts w:ascii="Tahoma" w:hAnsi="Tahoma" w:cs="Tahoma"/>
          <w:color w:val="042138"/>
          <w:sz w:val="28"/>
          <w:szCs w:val="28"/>
        </w:rPr>
        <w:t xml:space="preserve"> Нарушение порядка и сроков представления сведений, связанных с осуществлением </w:t>
      </w:r>
      <w:proofErr w:type="gramStart"/>
      <w:r>
        <w:rPr>
          <w:rFonts w:ascii="Tahoma" w:hAnsi="Tahoma" w:cs="Tahoma"/>
          <w:color w:val="042138"/>
          <w:sz w:val="28"/>
          <w:szCs w:val="28"/>
        </w:rPr>
        <w:t>контроля за</w:t>
      </w:r>
      <w:proofErr w:type="gramEnd"/>
      <w:r>
        <w:rPr>
          <w:rFonts w:ascii="Tahoma" w:hAnsi="Tahoma" w:cs="Tahoma"/>
          <w:color w:val="042138"/>
          <w:sz w:val="28"/>
          <w:szCs w:val="28"/>
        </w:rPr>
        <w:t xml:space="preserve"> формированием фонда капитального ремонта общего имущества в многоквартирном доме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ст.17.4.</w:t>
      </w:r>
      <w:r>
        <w:rPr>
          <w:rFonts w:ascii="Tahoma" w:hAnsi="Tahoma" w:cs="Tahoma"/>
          <w:color w:val="042138"/>
          <w:sz w:val="28"/>
          <w:szCs w:val="28"/>
        </w:rPr>
        <w:t> </w:t>
      </w:r>
      <w:r w:rsidR="005536A0">
        <w:rPr>
          <w:rFonts w:ascii="Tahoma" w:hAnsi="Tahoma" w:cs="Tahoma"/>
          <w:color w:val="042138"/>
          <w:sz w:val="28"/>
          <w:szCs w:val="28"/>
        </w:rPr>
        <w:t xml:space="preserve">Невыполнение требований, установленных правилами благоустройства территории </w:t>
      </w:r>
      <w:r>
        <w:rPr>
          <w:rFonts w:ascii="Tahoma" w:hAnsi="Tahoma" w:cs="Tahoma"/>
          <w:color w:val="042138"/>
          <w:sz w:val="28"/>
          <w:szCs w:val="28"/>
        </w:rPr>
        <w:t xml:space="preserve"> городского округа (городского, сельского поселения) Смоленской области</w:t>
      </w:r>
      <w:r w:rsidR="005536A0">
        <w:rPr>
          <w:rFonts w:ascii="Tahoma" w:hAnsi="Tahoma" w:cs="Tahoma"/>
          <w:color w:val="042138"/>
          <w:sz w:val="28"/>
          <w:szCs w:val="28"/>
        </w:rPr>
        <w:t>.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ст.22.</w:t>
      </w:r>
      <w:r>
        <w:rPr>
          <w:rFonts w:ascii="Tahoma" w:hAnsi="Tahoma" w:cs="Tahoma"/>
          <w:color w:val="042138"/>
          <w:sz w:val="28"/>
          <w:szCs w:val="28"/>
        </w:rPr>
        <w:t> Нарушение порядка ведения учета граждан в качестве нуждающихся в жилых помещениях, предоставляемых по договорам социального найма.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ст.26.3. </w:t>
      </w:r>
      <w:r>
        <w:rPr>
          <w:rFonts w:ascii="Tahoma" w:hAnsi="Tahoma" w:cs="Tahoma"/>
          <w:color w:val="042138"/>
          <w:sz w:val="28"/>
          <w:szCs w:val="28"/>
        </w:rPr>
        <w:t>Непринятие мер по ограничению доступа посторонних лиц в помещения зданий, строений, сооружений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ст.27.</w:t>
      </w:r>
      <w:r>
        <w:rPr>
          <w:rFonts w:ascii="Tahoma" w:hAnsi="Tahoma" w:cs="Tahoma"/>
          <w:color w:val="042138"/>
          <w:sz w:val="28"/>
          <w:szCs w:val="28"/>
        </w:rPr>
        <w:t> Нарушение тишины и спокойствия граждан в ночное время.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ст.28.1.</w:t>
      </w:r>
      <w:r>
        <w:rPr>
          <w:rFonts w:ascii="Tahoma" w:hAnsi="Tahoma" w:cs="Tahoma"/>
          <w:color w:val="042138"/>
          <w:sz w:val="28"/>
          <w:szCs w:val="28"/>
        </w:rPr>
        <w:t> Приставание к гражданам.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ст.30.1.</w:t>
      </w:r>
      <w:r>
        <w:rPr>
          <w:rFonts w:ascii="Tahoma" w:hAnsi="Tahoma" w:cs="Tahoma"/>
          <w:color w:val="042138"/>
          <w:sz w:val="28"/>
          <w:szCs w:val="28"/>
        </w:rPr>
        <w:t> Нарушение общепринятых норм нравственности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lastRenderedPageBreak/>
        <w:t>ст.31.3.</w:t>
      </w:r>
      <w:r>
        <w:rPr>
          <w:rFonts w:ascii="Tahoma" w:hAnsi="Tahoma" w:cs="Tahoma"/>
          <w:color w:val="042138"/>
          <w:sz w:val="28"/>
          <w:szCs w:val="28"/>
        </w:rPr>
        <w:t> Нарушение запретов, установленных правилами охраны жизни людей на водных объектах в Смоленской области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ст.32.</w:t>
      </w:r>
      <w:r>
        <w:rPr>
          <w:rFonts w:ascii="Tahoma" w:hAnsi="Tahoma" w:cs="Tahoma"/>
          <w:color w:val="042138"/>
          <w:sz w:val="28"/>
          <w:szCs w:val="28"/>
        </w:rPr>
        <w:t> Торговля в неустановленных местах.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ст.33.</w:t>
      </w:r>
      <w:r>
        <w:rPr>
          <w:rFonts w:ascii="Tahoma" w:hAnsi="Tahoma" w:cs="Tahoma"/>
          <w:color w:val="042138"/>
          <w:sz w:val="28"/>
          <w:szCs w:val="28"/>
        </w:rPr>
        <w:t> Нарушение правил розничной продажи продукции эротического характера.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ст.35.</w:t>
      </w:r>
      <w:r>
        <w:rPr>
          <w:rFonts w:ascii="Tahoma" w:hAnsi="Tahoma" w:cs="Tahoma"/>
          <w:color w:val="042138"/>
          <w:sz w:val="28"/>
          <w:szCs w:val="28"/>
        </w:rPr>
        <w:t> Правонарушения на транспорте.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ст.36.1-1.</w:t>
      </w:r>
      <w:r>
        <w:rPr>
          <w:rFonts w:ascii="Tahoma" w:hAnsi="Tahoma" w:cs="Tahoma"/>
          <w:color w:val="042138"/>
          <w:sz w:val="28"/>
          <w:szCs w:val="28"/>
        </w:rPr>
        <w:t> Несоблюдения ограничений пребывания граждан в лесах в целях обеспечения пожарной безопасности или санитарной безопасности в лесах.</w:t>
      </w:r>
    </w:p>
    <w:p w:rsidR="00D1295C" w:rsidRDefault="00D1295C" w:rsidP="00D1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42138"/>
          <w:sz w:val="28"/>
          <w:szCs w:val="28"/>
        </w:rPr>
      </w:pPr>
      <w:r>
        <w:rPr>
          <w:rStyle w:val="a4"/>
          <w:rFonts w:ascii="Tahoma" w:hAnsi="Tahoma" w:cs="Tahoma"/>
          <w:color w:val="042138"/>
          <w:sz w:val="28"/>
          <w:szCs w:val="28"/>
        </w:rPr>
        <w:t>ст.36.2.</w:t>
      </w:r>
      <w:r>
        <w:rPr>
          <w:rFonts w:ascii="Tahoma" w:hAnsi="Tahoma" w:cs="Tahoma"/>
          <w:color w:val="042138"/>
          <w:sz w:val="28"/>
          <w:szCs w:val="28"/>
        </w:rPr>
        <w:t> Нарушение порядка предоставления государственных и муниципальных услуг.</w:t>
      </w:r>
    </w:p>
    <w:p w:rsidR="005A1D8A" w:rsidRDefault="005A1D8A"/>
    <w:sectPr w:rsidR="005A1D8A" w:rsidSect="00AE68DF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295C"/>
    <w:rsid w:val="005536A0"/>
    <w:rsid w:val="005A1D8A"/>
    <w:rsid w:val="00AE68DF"/>
    <w:rsid w:val="00AE6F33"/>
    <w:rsid w:val="00D1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9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Белова</cp:lastModifiedBy>
  <cp:revision>2</cp:revision>
  <dcterms:created xsi:type="dcterms:W3CDTF">2020-05-15T05:16:00Z</dcterms:created>
  <dcterms:modified xsi:type="dcterms:W3CDTF">2020-05-15T06:54:00Z</dcterms:modified>
</cp:coreProperties>
</file>