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41B94">
        <w:rPr>
          <w:b/>
          <w:sz w:val="28"/>
          <w:szCs w:val="28"/>
          <w:u w:val="single"/>
        </w:rPr>
        <w:t>15</w:t>
      </w:r>
      <w:r w:rsidR="00E9772F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9772F">
        <w:rPr>
          <w:b/>
          <w:sz w:val="28"/>
          <w:szCs w:val="28"/>
          <w:u w:val="single"/>
        </w:rPr>
        <w:t>5</w:t>
      </w:r>
      <w:r w:rsidR="00B41B94">
        <w:rPr>
          <w:b/>
          <w:sz w:val="28"/>
          <w:szCs w:val="28"/>
          <w:u w:val="single"/>
        </w:rPr>
        <w:t>07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D8F" w:rsidRPr="00BF4E35">
        <w:rPr>
          <w:sz w:val="28"/>
          <w:szCs w:val="28"/>
        </w:rPr>
        <w:t xml:space="preserve">         </w:t>
      </w:r>
    </w:p>
    <w:tbl>
      <w:tblPr>
        <w:tblW w:w="0" w:type="auto"/>
        <w:tblLayout w:type="fixed"/>
        <w:tblLook w:val="04A0"/>
      </w:tblPr>
      <w:tblGrid>
        <w:gridCol w:w="5652"/>
        <w:gridCol w:w="3634"/>
      </w:tblGrid>
      <w:tr w:rsidR="00B41B94" w:rsidTr="00B14DBF">
        <w:tc>
          <w:tcPr>
            <w:tcW w:w="5652" w:type="dxa"/>
          </w:tcPr>
          <w:p w:rsidR="00B41B94" w:rsidRDefault="00E32ED9" w:rsidP="00585221">
            <w:pPr>
              <w:pStyle w:val="a0"/>
              <w:numPr>
                <w:ilvl w:val="0"/>
                <w:numId w:val="0"/>
              </w:numPr>
              <w:spacing w:line="240" w:lineRule="auto"/>
              <w:ind w:right="900"/>
              <w:rPr>
                <w:sz w:val="28"/>
                <w:szCs w:val="28"/>
              </w:rPr>
            </w:pPr>
            <w:r w:rsidRPr="00263472">
              <w:rPr>
                <w:sz w:val="28"/>
                <w:szCs w:val="28"/>
              </w:rPr>
              <w:t xml:space="preserve"> </w:t>
            </w:r>
            <w:r w:rsidR="00B41B94">
              <w:rPr>
                <w:sz w:val="28"/>
                <w:szCs w:val="28"/>
              </w:rPr>
              <w:t xml:space="preserve">О внесении изменений </w:t>
            </w:r>
            <w:r w:rsidR="00585221">
              <w:rPr>
                <w:sz w:val="28"/>
                <w:szCs w:val="28"/>
              </w:rPr>
              <w:t xml:space="preserve">                                 </w:t>
            </w:r>
            <w:r w:rsidR="00B41B94">
              <w:rPr>
                <w:sz w:val="28"/>
                <w:szCs w:val="28"/>
              </w:rPr>
              <w:t xml:space="preserve">в Административный регламент предоставления муниципальной услуги  </w:t>
            </w:r>
            <w:r w:rsidR="00B41B94" w:rsidRPr="00671B38">
              <w:rPr>
                <w:sz w:val="28"/>
                <w:szCs w:val="28"/>
              </w:rPr>
              <w:t xml:space="preserve">«Выдача разрешения на ввод в эксплуатацию объекта капитального строительства, </w:t>
            </w:r>
            <w:r w:rsidR="00585221">
              <w:rPr>
                <w:sz w:val="28"/>
                <w:szCs w:val="28"/>
              </w:rPr>
              <w:t xml:space="preserve">                           </w:t>
            </w:r>
            <w:r w:rsidR="00B41B94" w:rsidRPr="00671B38">
              <w:rPr>
                <w:sz w:val="28"/>
                <w:szCs w:val="28"/>
              </w:rPr>
              <w:t xml:space="preserve">в отношении которого выдача разрешения на строительство осуществлялась </w:t>
            </w:r>
            <w:r w:rsidR="00B41B94">
              <w:rPr>
                <w:sz w:val="28"/>
                <w:szCs w:val="28"/>
              </w:rPr>
              <w:t>Администрацией муниципального образования «Сычевский район» Смоленской области», утвержденный постановлением Администрации муниципального образования «Сычевский район» Смоленской области  от 15.01.2018</w:t>
            </w:r>
            <w:r w:rsidR="00585221">
              <w:rPr>
                <w:sz w:val="28"/>
                <w:szCs w:val="28"/>
              </w:rPr>
              <w:t xml:space="preserve"> </w:t>
            </w:r>
            <w:r w:rsidR="00B41B94">
              <w:rPr>
                <w:sz w:val="28"/>
                <w:szCs w:val="28"/>
              </w:rPr>
              <w:t>года</w:t>
            </w:r>
            <w:r w:rsidR="00B41B94" w:rsidRPr="00895BA8">
              <w:rPr>
                <w:sz w:val="28"/>
                <w:szCs w:val="28"/>
              </w:rPr>
              <w:t xml:space="preserve"> </w:t>
            </w:r>
            <w:r w:rsidR="00B41B94">
              <w:rPr>
                <w:sz w:val="28"/>
                <w:szCs w:val="28"/>
              </w:rPr>
              <w:t>№  19</w:t>
            </w:r>
          </w:p>
        </w:tc>
        <w:tc>
          <w:tcPr>
            <w:tcW w:w="3634" w:type="dxa"/>
          </w:tcPr>
          <w:p w:rsidR="00B41B94" w:rsidRDefault="00B41B94" w:rsidP="00ED67F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41B94" w:rsidRDefault="00B41B94" w:rsidP="00ED67F5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B41B94" w:rsidRDefault="00B41B94" w:rsidP="00ED67F5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B41B94" w:rsidRDefault="00B41B94" w:rsidP="00585221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03</w:t>
      </w:r>
      <w:r w:rsidR="00585221">
        <w:rPr>
          <w:color w:val="000000"/>
          <w:sz w:val="28"/>
          <w:szCs w:val="28"/>
        </w:rPr>
        <w:t>.08.</w:t>
      </w:r>
      <w:r>
        <w:rPr>
          <w:color w:val="000000"/>
          <w:sz w:val="28"/>
          <w:szCs w:val="28"/>
        </w:rPr>
        <w:t xml:space="preserve">2018 года № 340-ФЗ </w:t>
      </w:r>
      <w:r w:rsidR="00585221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 </w:t>
      </w:r>
    </w:p>
    <w:p w:rsidR="00B41B94" w:rsidRDefault="00B41B94" w:rsidP="00585221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ED67F5" w:rsidRDefault="00ED67F5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ED67F5" w:rsidRPr="00BB62AA" w:rsidRDefault="00ED67F5" w:rsidP="00585221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B41B94" w:rsidRDefault="00B41B94" w:rsidP="00585221">
      <w:pPr>
        <w:shd w:val="clear" w:color="auto" w:fill="FFFFFF"/>
        <w:ind w:firstLine="709"/>
        <w:rPr>
          <w:sz w:val="28"/>
          <w:szCs w:val="28"/>
        </w:rPr>
      </w:pPr>
    </w:p>
    <w:p w:rsidR="00B41B94" w:rsidRDefault="00B41B94" w:rsidP="0058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D635F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35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27170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</w:t>
      </w:r>
      <w:r w:rsidRPr="00D27170">
        <w:rPr>
          <w:rFonts w:ascii="Times New Roman" w:hAnsi="Times New Roman" w:cs="Times New Roman"/>
          <w:sz w:val="28"/>
          <w:szCs w:val="28"/>
        </w:rPr>
        <w:t xml:space="preserve">евский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Pr="005112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Pr="005112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«Сычевский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11220">
        <w:rPr>
          <w:rFonts w:ascii="Times New Roman" w:hAnsi="Times New Roman" w:cs="Times New Roman"/>
          <w:sz w:val="28"/>
          <w:szCs w:val="28"/>
        </w:rPr>
        <w:t>от 15.01.2018</w:t>
      </w:r>
      <w:r w:rsidR="00585221">
        <w:rPr>
          <w:rFonts w:ascii="Times New Roman" w:hAnsi="Times New Roman" w:cs="Times New Roman"/>
          <w:sz w:val="28"/>
          <w:szCs w:val="28"/>
        </w:rPr>
        <w:t xml:space="preserve"> </w:t>
      </w:r>
      <w:r w:rsidRPr="00511220">
        <w:rPr>
          <w:rFonts w:ascii="Times New Roman" w:hAnsi="Times New Roman" w:cs="Times New Roman"/>
          <w:sz w:val="28"/>
          <w:szCs w:val="28"/>
        </w:rPr>
        <w:t>года №  19 от 15.01.2018</w:t>
      </w:r>
      <w:r w:rsidR="00585221">
        <w:rPr>
          <w:rFonts w:ascii="Times New Roman" w:hAnsi="Times New Roman" w:cs="Times New Roman"/>
          <w:sz w:val="28"/>
          <w:szCs w:val="28"/>
        </w:rPr>
        <w:t xml:space="preserve"> </w:t>
      </w:r>
      <w:r w:rsidRPr="00511220">
        <w:rPr>
          <w:rFonts w:ascii="Times New Roman" w:hAnsi="Times New Roman" w:cs="Times New Roman"/>
          <w:sz w:val="28"/>
          <w:szCs w:val="28"/>
        </w:rPr>
        <w:t xml:space="preserve">года №  19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11220">
        <w:rPr>
          <w:rFonts w:ascii="Times New Roman" w:hAnsi="Times New Roman" w:cs="Times New Roman"/>
          <w:sz w:val="28"/>
          <w:szCs w:val="28"/>
        </w:rPr>
        <w:t>:</w:t>
      </w:r>
    </w:p>
    <w:p w:rsidR="00B41B94" w:rsidRDefault="00B41B94" w:rsidP="0058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2. Стандарт предоставления муниципальной услуги:</w:t>
      </w:r>
    </w:p>
    <w:p w:rsidR="00B41B94" w:rsidRDefault="00B41B94" w:rsidP="0058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2.5 дополнить абзацем 5 следующего содержания:</w:t>
      </w:r>
    </w:p>
    <w:p w:rsidR="00B41B94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дома.»;</w:t>
      </w:r>
    </w:p>
    <w:p w:rsidR="00B41B94" w:rsidRDefault="00B41B94" w:rsidP="0058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2.6 дополнить пунктами 2.6.4; 2.6.5; 2.6.6; 2.6.7, 2.6.8; 2.6.9   следующего содержания:</w:t>
      </w:r>
    </w:p>
    <w:p w:rsidR="00B41B94" w:rsidRDefault="00B41B94" w:rsidP="00585221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D27170">
        <w:rPr>
          <w:sz w:val="28"/>
          <w:szCs w:val="28"/>
        </w:rPr>
        <w:t>«</w:t>
      </w:r>
      <w:r>
        <w:rPr>
          <w:sz w:val="28"/>
          <w:szCs w:val="28"/>
        </w:rPr>
        <w:t xml:space="preserve">2.6.4. </w:t>
      </w:r>
      <w:r w:rsidRPr="00D27170">
        <w:rPr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</w:t>
      </w:r>
      <w:r>
        <w:rPr>
          <w:sz w:val="28"/>
          <w:szCs w:val="28"/>
        </w:rPr>
        <w:t>й</w:t>
      </w:r>
      <w:r w:rsidRPr="00D27170">
        <w:rPr>
          <w:sz w:val="28"/>
          <w:szCs w:val="28"/>
        </w:rPr>
        <w:t xml:space="preserve">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</w:t>
      </w:r>
      <w:r w:rsidR="00585221">
        <w:rPr>
          <w:sz w:val="28"/>
          <w:szCs w:val="28"/>
        </w:rPr>
        <w:t xml:space="preserve">                   </w:t>
      </w:r>
      <w:r w:rsidRPr="00D27170">
        <w:rPr>
          <w:sz w:val="28"/>
          <w:szCs w:val="28"/>
        </w:rPr>
        <w:t xml:space="preserve">об окончании строительства должно содержать сведения, предусмотренные </w:t>
      </w:r>
      <w:hyperlink r:id="rId10" w:history="1">
        <w:r w:rsidRPr="00D27170">
          <w:rPr>
            <w:sz w:val="28"/>
            <w:szCs w:val="28"/>
          </w:rPr>
          <w:t>пунктами 1</w:t>
        </w:r>
      </w:hyperlink>
      <w:r w:rsidRPr="00D27170">
        <w:rPr>
          <w:sz w:val="28"/>
          <w:szCs w:val="28"/>
        </w:rPr>
        <w:t xml:space="preserve"> - </w:t>
      </w:r>
      <w:hyperlink r:id="rId11" w:history="1">
        <w:r w:rsidRPr="00D27170">
          <w:rPr>
            <w:sz w:val="28"/>
            <w:szCs w:val="28"/>
          </w:rPr>
          <w:t>5</w:t>
        </w:r>
      </w:hyperlink>
      <w:r w:rsidRPr="00D27170">
        <w:rPr>
          <w:sz w:val="28"/>
          <w:szCs w:val="28"/>
        </w:rPr>
        <w:t xml:space="preserve">, </w:t>
      </w:r>
      <w:hyperlink r:id="rId12" w:history="1">
        <w:r w:rsidRPr="00D27170">
          <w:rPr>
            <w:sz w:val="28"/>
            <w:szCs w:val="28"/>
          </w:rPr>
          <w:t>7</w:t>
        </w:r>
      </w:hyperlink>
      <w:r w:rsidRPr="00D27170">
        <w:rPr>
          <w:sz w:val="28"/>
          <w:szCs w:val="28"/>
        </w:rPr>
        <w:t xml:space="preserve"> и </w:t>
      </w:r>
      <w:hyperlink r:id="rId13" w:history="1">
        <w:r w:rsidRPr="00D27170">
          <w:rPr>
            <w:sz w:val="28"/>
            <w:szCs w:val="28"/>
          </w:rPr>
          <w:t>8 части 1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</w:t>
      </w:r>
      <w:r w:rsidR="00585221">
        <w:rPr>
          <w:sz w:val="28"/>
          <w:szCs w:val="28"/>
        </w:rPr>
        <w:t xml:space="preserve">                  </w:t>
      </w:r>
      <w:r w:rsidRPr="00D27170">
        <w:rPr>
          <w:sz w:val="28"/>
          <w:szCs w:val="28"/>
        </w:rPr>
        <w:t xml:space="preserve"> о способе направления застройщику уведомления, предусмотренного </w:t>
      </w:r>
      <w:hyperlink w:anchor="Par18" w:history="1">
        <w:r>
          <w:rPr>
            <w:sz w:val="28"/>
            <w:szCs w:val="28"/>
          </w:rPr>
          <w:t>абзацем</w:t>
        </w:r>
        <w:r w:rsidR="00585221">
          <w:rPr>
            <w:sz w:val="28"/>
            <w:szCs w:val="28"/>
          </w:rPr>
          <w:t xml:space="preserve">                       </w:t>
        </w:r>
        <w:r w:rsidRPr="00D27170">
          <w:rPr>
            <w:sz w:val="28"/>
            <w:szCs w:val="28"/>
          </w:rPr>
          <w:t xml:space="preserve"> 5 </w:t>
        </w:r>
        <w:r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2.6.7</w:t>
      </w:r>
      <w:r w:rsidRPr="00D27170">
        <w:rPr>
          <w:sz w:val="28"/>
          <w:szCs w:val="28"/>
        </w:rPr>
        <w:t xml:space="preserve">. 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>К уведомлению об окончании строительства прилагаются: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D27170">
        <w:rPr>
          <w:sz w:val="28"/>
          <w:szCs w:val="28"/>
        </w:rPr>
        <w:t xml:space="preserve">1) документы, предусмотренные </w:t>
      </w:r>
      <w:hyperlink r:id="rId14" w:history="1">
        <w:r w:rsidRPr="00D27170">
          <w:rPr>
            <w:sz w:val="28"/>
            <w:szCs w:val="28"/>
          </w:rPr>
          <w:t>пунктами 2</w:t>
        </w:r>
      </w:hyperlink>
      <w:r w:rsidRPr="00D27170">
        <w:rPr>
          <w:sz w:val="28"/>
          <w:szCs w:val="28"/>
        </w:rPr>
        <w:t xml:space="preserve"> и </w:t>
      </w:r>
      <w:hyperlink r:id="rId15" w:history="1">
        <w:r w:rsidRPr="00D27170">
          <w:rPr>
            <w:sz w:val="28"/>
            <w:szCs w:val="28"/>
          </w:rPr>
          <w:t>3 части 3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2" w:name="Par3"/>
      <w:bookmarkEnd w:id="2"/>
      <w:r w:rsidRPr="00D27170">
        <w:rPr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Pr="00D27170">
        <w:rPr>
          <w:sz w:val="28"/>
          <w:szCs w:val="28"/>
        </w:rPr>
        <w:t xml:space="preserve">. В случае отсутствия в уведомлении об окончании строительства сведений, предусмотренных </w:t>
      </w:r>
      <w:hyperlink w:anchor="Par0" w:history="1">
        <w:r w:rsidRPr="00D27170">
          <w:rPr>
            <w:sz w:val="28"/>
            <w:szCs w:val="28"/>
          </w:rPr>
          <w:t xml:space="preserve">абзацем первым </w:t>
        </w:r>
      </w:hyperlink>
      <w:r>
        <w:rPr>
          <w:sz w:val="28"/>
          <w:szCs w:val="28"/>
        </w:rPr>
        <w:t>пункта 2.6.4</w:t>
      </w:r>
      <w:r w:rsidRPr="00D27170">
        <w:rPr>
          <w:sz w:val="28"/>
          <w:szCs w:val="28"/>
        </w:rPr>
        <w:t xml:space="preserve">, или отсутствия документов, прилагаемых к нему и предусмотренных </w:t>
      </w:r>
      <w:r>
        <w:rPr>
          <w:sz w:val="28"/>
          <w:szCs w:val="28"/>
        </w:rPr>
        <w:t>под</w:t>
      </w:r>
      <w:hyperlink w:anchor="Par1" w:history="1">
        <w:r w:rsidRPr="00D27170">
          <w:rPr>
            <w:sz w:val="28"/>
            <w:szCs w:val="28"/>
          </w:rPr>
          <w:t>пунктами 1</w:t>
        </w:r>
      </w:hyperlink>
      <w:r w:rsidRPr="00D27170">
        <w:rPr>
          <w:sz w:val="28"/>
          <w:szCs w:val="28"/>
        </w:rPr>
        <w:t xml:space="preserve"> - </w:t>
      </w:r>
      <w:hyperlink w:anchor="Par3" w:history="1">
        <w:r w:rsidRPr="00D27170">
          <w:rPr>
            <w:sz w:val="28"/>
            <w:szCs w:val="28"/>
          </w:rPr>
          <w:t xml:space="preserve">3 </w:t>
        </w:r>
        <w:r w:rsidRPr="00BD2CD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 2.6.4</w:t>
        </w:r>
      </w:hyperlink>
      <w:r w:rsidRPr="00D27170">
        <w:rPr>
          <w:sz w:val="28"/>
          <w:szCs w:val="28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</w:t>
      </w:r>
      <w:r w:rsidRPr="00D27170">
        <w:rPr>
          <w:sz w:val="28"/>
          <w:szCs w:val="28"/>
        </w:rPr>
        <w:lastRenderedPageBreak/>
        <w:t xml:space="preserve">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</w:t>
      </w:r>
      <w:r w:rsidR="00585221">
        <w:rPr>
          <w:sz w:val="28"/>
          <w:szCs w:val="28"/>
        </w:rPr>
        <w:t xml:space="preserve">                                 </w:t>
      </w:r>
      <w:r w:rsidRPr="00D27170">
        <w:rPr>
          <w:sz w:val="28"/>
          <w:szCs w:val="28"/>
        </w:rPr>
        <w:t xml:space="preserve">не направлялось (в том числе было возвращено застройщику в соответствии </w:t>
      </w:r>
      <w:r w:rsidR="00585221">
        <w:rPr>
          <w:sz w:val="28"/>
          <w:szCs w:val="28"/>
        </w:rPr>
        <w:t xml:space="preserve">                          </w:t>
      </w:r>
      <w:r w:rsidRPr="00D27170">
        <w:rPr>
          <w:sz w:val="28"/>
          <w:szCs w:val="28"/>
        </w:rPr>
        <w:t xml:space="preserve">с </w:t>
      </w:r>
      <w:hyperlink r:id="rId16" w:history="1">
        <w:r>
          <w:rPr>
            <w:sz w:val="28"/>
            <w:szCs w:val="28"/>
          </w:rPr>
          <w:t xml:space="preserve">частью </w:t>
        </w:r>
        <w:r w:rsidRPr="00D27170">
          <w:rPr>
            <w:sz w:val="28"/>
            <w:szCs w:val="28"/>
          </w:rPr>
          <w:t>6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27170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D27170">
        <w:rPr>
          <w:sz w:val="28"/>
          <w:szCs w:val="28"/>
        </w:rPr>
        <w:t xml:space="preserve"> на выдачу разрешений на строительство орган местного самоуправления в течение трех рабочих дней со дня поступления уведомления </w:t>
      </w:r>
      <w:r w:rsidR="00585221">
        <w:rPr>
          <w:sz w:val="28"/>
          <w:szCs w:val="28"/>
        </w:rPr>
        <w:t xml:space="preserve">                           </w:t>
      </w:r>
      <w:r w:rsidRPr="00D27170">
        <w:rPr>
          <w:sz w:val="28"/>
          <w:szCs w:val="28"/>
        </w:rPr>
        <w:t>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Pr="00D27170">
        <w:rPr>
          <w:sz w:val="28"/>
          <w:szCs w:val="28"/>
        </w:rPr>
        <w:t xml:space="preserve"> 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Pr="00D27170">
        <w:rPr>
          <w:sz w:val="28"/>
          <w:szCs w:val="28"/>
        </w:rPr>
        <w:t>. Уполномоченны</w:t>
      </w:r>
      <w:r>
        <w:rPr>
          <w:sz w:val="28"/>
          <w:szCs w:val="28"/>
        </w:rPr>
        <w:t>й</w:t>
      </w:r>
      <w:r w:rsidRPr="00D27170">
        <w:rPr>
          <w:sz w:val="28"/>
          <w:szCs w:val="28"/>
        </w:rPr>
        <w:t xml:space="preserve">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строительства: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</w:t>
      </w:r>
      <w:r w:rsidR="00585221">
        <w:rPr>
          <w:sz w:val="28"/>
          <w:szCs w:val="28"/>
        </w:rPr>
        <w:t xml:space="preserve">                              </w:t>
      </w:r>
      <w:r w:rsidRPr="00D27170">
        <w:rPr>
          <w:sz w:val="28"/>
          <w:szCs w:val="28"/>
        </w:rPr>
        <w:t xml:space="preserve">к параметрам объектов капитального строительства, установленным </w:t>
      </w:r>
      <w:r>
        <w:rPr>
          <w:sz w:val="28"/>
          <w:szCs w:val="28"/>
        </w:rPr>
        <w:t>Градостроительным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</w:t>
      </w:r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</w:t>
      </w:r>
      <w:r w:rsidR="00585221">
        <w:rPr>
          <w:sz w:val="28"/>
          <w:szCs w:val="28"/>
        </w:rPr>
        <w:t xml:space="preserve">                     </w:t>
      </w:r>
      <w:r w:rsidRPr="00D27170">
        <w:rPr>
          <w:sz w:val="28"/>
          <w:szCs w:val="28"/>
        </w:rPr>
        <w:lastRenderedPageBreak/>
        <w:t>к параметрам объектов капитального строительства, действующим на дату поступления уведомления об окончании строительства;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7" w:history="1">
        <w:r w:rsidRPr="00D27170">
          <w:rPr>
            <w:sz w:val="28"/>
            <w:szCs w:val="28"/>
          </w:rPr>
          <w:t>пунктом 3 части 8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8" w:history="1">
        <w:r w:rsidRPr="00D27170">
          <w:rPr>
            <w:sz w:val="28"/>
            <w:szCs w:val="28"/>
          </w:rPr>
          <w:t>пункте 4 части 10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</w:t>
      </w:r>
      <w:r w:rsidR="00585221">
        <w:rPr>
          <w:sz w:val="28"/>
          <w:szCs w:val="28"/>
        </w:rPr>
        <w:t xml:space="preserve">                    </w:t>
      </w:r>
      <w:r w:rsidRPr="00D27170">
        <w:rPr>
          <w:sz w:val="28"/>
          <w:szCs w:val="28"/>
        </w:rPr>
        <w:t xml:space="preserve">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585221">
        <w:rPr>
          <w:sz w:val="28"/>
          <w:szCs w:val="28"/>
        </w:rPr>
        <w:t xml:space="preserve">                                 </w:t>
      </w:r>
      <w:r w:rsidRPr="00D27170">
        <w:rPr>
          <w:sz w:val="28"/>
          <w:szCs w:val="28"/>
        </w:rPr>
        <w:t>в эксплуатацию;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</w:t>
      </w:r>
      <w:r w:rsidRPr="00D27170">
        <w:rPr>
          <w:sz w:val="28"/>
          <w:szCs w:val="28"/>
        </w:rPr>
        <w:lastRenderedPageBreak/>
        <w:t xml:space="preserve">реализации государственной политики и нормативно-правовому регулированию </w:t>
      </w:r>
      <w:r w:rsidR="00585221">
        <w:rPr>
          <w:sz w:val="28"/>
          <w:szCs w:val="28"/>
        </w:rPr>
        <w:t xml:space="preserve">                    </w:t>
      </w:r>
      <w:r w:rsidRPr="00D27170">
        <w:rPr>
          <w:sz w:val="28"/>
          <w:szCs w:val="28"/>
        </w:rPr>
        <w:t>в сфере строительства, архитектуры, градостроительства.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D27170">
        <w:rPr>
          <w:sz w:val="28"/>
          <w:szCs w:val="28"/>
        </w:rPr>
        <w:t>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3" w:name="Par5"/>
      <w:bookmarkEnd w:id="3"/>
      <w:r w:rsidRPr="00D27170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>
        <w:rPr>
          <w:sz w:val="28"/>
          <w:szCs w:val="28"/>
        </w:rPr>
        <w:t>под</w:t>
      </w:r>
      <w:hyperlink r:id="rId19" w:history="1">
        <w:r w:rsidRPr="00D27170">
          <w:rPr>
            <w:sz w:val="28"/>
            <w:szCs w:val="28"/>
          </w:rPr>
          <w:t xml:space="preserve">пункте 1 </w:t>
        </w:r>
        <w:r>
          <w:rPr>
            <w:sz w:val="28"/>
            <w:szCs w:val="28"/>
          </w:rPr>
          <w:t xml:space="preserve"> пункта 2.6.7</w:t>
        </w:r>
        <w:r w:rsidRPr="00D27170">
          <w:rPr>
            <w:sz w:val="28"/>
            <w:szCs w:val="28"/>
          </w:rPr>
          <w:t xml:space="preserve">. </w:t>
        </w:r>
      </w:hyperlink>
      <w:r w:rsidRPr="00D27170">
        <w:rPr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</w:t>
      </w:r>
      <w:r w:rsidR="00585221">
        <w:rPr>
          <w:sz w:val="28"/>
          <w:szCs w:val="28"/>
        </w:rPr>
        <w:t xml:space="preserve">                             </w:t>
      </w:r>
      <w:r w:rsidRPr="00D27170">
        <w:rPr>
          <w:sz w:val="28"/>
          <w:szCs w:val="28"/>
        </w:rPr>
        <w:t xml:space="preserve">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sz w:val="28"/>
          <w:szCs w:val="28"/>
        </w:rPr>
        <w:t>Градостроительным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</w:t>
      </w:r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, другими федеральными законами;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4" w:name="Par6"/>
      <w:bookmarkEnd w:id="4"/>
      <w:r w:rsidRPr="00D27170">
        <w:rPr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0" w:history="1">
        <w:r w:rsidRPr="00D27170">
          <w:rPr>
            <w:sz w:val="28"/>
            <w:szCs w:val="28"/>
          </w:rPr>
          <w:t>пункте 4 части 10 статьи 51.1</w:t>
        </w:r>
      </w:hyperlink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D271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717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D27170">
        <w:rPr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5" w:name="Par7"/>
      <w:bookmarkEnd w:id="5"/>
      <w:r w:rsidRPr="00D27170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bookmarkStart w:id="6" w:name="Par8"/>
      <w:bookmarkEnd w:id="6"/>
      <w:r w:rsidRPr="00D27170">
        <w:rPr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</w:t>
      </w:r>
      <w:r w:rsidR="00585221">
        <w:rPr>
          <w:sz w:val="28"/>
          <w:szCs w:val="28"/>
        </w:rPr>
        <w:t xml:space="preserve">                   </w:t>
      </w:r>
      <w:r w:rsidRPr="00D27170">
        <w:rPr>
          <w:sz w:val="28"/>
          <w:szCs w:val="28"/>
        </w:rPr>
        <w:t xml:space="preserve">в соответствии с земельным и иным законодательством Российской Федерации </w:t>
      </w:r>
      <w:r w:rsidR="00585221">
        <w:rPr>
          <w:sz w:val="28"/>
          <w:szCs w:val="28"/>
        </w:rPr>
        <w:t xml:space="preserve">                    </w:t>
      </w:r>
      <w:r w:rsidRPr="00D27170">
        <w:rPr>
          <w:sz w:val="28"/>
          <w:szCs w:val="28"/>
        </w:rPr>
        <w:t xml:space="preserve">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="00585221">
        <w:rPr>
          <w:sz w:val="28"/>
          <w:szCs w:val="28"/>
        </w:rPr>
        <w:t xml:space="preserve">                    </w:t>
      </w:r>
      <w:r w:rsidRPr="00D27170">
        <w:rPr>
          <w:sz w:val="28"/>
          <w:szCs w:val="28"/>
        </w:rPr>
        <w:t xml:space="preserve">в отношении планируемого к строительству, реконструкции объекта капитального строительства, и такой объект капитального строительства не введен </w:t>
      </w:r>
      <w:r w:rsidR="00585221">
        <w:rPr>
          <w:sz w:val="28"/>
          <w:szCs w:val="28"/>
        </w:rPr>
        <w:t xml:space="preserve">                                          </w:t>
      </w:r>
      <w:r w:rsidRPr="00D27170">
        <w:rPr>
          <w:sz w:val="28"/>
          <w:szCs w:val="28"/>
        </w:rPr>
        <w:t>в эксплуатацию.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Pr="00D27170">
        <w:rPr>
          <w:sz w:val="28"/>
          <w:szCs w:val="28"/>
        </w:rPr>
        <w:t xml:space="preserve">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r w:rsidRPr="00CD1D5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D1D50">
        <w:rPr>
          <w:sz w:val="28"/>
          <w:szCs w:val="28"/>
        </w:rPr>
        <w:t xml:space="preserve"> 2.6.7</w:t>
      </w:r>
      <w:r w:rsidRPr="00D27170">
        <w:rPr>
          <w:sz w:val="28"/>
          <w:szCs w:val="28"/>
        </w:rPr>
        <w:t xml:space="preserve">, уполномоченным на выдачу </w:t>
      </w:r>
      <w:r w:rsidRPr="00D27170">
        <w:rPr>
          <w:sz w:val="28"/>
          <w:szCs w:val="28"/>
        </w:rPr>
        <w:lastRenderedPageBreak/>
        <w:t>разрешений на строительство органом местного самоуправления в орган регистрации прав, а также: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="00585221">
        <w:rPr>
          <w:sz w:val="28"/>
          <w:szCs w:val="28"/>
        </w:rPr>
        <w:t xml:space="preserve">                       </w:t>
      </w:r>
      <w:r w:rsidRPr="00D27170">
        <w:rPr>
          <w:sz w:val="28"/>
          <w:szCs w:val="28"/>
        </w:rPr>
        <w:t xml:space="preserve">в случае направления застройщику указанного уведомления по основанию, предусмотренному </w:t>
      </w:r>
      <w:r>
        <w:rPr>
          <w:sz w:val="28"/>
          <w:szCs w:val="28"/>
        </w:rPr>
        <w:t>под</w:t>
      </w:r>
      <w:hyperlink w:anchor="Par5" w:history="1">
        <w:r w:rsidRPr="00D27170">
          <w:rPr>
            <w:sz w:val="28"/>
            <w:szCs w:val="28"/>
          </w:rPr>
          <w:t>пунктом 1</w:t>
        </w:r>
      </w:hyperlink>
      <w:r w:rsidRPr="00D27170">
        <w:rPr>
          <w:sz w:val="28"/>
          <w:szCs w:val="28"/>
        </w:rPr>
        <w:t xml:space="preserve"> или </w:t>
      </w:r>
      <w:hyperlink w:anchor="Par6" w:history="1">
        <w:r w:rsidRPr="00D27170">
          <w:rPr>
            <w:sz w:val="28"/>
            <w:szCs w:val="28"/>
          </w:rPr>
          <w:t xml:space="preserve">2 </w:t>
        </w:r>
        <w:r w:rsidRPr="00CD1D50">
          <w:rPr>
            <w:sz w:val="28"/>
            <w:szCs w:val="28"/>
          </w:rPr>
          <w:t>пункта 2.6.7</w:t>
        </w:r>
      </w:hyperlink>
      <w:r w:rsidRPr="00D27170">
        <w:rPr>
          <w:sz w:val="28"/>
          <w:szCs w:val="28"/>
        </w:rPr>
        <w:t>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>
        <w:rPr>
          <w:sz w:val="28"/>
          <w:szCs w:val="28"/>
        </w:rPr>
        <w:t>под</w:t>
      </w:r>
      <w:hyperlink w:anchor="Par6" w:history="1">
        <w:r w:rsidRPr="00D27170">
          <w:rPr>
            <w:sz w:val="28"/>
            <w:szCs w:val="28"/>
          </w:rPr>
          <w:t xml:space="preserve">пунктом 2 </w:t>
        </w:r>
        <w:r w:rsidRPr="00CD1D50">
          <w:rPr>
            <w:sz w:val="28"/>
            <w:szCs w:val="28"/>
          </w:rPr>
          <w:t>пункта 2.6.7</w:t>
        </w:r>
      </w:hyperlink>
      <w:r w:rsidRPr="00D27170">
        <w:rPr>
          <w:sz w:val="28"/>
          <w:szCs w:val="28"/>
        </w:rPr>
        <w:t>;</w:t>
      </w:r>
    </w:p>
    <w:p w:rsidR="00B41B94" w:rsidRPr="00D27170" w:rsidRDefault="00B41B94" w:rsidP="00585221">
      <w:pPr>
        <w:ind w:firstLine="709"/>
        <w:jc w:val="both"/>
        <w:rPr>
          <w:sz w:val="28"/>
          <w:szCs w:val="28"/>
        </w:rPr>
      </w:pPr>
      <w:r w:rsidRPr="00D27170">
        <w:rPr>
          <w:sz w:val="28"/>
          <w:szCs w:val="28"/>
        </w:rPr>
        <w:t xml:space="preserve">3) в федеральный орган исполнительной власти, уполномоченный </w:t>
      </w:r>
      <w:r w:rsidR="00585221">
        <w:rPr>
          <w:sz w:val="28"/>
          <w:szCs w:val="28"/>
        </w:rPr>
        <w:t xml:space="preserve">                              </w:t>
      </w:r>
      <w:r w:rsidRPr="00D27170">
        <w:rPr>
          <w:sz w:val="28"/>
          <w:szCs w:val="28"/>
        </w:rPr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>
        <w:rPr>
          <w:sz w:val="28"/>
          <w:szCs w:val="28"/>
        </w:rPr>
        <w:t>под</w:t>
      </w:r>
      <w:hyperlink w:anchor="Par7" w:history="1">
        <w:r w:rsidRPr="00D27170">
          <w:rPr>
            <w:sz w:val="28"/>
            <w:szCs w:val="28"/>
          </w:rPr>
          <w:t>пунктом 3</w:t>
        </w:r>
      </w:hyperlink>
      <w:r w:rsidRPr="00D27170">
        <w:rPr>
          <w:sz w:val="28"/>
          <w:szCs w:val="28"/>
        </w:rPr>
        <w:t xml:space="preserve"> или </w:t>
      </w:r>
      <w:hyperlink w:anchor="Par8" w:history="1">
        <w:r w:rsidRPr="00D27170">
          <w:rPr>
            <w:sz w:val="28"/>
            <w:szCs w:val="28"/>
          </w:rPr>
          <w:t xml:space="preserve">4 </w:t>
        </w:r>
        <w:r w:rsidRPr="00CD1D50">
          <w:rPr>
            <w:sz w:val="28"/>
            <w:szCs w:val="28"/>
          </w:rPr>
          <w:t>пункта 2.6.7</w:t>
        </w:r>
      </w:hyperlink>
      <w:r w:rsidRPr="00D2717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41B94" w:rsidRDefault="00B41B94" w:rsidP="0058522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22B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</w:t>
      </w:r>
      <w:r w:rsidRPr="008D222B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путем размещения</w:t>
      </w:r>
      <w:r w:rsidRPr="008D222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B41B94" w:rsidRDefault="00B41B94" w:rsidP="00585221">
      <w:pPr>
        <w:pStyle w:val="af8"/>
        <w:spacing w:line="240" w:lineRule="auto"/>
        <w:ind w:firstLine="709"/>
      </w:pPr>
      <w:r>
        <w:t xml:space="preserve">3. Контроль за исполнением настоящего постановления возложить </w:t>
      </w:r>
      <w:r w:rsidR="00585221">
        <w:t xml:space="preserve">                              </w:t>
      </w:r>
      <w:r>
        <w:t>на заместителя Главы муниципального образования «Сычевский район» Смоленской области  К.Г.Данилевича.</w:t>
      </w:r>
    </w:p>
    <w:p w:rsidR="00585221" w:rsidRDefault="00585221" w:rsidP="00585221">
      <w:pPr>
        <w:pStyle w:val="af8"/>
        <w:spacing w:line="240" w:lineRule="auto"/>
        <w:ind w:firstLine="709"/>
      </w:pPr>
    </w:p>
    <w:p w:rsidR="00585221" w:rsidRDefault="00585221" w:rsidP="00585221">
      <w:pPr>
        <w:pStyle w:val="af8"/>
        <w:spacing w:line="240" w:lineRule="auto"/>
        <w:ind w:firstLine="709"/>
      </w:pPr>
    </w:p>
    <w:p w:rsidR="00585221" w:rsidRPr="001158E7" w:rsidRDefault="00585221" w:rsidP="0058522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585221" w:rsidRDefault="00585221" w:rsidP="00585221">
      <w:pPr>
        <w:pStyle w:val="af8"/>
        <w:spacing w:line="240" w:lineRule="auto"/>
        <w:ind w:firstLine="0"/>
      </w:pPr>
      <w:r w:rsidRPr="001158E7">
        <w:t xml:space="preserve">«Сычевский район» Смоленской области                                               </w:t>
      </w:r>
      <w:r>
        <w:t>К.Г. Данилевич</w:t>
      </w:r>
    </w:p>
    <w:p w:rsidR="00C9144B" w:rsidRDefault="00C9144B" w:rsidP="00ED67F5">
      <w:pPr>
        <w:jc w:val="both"/>
        <w:rPr>
          <w:sz w:val="28"/>
          <w:szCs w:val="28"/>
        </w:rPr>
      </w:pP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5852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77" w:rsidRDefault="00F80B77" w:rsidP="00FA6D0B">
      <w:r>
        <w:separator/>
      </w:r>
    </w:p>
  </w:endnote>
  <w:endnote w:type="continuationSeparator" w:id="1">
    <w:p w:rsidR="00F80B77" w:rsidRDefault="00F80B7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77" w:rsidRDefault="00F80B77" w:rsidP="00FA6D0B">
      <w:r>
        <w:separator/>
      </w:r>
    </w:p>
  </w:footnote>
  <w:footnote w:type="continuationSeparator" w:id="1">
    <w:p w:rsidR="00F80B77" w:rsidRDefault="00F80B7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F2EC9">
    <w:pPr>
      <w:pStyle w:val="ab"/>
      <w:jc w:val="center"/>
    </w:pPr>
    <w:fldSimple w:instr=" PAGE   \* MERGEFORMAT ">
      <w:r w:rsidR="0058522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5221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34E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546D"/>
    <w:rsid w:val="00755D0E"/>
    <w:rsid w:val="00760A26"/>
    <w:rsid w:val="007622B2"/>
    <w:rsid w:val="007623A5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2EC9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1B9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1D44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67F5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0B77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E32870FD505AB221B3E51447C7F2550786A9AB3802AA635112807D2DF2D03437D8518A3EDAyEhDM" TargetMode="External"/><Relationship Id="rId18" Type="http://schemas.openxmlformats.org/officeDocument/2006/relationships/hyperlink" Target="consultantplus://offline/ref=1DE32870FD505AB221B3E51447C7F2550786A9AB3802AA635112807D2DF2D03437D8518A3DD3yEh4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E32870FD505AB221B3E51447C7F2550786A9AB3802AA635112807D2DF2D03437D8518A3EDAyEh2M" TargetMode="External"/><Relationship Id="rId17" Type="http://schemas.openxmlformats.org/officeDocument/2006/relationships/hyperlink" Target="consultantplus://offline/ref=1DE32870FD505AB221B3E51447C7F2550786A9AB3802AA635112807D2DF2D03437D8518A3DD2yEh0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32870FD505AB221B3E51447C7F2550786A9AB3802AA635112807D2DF2D03437D8518A3EDByEhDM" TargetMode="External"/><Relationship Id="rId20" Type="http://schemas.openxmlformats.org/officeDocument/2006/relationships/hyperlink" Target="consultantplus://offline/ref=17988F87C3570C981116E866BF550493ECC727090705BD13E98B51C68EEEDCA86A1F6200C69FREs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32870FD505AB221B3E51447C7F2550786A9AB3802AA635112807D2DF2D03437D8518A3EDAyEh0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32870FD505AB221B3E51447C7F2550786A9AB3802AA635112807D2DF2D03437D8518A3EDByEh1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E32870FD505AB221B3E51447C7F2550786A9AB3802AA635112807D2DF2D03437D8518A3EDAyEh4M" TargetMode="External"/><Relationship Id="rId19" Type="http://schemas.openxmlformats.org/officeDocument/2006/relationships/hyperlink" Target="consultantplus://offline/ref=17988F87C3570C981116E866BF550493ECC727090705BD13E98B51C68EEEDCA86A1F6200C698REs8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1DE32870FD505AB221B3E51447C7F2550786A9AB3802AA635112807D2DF2D03437D8518A3EDByEh6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16837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2018-11-26T11:33:00Z</cp:lastPrinted>
  <dcterms:created xsi:type="dcterms:W3CDTF">2018-11-26T09:18:00Z</dcterms:created>
  <dcterms:modified xsi:type="dcterms:W3CDTF">2018-11-26T11:33:00Z</dcterms:modified>
</cp:coreProperties>
</file>