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50E5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424B8">
        <w:rPr>
          <w:b/>
          <w:sz w:val="28"/>
          <w:szCs w:val="28"/>
          <w:u w:val="single"/>
        </w:rPr>
        <w:t>25</w:t>
      </w:r>
      <w:r w:rsidR="00450E5B">
        <w:rPr>
          <w:b/>
          <w:sz w:val="28"/>
          <w:szCs w:val="28"/>
          <w:u w:val="single"/>
        </w:rPr>
        <w:t xml:space="preserve"> мая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F2EEB">
        <w:rPr>
          <w:b/>
          <w:sz w:val="28"/>
          <w:szCs w:val="28"/>
          <w:u w:val="single"/>
        </w:rPr>
        <w:t>225</w:t>
      </w:r>
    </w:p>
    <w:p w:rsidR="00AF2EEB" w:rsidRDefault="00AF2EEB" w:rsidP="00337B7E">
      <w:pPr>
        <w:ind w:right="-55"/>
        <w:rPr>
          <w:sz w:val="28"/>
          <w:szCs w:val="28"/>
        </w:rPr>
      </w:pPr>
    </w:p>
    <w:p w:rsidR="00AF2EEB" w:rsidRPr="003B5612" w:rsidRDefault="00AF2EEB" w:rsidP="003B5612">
      <w:pPr>
        <w:pStyle w:val="ConsPlusTitle"/>
        <w:widowControl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5612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3B5612" w:rsidRPr="003B56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B5612" w:rsidRPr="003B5612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3B56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5612" w:rsidRPr="003B5612">
        <w:rPr>
          <w:rFonts w:ascii="Times New Roman" w:hAnsi="Times New Roman" w:cs="Times New Roman"/>
          <w:b w:val="0"/>
          <w:sz w:val="28"/>
          <w:szCs w:val="28"/>
        </w:rPr>
        <w:t>разработки и утверждения схемы размещения нестационарных торговых объектов на территории муниципального образования «Сычевский район» Смоленской области</w:t>
      </w:r>
      <w:r w:rsidR="003B5612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3B5612" w:rsidRPr="003B5612">
        <w:rPr>
          <w:rFonts w:ascii="Times New Roman" w:hAnsi="Times New Roman" w:cs="Times New Roman"/>
          <w:b w:val="0"/>
          <w:sz w:val="28"/>
          <w:szCs w:val="28"/>
        </w:rPr>
        <w:t>м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«Сычевский район» Смоленской области от</w:t>
      </w:r>
      <w:r w:rsidR="003B561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>13.09.2011 года №433</w:t>
      </w:r>
      <w:r w:rsidR="00FB1605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постановлений Администрации муниципального образования «Сычевский район» Смоленской области от </w:t>
      </w:r>
      <w:r w:rsidR="00FB1605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>28.12.2011</w:t>
      </w:r>
      <w:r w:rsidR="003B56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3B56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 xml:space="preserve">693, от </w:t>
      </w:r>
      <w:r w:rsidR="00FB1605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>19.10.2012</w:t>
      </w:r>
      <w:r w:rsidR="003B56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3B5612">
        <w:rPr>
          <w:rFonts w:ascii="Times New Roman" w:hAnsi="Times New Roman" w:cs="Times New Roman"/>
          <w:b w:val="0"/>
          <w:sz w:val="28"/>
          <w:szCs w:val="28"/>
        </w:rPr>
        <w:t xml:space="preserve"> 409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FB1605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>29.11.2013 года №</w:t>
      </w:r>
      <w:r w:rsidR="003B56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 xml:space="preserve">604, от </w:t>
      </w:r>
      <w:r w:rsidR="003B5612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>27.02.2015</w:t>
      </w:r>
      <w:r w:rsidR="003B56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3B56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 xml:space="preserve">102, от </w:t>
      </w:r>
      <w:r w:rsidR="003B5612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>29.06.2015 года №</w:t>
      </w:r>
      <w:r w:rsidR="003B56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 xml:space="preserve">242, от </w:t>
      </w:r>
      <w:r w:rsidR="003B5612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>23.10.2015 года №</w:t>
      </w:r>
      <w:r w:rsidR="003B56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 xml:space="preserve">354, от </w:t>
      </w:r>
      <w:r w:rsidR="003B5612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>16.11.2015 года №383)</w:t>
      </w:r>
    </w:p>
    <w:p w:rsidR="00AF2EEB" w:rsidRDefault="00AF2EEB" w:rsidP="00AF2EEB">
      <w:pPr>
        <w:pStyle w:val="a5"/>
        <w:ind w:firstLine="705"/>
        <w:jc w:val="both"/>
        <w:rPr>
          <w:szCs w:val="28"/>
        </w:rPr>
      </w:pPr>
      <w:r>
        <w:rPr>
          <w:b w:val="0"/>
          <w:szCs w:val="28"/>
        </w:rPr>
        <w:t xml:space="preserve">   </w:t>
      </w:r>
      <w:r>
        <w:rPr>
          <w:b w:val="0"/>
          <w:szCs w:val="28"/>
        </w:rPr>
        <w:tab/>
        <w:t xml:space="preserve"> </w:t>
      </w:r>
    </w:p>
    <w:p w:rsidR="00AF2EEB" w:rsidRDefault="00AF2EEB" w:rsidP="003B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9E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</w:t>
      </w:r>
      <w:r w:rsidRPr="007A39E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 разработки и утверждения схемы размещения нестационарных торговых объектов на территории муниципального образования «Сычевский район» Смоленской области</w:t>
      </w:r>
      <w:r w:rsidR="003B5612">
        <w:rPr>
          <w:sz w:val="28"/>
          <w:szCs w:val="28"/>
        </w:rPr>
        <w:t>,</w:t>
      </w:r>
    </w:p>
    <w:p w:rsidR="00AF2EEB" w:rsidRDefault="00AF2EEB" w:rsidP="00AF2E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B5612" w:rsidRDefault="003B5612" w:rsidP="003B5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B5612" w:rsidRPr="00BF4E35" w:rsidRDefault="003B5612" w:rsidP="003B5612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FB1605" w:rsidRDefault="00FB1605" w:rsidP="003B56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2EEB" w:rsidRPr="003B5612" w:rsidRDefault="003B5612" w:rsidP="003B56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>В</w:t>
      </w:r>
      <w:r w:rsidR="00AF2EEB" w:rsidRPr="003B5612">
        <w:rPr>
          <w:rFonts w:ascii="Times New Roman" w:hAnsi="Times New Roman" w:cs="Times New Roman"/>
          <w:b w:val="0"/>
          <w:sz w:val="28"/>
          <w:szCs w:val="28"/>
        </w:rPr>
        <w:t xml:space="preserve">нести в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 xml:space="preserve">Порядок разработки и утверждения схемы размещения нестационарных торговых объектов на территории муниципального образования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«Сычевский район» Смоленской области, утвержденный </w:t>
      </w:r>
      <w:r w:rsidR="00AF2EEB" w:rsidRPr="003B5612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«Сычевский район» Смоленской области от 13.09.2011 года №433 (в редакции постановлений Администрации муниципального образования «Сычевский район» Смоленской области от 28.12.2011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2EEB" w:rsidRPr="003B5612">
        <w:rPr>
          <w:rFonts w:ascii="Times New Roman" w:hAnsi="Times New Roman" w:cs="Times New Roman"/>
          <w:b w:val="0"/>
          <w:sz w:val="28"/>
          <w:szCs w:val="28"/>
        </w:rPr>
        <w:t>693, от 19.10.2012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2EEB" w:rsidRPr="003B5612">
        <w:rPr>
          <w:rFonts w:ascii="Times New Roman" w:hAnsi="Times New Roman" w:cs="Times New Roman"/>
          <w:b w:val="0"/>
          <w:sz w:val="28"/>
          <w:szCs w:val="28"/>
        </w:rPr>
        <w:t>409, от 29.11.2013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2EEB" w:rsidRPr="003B5612">
        <w:rPr>
          <w:rFonts w:ascii="Times New Roman" w:hAnsi="Times New Roman" w:cs="Times New Roman"/>
          <w:b w:val="0"/>
          <w:sz w:val="28"/>
          <w:szCs w:val="28"/>
        </w:rPr>
        <w:t>604, от 27.02.2015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2EEB" w:rsidRPr="003B5612">
        <w:rPr>
          <w:rFonts w:ascii="Times New Roman" w:hAnsi="Times New Roman" w:cs="Times New Roman"/>
          <w:b w:val="0"/>
          <w:sz w:val="28"/>
          <w:szCs w:val="28"/>
        </w:rPr>
        <w:t>102, от 29.06.2015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2EEB" w:rsidRPr="003B5612">
        <w:rPr>
          <w:rFonts w:ascii="Times New Roman" w:hAnsi="Times New Roman" w:cs="Times New Roman"/>
          <w:b w:val="0"/>
          <w:sz w:val="28"/>
          <w:szCs w:val="28"/>
        </w:rPr>
        <w:t>242, от 23.10.2015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2EEB" w:rsidRPr="003B5612">
        <w:rPr>
          <w:rFonts w:ascii="Times New Roman" w:hAnsi="Times New Roman" w:cs="Times New Roman"/>
          <w:b w:val="0"/>
          <w:sz w:val="28"/>
          <w:szCs w:val="28"/>
        </w:rPr>
        <w:t xml:space="preserve">354, от 16.11.2015 года №383)  изменения, изложив его в новой редакции.  </w:t>
      </w:r>
    </w:p>
    <w:p w:rsidR="00AF2EEB" w:rsidRPr="003B5612" w:rsidRDefault="003B5612" w:rsidP="003B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2EEB" w:rsidRPr="003B5612">
        <w:rPr>
          <w:sz w:val="28"/>
          <w:szCs w:val="28"/>
        </w:rPr>
        <w:t>Настоящее постановление опубликовать в газете "Сычевские вести" и разместить в информационно-телекоммуникационной сети «Интернет» на официальном сайте Администрации муниципального образования "Сычевский район" Смоленской области.</w:t>
      </w:r>
    </w:p>
    <w:p w:rsidR="00AF2EEB" w:rsidRPr="003B5612" w:rsidRDefault="003B5612" w:rsidP="003B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F2EEB" w:rsidRPr="003B5612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3B5612" w:rsidRDefault="003B5612" w:rsidP="003B5612">
      <w:pPr>
        <w:ind w:right="-5"/>
        <w:rPr>
          <w:sz w:val="28"/>
          <w:szCs w:val="28"/>
        </w:rPr>
      </w:pPr>
    </w:p>
    <w:p w:rsidR="003B5612" w:rsidRDefault="003B5612" w:rsidP="003B5612">
      <w:pPr>
        <w:ind w:right="-5"/>
        <w:rPr>
          <w:sz w:val="28"/>
          <w:szCs w:val="28"/>
        </w:rPr>
      </w:pPr>
    </w:p>
    <w:p w:rsidR="003B5612" w:rsidRPr="001158E7" w:rsidRDefault="003B5612" w:rsidP="003B5612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3B5612" w:rsidRDefault="003B5612" w:rsidP="003B5612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AF2EEB" w:rsidRDefault="00AF2EEB" w:rsidP="00AF2EEB">
      <w:pPr>
        <w:pStyle w:val="ConsPlusTitle"/>
        <w:widowControl/>
        <w:jc w:val="center"/>
        <w:rPr>
          <w:sz w:val="28"/>
          <w:szCs w:val="28"/>
        </w:rPr>
      </w:pPr>
    </w:p>
    <w:p w:rsidR="003B5612" w:rsidRDefault="003B5612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B5612" w:rsidRDefault="003B5612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B5612" w:rsidRDefault="003B5612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B5612" w:rsidRDefault="003B5612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B5612" w:rsidRDefault="003B5612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B5612" w:rsidRDefault="003B5612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B5612" w:rsidRDefault="003B5612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B5612" w:rsidRDefault="003B5612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B5612" w:rsidRDefault="003B5612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B5612" w:rsidRDefault="003B5612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B5612" w:rsidRDefault="003B5612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B5612" w:rsidRDefault="003B5612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B5612" w:rsidRDefault="003B5612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B5612" w:rsidRDefault="003B5612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B5612" w:rsidRDefault="003B5612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B5612" w:rsidRDefault="003B5612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B5612" w:rsidRDefault="003B5612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B5612" w:rsidRDefault="003B5612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B5612" w:rsidRDefault="003B5612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B5612" w:rsidRDefault="003B5612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B5612" w:rsidRDefault="003B5612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B5612" w:rsidRDefault="003B5612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B5612" w:rsidRDefault="003B5612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B5612" w:rsidRDefault="003B5612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B5612" w:rsidRDefault="003B5612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B5612" w:rsidRDefault="003B5612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B5612" w:rsidRDefault="003B5612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B5612" w:rsidRDefault="003B5612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F2EEB" w:rsidRPr="00D93AE7" w:rsidRDefault="00AF2EEB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93AE7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AF2EEB" w:rsidRPr="00D93AE7" w:rsidRDefault="00AF2EEB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D93AE7">
        <w:rPr>
          <w:sz w:val="28"/>
          <w:szCs w:val="28"/>
        </w:rPr>
        <w:t>остановлением Администрации</w:t>
      </w:r>
    </w:p>
    <w:p w:rsidR="00AF2EEB" w:rsidRPr="00D93AE7" w:rsidRDefault="00AF2EEB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93AE7">
        <w:rPr>
          <w:sz w:val="28"/>
          <w:szCs w:val="28"/>
        </w:rPr>
        <w:t>муниципального образования</w:t>
      </w:r>
    </w:p>
    <w:p w:rsidR="00AF2EEB" w:rsidRDefault="00AF2EEB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93AE7">
        <w:rPr>
          <w:sz w:val="28"/>
          <w:szCs w:val="28"/>
        </w:rPr>
        <w:t xml:space="preserve">«Сычевский район» </w:t>
      </w:r>
    </w:p>
    <w:p w:rsidR="00AF2EEB" w:rsidRPr="00D93AE7" w:rsidRDefault="00AF2EEB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93AE7">
        <w:rPr>
          <w:sz w:val="28"/>
          <w:szCs w:val="28"/>
        </w:rPr>
        <w:t>Смоленской области</w:t>
      </w:r>
    </w:p>
    <w:p w:rsidR="00AF2EEB" w:rsidRDefault="00AF2EEB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93AE7">
        <w:rPr>
          <w:sz w:val="28"/>
          <w:szCs w:val="28"/>
        </w:rPr>
        <w:t xml:space="preserve">от </w:t>
      </w:r>
      <w:r>
        <w:rPr>
          <w:sz w:val="28"/>
          <w:szCs w:val="28"/>
        </w:rPr>
        <w:t>29.06.</w:t>
      </w:r>
      <w:r w:rsidRPr="00D93AE7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Pr="00D93AE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242</w:t>
      </w:r>
    </w:p>
    <w:p w:rsidR="003B5612" w:rsidRDefault="003B5612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</w:t>
      </w:r>
    </w:p>
    <w:p w:rsidR="003B5612" w:rsidRDefault="003B5612" w:rsidP="003B561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93AE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D93AE7">
        <w:rPr>
          <w:sz w:val="28"/>
          <w:szCs w:val="28"/>
        </w:rPr>
        <w:t xml:space="preserve">муниципального </w:t>
      </w:r>
    </w:p>
    <w:p w:rsidR="003B5612" w:rsidRDefault="003B5612" w:rsidP="003B561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93AE7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D93AE7">
        <w:rPr>
          <w:sz w:val="28"/>
          <w:szCs w:val="28"/>
        </w:rPr>
        <w:t xml:space="preserve">«Сычевский район» </w:t>
      </w:r>
    </w:p>
    <w:p w:rsidR="003B5612" w:rsidRDefault="003B5612" w:rsidP="003B561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93AE7">
        <w:rPr>
          <w:sz w:val="28"/>
          <w:szCs w:val="28"/>
        </w:rPr>
        <w:t>Смоленской области</w:t>
      </w:r>
    </w:p>
    <w:p w:rsidR="003B5612" w:rsidRPr="00D93AE7" w:rsidRDefault="003B5612" w:rsidP="003B561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25.05.2018 года № 225)</w:t>
      </w:r>
    </w:p>
    <w:p w:rsidR="00AF2EEB" w:rsidRPr="003B5612" w:rsidRDefault="00AF2EEB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F2EEB" w:rsidRPr="003B5612" w:rsidRDefault="00AF2EEB" w:rsidP="00AF2EE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F2EEB" w:rsidRPr="003B5612" w:rsidRDefault="00AF2EEB" w:rsidP="003B56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561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B5612" w:rsidRDefault="00AF2EEB" w:rsidP="003B56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5612">
        <w:rPr>
          <w:sz w:val="28"/>
          <w:szCs w:val="28"/>
        </w:rPr>
        <w:t xml:space="preserve">разработки и утверждения схемы размещения нестационарных торговых объектов на территории муниципального образования «Сычевский район» </w:t>
      </w:r>
    </w:p>
    <w:p w:rsidR="00AF2EEB" w:rsidRPr="003B5612" w:rsidRDefault="00AF2EEB" w:rsidP="003B56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5612">
        <w:rPr>
          <w:sz w:val="28"/>
          <w:szCs w:val="28"/>
        </w:rPr>
        <w:t>Смоленской области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2EC">
        <w:rPr>
          <w:sz w:val="28"/>
          <w:szCs w:val="28"/>
        </w:rPr>
        <w:t xml:space="preserve">1. Настоящий Порядок разработан в целях реализации Федерального </w:t>
      </w:r>
      <w:hyperlink r:id="rId10" w:history="1">
        <w:r w:rsidRPr="007602EC">
          <w:rPr>
            <w:sz w:val="28"/>
            <w:szCs w:val="28"/>
          </w:rPr>
          <w:t>закона</w:t>
        </w:r>
      </w:hyperlink>
      <w:r w:rsidRPr="007602EC">
        <w:rPr>
          <w:sz w:val="28"/>
          <w:szCs w:val="28"/>
        </w:rPr>
        <w:t xml:space="preserve"> от 28.12.2009 №381-ФЗ «Об основах государственного регулирования торговой деятельности в Российской Федерации» и областного закона от 24.06.2010 № 46-з «О разграничении</w:t>
      </w:r>
      <w:r w:rsidRPr="00D93AE7">
        <w:rPr>
          <w:sz w:val="28"/>
          <w:szCs w:val="28"/>
        </w:rPr>
        <w:t xml:space="preserve"> полномочий органов государственной власти Смоленской области в сфере государственного регулирования торговой деятельности» и устанавливает процедуру разработки и утверждения Администрацией муниципального образования </w:t>
      </w:r>
      <w:r>
        <w:rPr>
          <w:sz w:val="28"/>
          <w:szCs w:val="28"/>
        </w:rPr>
        <w:t>«</w:t>
      </w:r>
      <w:r w:rsidRPr="00D93AE7">
        <w:rPr>
          <w:sz w:val="28"/>
          <w:szCs w:val="28"/>
        </w:rPr>
        <w:t>Сычевский район</w:t>
      </w:r>
      <w:r>
        <w:rPr>
          <w:sz w:val="28"/>
          <w:szCs w:val="28"/>
        </w:rPr>
        <w:t>»</w:t>
      </w:r>
      <w:r w:rsidRPr="00D93AE7">
        <w:rPr>
          <w:sz w:val="28"/>
          <w:szCs w:val="28"/>
        </w:rPr>
        <w:t xml:space="preserve"> Смоленской области схемы размещения нестационарных торговых объектов на земельных участках, в зданиях, строениях, сооружениях, находящихся </w:t>
      </w:r>
      <w:r>
        <w:rPr>
          <w:sz w:val="28"/>
          <w:szCs w:val="28"/>
        </w:rPr>
        <w:t xml:space="preserve"> </w:t>
      </w:r>
      <w:r w:rsidRPr="00D93AE7">
        <w:rPr>
          <w:sz w:val="28"/>
          <w:szCs w:val="28"/>
        </w:rPr>
        <w:t>в муниципальной собственности.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2. Действия настоящего Порядка не распространяются на отношения, связанные с размещением нестационарных торговых объектов: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- находящихся на территории розничных рынков;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 xml:space="preserve">- при проведении ярмарок, праздничных, общественно-политических и спортивно-массовых мероприятий, имеющих краткосрочный характер (на срок </w:t>
      </w:r>
      <w:r>
        <w:rPr>
          <w:sz w:val="28"/>
          <w:szCs w:val="28"/>
        </w:rPr>
        <w:t xml:space="preserve">                 до 5 дней).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3.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AF2EEB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 xml:space="preserve">4. Включение нестационарных торговых объектов, расположенных </w:t>
      </w:r>
      <w:r>
        <w:rPr>
          <w:sz w:val="28"/>
          <w:szCs w:val="28"/>
        </w:rPr>
        <w:t xml:space="preserve">                            </w:t>
      </w:r>
      <w:r w:rsidRPr="00D93AE7">
        <w:rPr>
          <w:sz w:val="28"/>
          <w:szCs w:val="28"/>
        </w:rPr>
        <w:t xml:space="preserve">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 (далее также - схема) осуществляется в соответствии с </w:t>
      </w:r>
      <w:hyperlink r:id="rId11" w:history="1">
        <w:r w:rsidRPr="00D93AE7">
          <w:rPr>
            <w:sz w:val="28"/>
            <w:szCs w:val="28"/>
          </w:rPr>
          <w:t>Правилами</w:t>
        </w:r>
      </w:hyperlink>
      <w:r w:rsidRPr="00D93AE7">
        <w:rPr>
          <w:sz w:val="28"/>
          <w:szCs w:val="28"/>
        </w:rPr>
        <w:t xml:space="preserve"> включения нестационарных торговых объектов, расположенных на земельных участках, в зданиях, строениях и сооружениях, находящихся в государственной </w:t>
      </w:r>
      <w:r w:rsidRPr="00D93AE7">
        <w:rPr>
          <w:sz w:val="28"/>
          <w:szCs w:val="28"/>
        </w:rPr>
        <w:lastRenderedPageBreak/>
        <w:t xml:space="preserve">собственности, в схему размещения нестационарных торговых объектов, утвержденными Постановлением Правительства Российской Федерации от 29.09.2010 </w:t>
      </w:r>
      <w:r>
        <w:rPr>
          <w:sz w:val="28"/>
          <w:szCs w:val="28"/>
        </w:rPr>
        <w:t>№</w:t>
      </w:r>
      <w:r w:rsidRPr="00D93AE7">
        <w:rPr>
          <w:sz w:val="28"/>
          <w:szCs w:val="28"/>
        </w:rPr>
        <w:t xml:space="preserve"> 772.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5. Схема разрабатывается в целях: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- достижения установленных нормативов минимальной обеспеченности населения площадью торговых объектов;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- размещения нестационарных торговых объектов, используемых субъектами малого и среднего предпринимательства, осуществляющими торговую деятельность;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- формирования торговой инфраструктуры с учетом видов и типов торговых объектов, форм и способов торговли;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- повышения доступности товаров для населения;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- содействия развитию торговли товарами российских товаропроизводителей, в том числе товаропроизводителей Смоленской области;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- обеспечения населения товарами, носящими сезонный характер.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 xml:space="preserve">6. Схема разрабатывается и утверждается Администрацией муниципального образования </w:t>
      </w:r>
      <w:r>
        <w:rPr>
          <w:sz w:val="28"/>
          <w:szCs w:val="28"/>
        </w:rPr>
        <w:t>«</w:t>
      </w:r>
      <w:r w:rsidRPr="00D93AE7">
        <w:rPr>
          <w:sz w:val="28"/>
          <w:szCs w:val="28"/>
        </w:rPr>
        <w:t>Сычевский район</w:t>
      </w:r>
      <w:r>
        <w:rPr>
          <w:sz w:val="28"/>
          <w:szCs w:val="28"/>
        </w:rPr>
        <w:t>»</w:t>
      </w:r>
      <w:r w:rsidRPr="00D93AE7">
        <w:rPr>
          <w:sz w:val="28"/>
          <w:szCs w:val="28"/>
        </w:rPr>
        <w:t xml:space="preserve"> Смоленской области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 xml:space="preserve">Схема разрабатывается и утверждается Администрацией муниципального образования </w:t>
      </w:r>
      <w:r>
        <w:rPr>
          <w:sz w:val="28"/>
          <w:szCs w:val="28"/>
        </w:rPr>
        <w:t>«</w:t>
      </w:r>
      <w:r w:rsidRPr="00D93AE7">
        <w:rPr>
          <w:sz w:val="28"/>
          <w:szCs w:val="28"/>
        </w:rPr>
        <w:t>Сычевский район</w:t>
      </w:r>
      <w:r>
        <w:rPr>
          <w:sz w:val="28"/>
          <w:szCs w:val="28"/>
        </w:rPr>
        <w:t>»</w:t>
      </w:r>
      <w:r w:rsidRPr="00D93AE7">
        <w:rPr>
          <w:sz w:val="28"/>
          <w:szCs w:val="28"/>
        </w:rPr>
        <w:t xml:space="preserve"> Смоленской области с учетом  мнения органов местного самоуправления городских, сельских поселений, входящих в состав муниципального района.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 xml:space="preserve">7. Администрации сельских поселений в целях разработки и утверждения схемы выявляют все существующие нестационарные торговые объекты, проверяют соответствие существующих нестационарных торговых объектов требованиям федерального законодательства, проводят мониторинг потребности в нестационарных торговых объектах на соответствующей территории, результаты которого предоставляют в отдел экономики и комплексного развития Администрации муниципального образования </w:t>
      </w:r>
      <w:r>
        <w:rPr>
          <w:sz w:val="28"/>
          <w:szCs w:val="28"/>
        </w:rPr>
        <w:t>«</w:t>
      </w:r>
      <w:r w:rsidRPr="00D93AE7">
        <w:rPr>
          <w:sz w:val="28"/>
          <w:szCs w:val="28"/>
        </w:rPr>
        <w:t>Сычевский район</w:t>
      </w:r>
      <w:r>
        <w:rPr>
          <w:sz w:val="28"/>
          <w:szCs w:val="28"/>
        </w:rPr>
        <w:t>»</w:t>
      </w:r>
      <w:r w:rsidRPr="00D93AE7">
        <w:rPr>
          <w:sz w:val="28"/>
          <w:szCs w:val="28"/>
        </w:rPr>
        <w:t xml:space="preserve"> Смоленской области в виде аналитической записки.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 xml:space="preserve">8. Отдел экономики и комплексного развития осуществляет формирование плана размещения нестационарных торговых объектов на территории муниципального образования </w:t>
      </w:r>
      <w:r>
        <w:rPr>
          <w:sz w:val="28"/>
          <w:szCs w:val="28"/>
        </w:rPr>
        <w:t>«</w:t>
      </w:r>
      <w:r w:rsidRPr="00D93AE7">
        <w:rPr>
          <w:sz w:val="28"/>
          <w:szCs w:val="28"/>
        </w:rPr>
        <w:t>Сычевский район</w:t>
      </w:r>
      <w:r>
        <w:rPr>
          <w:sz w:val="28"/>
          <w:szCs w:val="28"/>
        </w:rPr>
        <w:t>»</w:t>
      </w:r>
      <w:r w:rsidRPr="00D93AE7">
        <w:rPr>
          <w:sz w:val="28"/>
          <w:szCs w:val="28"/>
        </w:rPr>
        <w:t xml:space="preserve"> Смоленской области с учетом размещения существующих нестационарных торговых объектов. Для разработки указанного плана и схемы размещения нестационарных торговых объектов отделом экономики и комплексного развития может создаваться рабочая группа.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 xml:space="preserve">9. На основании сформированного плана размещения нестационарных торговых объектов отдел экономики и комплексного развития Администрации муниципального образования </w:t>
      </w:r>
      <w:r>
        <w:rPr>
          <w:sz w:val="28"/>
          <w:szCs w:val="28"/>
        </w:rPr>
        <w:t>«</w:t>
      </w:r>
      <w:r w:rsidRPr="00D93AE7">
        <w:rPr>
          <w:sz w:val="28"/>
          <w:szCs w:val="28"/>
        </w:rPr>
        <w:t>Сычевский район</w:t>
      </w:r>
      <w:r>
        <w:rPr>
          <w:sz w:val="28"/>
          <w:szCs w:val="28"/>
        </w:rPr>
        <w:t>»</w:t>
      </w:r>
      <w:r w:rsidRPr="00D93AE7">
        <w:rPr>
          <w:sz w:val="28"/>
          <w:szCs w:val="28"/>
        </w:rPr>
        <w:t xml:space="preserve"> Смоленской области разрабатывает схему размещения нестационарных торговых объектов по форме согласно </w:t>
      </w:r>
      <w:r>
        <w:rPr>
          <w:sz w:val="28"/>
          <w:szCs w:val="28"/>
        </w:rPr>
        <w:t>приложению к настоящему Порядку</w:t>
      </w:r>
      <w:r w:rsidRPr="00D93AE7">
        <w:rPr>
          <w:sz w:val="28"/>
          <w:szCs w:val="28"/>
        </w:rPr>
        <w:t>.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10. При разработке схемы необходимо учитывать: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 xml:space="preserve">- требования Федерального </w:t>
      </w:r>
      <w:hyperlink r:id="rId12" w:history="1">
        <w:r w:rsidRPr="00D93AE7">
          <w:rPr>
            <w:sz w:val="28"/>
            <w:szCs w:val="28"/>
          </w:rPr>
          <w:t>закона</w:t>
        </w:r>
      </w:hyperlink>
      <w:r w:rsidRPr="00D93AE7">
        <w:rPr>
          <w:sz w:val="28"/>
          <w:szCs w:val="28"/>
        </w:rPr>
        <w:t xml:space="preserve"> </w:t>
      </w:r>
      <w:r>
        <w:rPr>
          <w:sz w:val="28"/>
          <w:szCs w:val="28"/>
        </w:rPr>
        <w:t>от 28.12.2009 № 381-ФЗ «</w:t>
      </w:r>
      <w:r w:rsidRPr="00D93AE7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sz w:val="28"/>
          <w:szCs w:val="28"/>
        </w:rPr>
        <w:t>»</w:t>
      </w:r>
      <w:r w:rsidRPr="00D93AE7">
        <w:rPr>
          <w:sz w:val="28"/>
          <w:szCs w:val="28"/>
        </w:rPr>
        <w:t xml:space="preserve">, </w:t>
      </w:r>
      <w:hyperlink r:id="rId13" w:history="1">
        <w:r w:rsidRPr="00D93AE7">
          <w:rPr>
            <w:sz w:val="28"/>
            <w:szCs w:val="28"/>
          </w:rPr>
          <w:t>земельного</w:t>
        </w:r>
      </w:hyperlink>
      <w:r w:rsidRPr="00D93AE7">
        <w:rPr>
          <w:sz w:val="28"/>
          <w:szCs w:val="28"/>
        </w:rPr>
        <w:t xml:space="preserve">, </w:t>
      </w:r>
      <w:hyperlink r:id="rId14" w:history="1">
        <w:r w:rsidRPr="00D93AE7">
          <w:rPr>
            <w:sz w:val="28"/>
            <w:szCs w:val="28"/>
          </w:rPr>
          <w:t>градостроительного</w:t>
        </w:r>
      </w:hyperlink>
      <w:r w:rsidRPr="00D93AE7">
        <w:rPr>
          <w:sz w:val="28"/>
          <w:szCs w:val="28"/>
        </w:rPr>
        <w:t xml:space="preserve"> законодательства, </w:t>
      </w:r>
      <w:hyperlink r:id="rId15" w:history="1">
        <w:r w:rsidRPr="00D93AE7">
          <w:rPr>
            <w:sz w:val="28"/>
            <w:szCs w:val="28"/>
          </w:rPr>
          <w:t>законодательства</w:t>
        </w:r>
      </w:hyperlink>
      <w:r w:rsidRPr="00D93AE7">
        <w:rPr>
          <w:sz w:val="28"/>
          <w:szCs w:val="28"/>
        </w:rPr>
        <w:t xml:space="preserve"> в области охраны окружающей среды, в области охраны и использования </w:t>
      </w:r>
      <w:hyperlink r:id="rId16" w:history="1">
        <w:r w:rsidRPr="00D93AE7">
          <w:rPr>
            <w:sz w:val="28"/>
            <w:szCs w:val="28"/>
          </w:rPr>
          <w:t>особо охраняемых природных территорий</w:t>
        </w:r>
      </w:hyperlink>
      <w:r w:rsidRPr="00D93AE7">
        <w:rPr>
          <w:sz w:val="28"/>
          <w:szCs w:val="28"/>
        </w:rPr>
        <w:t xml:space="preserve">, в области сохранения, использования, популяризации и государственной охраны </w:t>
      </w:r>
      <w:hyperlink r:id="rId17" w:history="1">
        <w:r w:rsidRPr="00D93AE7">
          <w:rPr>
            <w:sz w:val="28"/>
            <w:szCs w:val="28"/>
          </w:rPr>
          <w:t>объектов культурного наследия</w:t>
        </w:r>
      </w:hyperlink>
      <w:r w:rsidRPr="00D93AE7">
        <w:rPr>
          <w:sz w:val="28"/>
          <w:szCs w:val="28"/>
        </w:rPr>
        <w:t xml:space="preserve">, в области </w:t>
      </w:r>
      <w:hyperlink r:id="rId18" w:history="1">
        <w:r w:rsidRPr="00D93AE7">
          <w:rPr>
            <w:sz w:val="28"/>
            <w:szCs w:val="28"/>
          </w:rPr>
          <w:t>образования</w:t>
        </w:r>
      </w:hyperlink>
      <w:r w:rsidRPr="00D93AE7">
        <w:rPr>
          <w:sz w:val="28"/>
          <w:szCs w:val="28"/>
        </w:rPr>
        <w:t xml:space="preserve">, в области обеспечения санитарно-эпидемиологического </w:t>
      </w:r>
      <w:hyperlink r:id="rId19" w:history="1">
        <w:r w:rsidRPr="00D93AE7">
          <w:rPr>
            <w:sz w:val="28"/>
            <w:szCs w:val="28"/>
          </w:rPr>
          <w:t>благополучия населения</w:t>
        </w:r>
      </w:hyperlink>
      <w:r w:rsidRPr="00D93AE7">
        <w:rPr>
          <w:sz w:val="28"/>
          <w:szCs w:val="28"/>
        </w:rPr>
        <w:t xml:space="preserve">, законодательства о </w:t>
      </w:r>
      <w:hyperlink r:id="rId20" w:history="1">
        <w:r w:rsidRPr="00D93AE7">
          <w:rPr>
            <w:sz w:val="28"/>
            <w:szCs w:val="28"/>
          </w:rPr>
          <w:t>пожарной безопасности</w:t>
        </w:r>
      </w:hyperlink>
      <w:r w:rsidRPr="00D93AE7">
        <w:rPr>
          <w:sz w:val="28"/>
          <w:szCs w:val="28"/>
        </w:rPr>
        <w:t xml:space="preserve">, о государственном регулировании производства и оборота этилового спирта, </w:t>
      </w:r>
      <w:hyperlink r:id="rId21" w:history="1">
        <w:r w:rsidRPr="00D93AE7">
          <w:rPr>
            <w:sz w:val="28"/>
            <w:szCs w:val="28"/>
          </w:rPr>
          <w:t>алкогольной и спиртосодержащей продукции</w:t>
        </w:r>
      </w:hyperlink>
      <w:r w:rsidRPr="00D93AE7">
        <w:rPr>
          <w:sz w:val="28"/>
          <w:szCs w:val="28"/>
        </w:rPr>
        <w:t xml:space="preserve">, а также ограничения, установленные Федеральным </w:t>
      </w:r>
      <w:hyperlink r:id="rId22" w:history="1">
        <w:r w:rsidRPr="00D93AE7">
          <w:rPr>
            <w:sz w:val="28"/>
            <w:szCs w:val="28"/>
          </w:rPr>
          <w:t>законом</w:t>
        </w:r>
      </w:hyperlink>
      <w:r w:rsidRPr="00D93AE7">
        <w:rPr>
          <w:sz w:val="28"/>
          <w:szCs w:val="28"/>
        </w:rPr>
        <w:t xml:space="preserve"> </w:t>
      </w:r>
      <w:r>
        <w:rPr>
          <w:sz w:val="28"/>
          <w:szCs w:val="28"/>
        </w:rPr>
        <w:t>от 23.02.2013 № 15-ФЗ «</w:t>
      </w:r>
      <w:r w:rsidRPr="00D93AE7">
        <w:rPr>
          <w:sz w:val="28"/>
          <w:szCs w:val="28"/>
        </w:rPr>
        <w:t>Об охране здоровья граждан от воздействия окружающего табачного дыма и последствий потребления табака»;</w:t>
      </w:r>
      <w:r>
        <w:rPr>
          <w:sz w:val="28"/>
          <w:szCs w:val="28"/>
        </w:rPr>
        <w:t xml:space="preserve"> 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- размещение существующих нестационарных торговых объектов;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- необходимость восполнения недостатка стационарной торговой сети и (или) недостатка тех или иных групп товаров.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 xml:space="preserve">11. Схемой должно предусматриваться размещение не менее чем </w:t>
      </w:r>
      <w:r w:rsidR="003B5612" w:rsidRPr="00D93AE7">
        <w:rPr>
          <w:sz w:val="28"/>
          <w:szCs w:val="28"/>
        </w:rPr>
        <w:t>шестидесяти</w:t>
      </w:r>
      <w:r w:rsidRPr="00D93AE7">
        <w:rPr>
          <w:sz w:val="28"/>
          <w:szCs w:val="28"/>
        </w:rPr>
        <w:t xml:space="preserve"> процентов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D93AE7">
        <w:rPr>
          <w:sz w:val="28"/>
          <w:szCs w:val="28"/>
        </w:rPr>
        <w:t>. Схема утверждается на срок не менее одного года. Внесение изменений в схему осуществляется не чаще одного раза в квартал в порядке, установленном для ее разработки и утверждения.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93AE7">
        <w:rPr>
          <w:sz w:val="28"/>
          <w:szCs w:val="28"/>
        </w:rPr>
        <w:t xml:space="preserve">. Схема и вносимые в нее изменения подлежат опубликованию в районной газете </w:t>
      </w:r>
      <w:r>
        <w:rPr>
          <w:sz w:val="28"/>
          <w:szCs w:val="28"/>
        </w:rPr>
        <w:t>«</w:t>
      </w:r>
      <w:r w:rsidRPr="00D93AE7">
        <w:rPr>
          <w:sz w:val="28"/>
          <w:szCs w:val="28"/>
        </w:rPr>
        <w:t>Сычевские вести</w:t>
      </w:r>
      <w:r>
        <w:rPr>
          <w:sz w:val="28"/>
          <w:szCs w:val="28"/>
        </w:rPr>
        <w:t>»</w:t>
      </w:r>
      <w:r w:rsidRPr="00D93AE7">
        <w:rPr>
          <w:sz w:val="28"/>
          <w:szCs w:val="28"/>
        </w:rPr>
        <w:t xml:space="preserve">, а также размещению на официальном сайте Администрации муниципального образования </w:t>
      </w:r>
      <w:r>
        <w:rPr>
          <w:sz w:val="28"/>
          <w:szCs w:val="28"/>
        </w:rPr>
        <w:t>«</w:t>
      </w:r>
      <w:r w:rsidRPr="00D93AE7">
        <w:rPr>
          <w:sz w:val="28"/>
          <w:szCs w:val="28"/>
        </w:rPr>
        <w:t>Сычевский район</w:t>
      </w:r>
      <w:r>
        <w:rPr>
          <w:sz w:val="28"/>
          <w:szCs w:val="28"/>
        </w:rPr>
        <w:t>»</w:t>
      </w:r>
      <w:r w:rsidRPr="00D93AE7">
        <w:rPr>
          <w:sz w:val="28"/>
          <w:szCs w:val="28"/>
        </w:rPr>
        <w:t xml:space="preserve"> Смоленской области в информационно-телекоммуникационной сети </w:t>
      </w:r>
      <w:r>
        <w:rPr>
          <w:sz w:val="28"/>
          <w:szCs w:val="28"/>
        </w:rPr>
        <w:t>«</w:t>
      </w:r>
      <w:r w:rsidRPr="00D93AE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93AE7">
        <w:rPr>
          <w:sz w:val="28"/>
          <w:szCs w:val="28"/>
        </w:rPr>
        <w:t>.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D93AE7">
        <w:rPr>
          <w:sz w:val="28"/>
          <w:szCs w:val="28"/>
        </w:rPr>
        <w:t>. В десятидневный срок после утверждения схемы и (или) внесения в неё изменений отдел экономики и комплексного развития Администрации муниципального образования «Сычевский район» Смоленской области представляет в Департамент экономического развития Смоленской области в электронном виде и на бумажном носителе пояснительную записку к схеме.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Пояснительная записка должна содержать следующие сведения: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- количество нестационарных торговых объектов, существующих на дату утверждения схемы (вносимых изменений в схему);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- количество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существующих нестационарных торговых объектов (в процентах);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- количество вновь размещаемых нестационарных торговых объектов;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AE7">
        <w:rPr>
          <w:sz w:val="28"/>
          <w:szCs w:val="28"/>
        </w:rPr>
        <w:t>- общее количество нестационарных торговых объектов.</w:t>
      </w:r>
    </w:p>
    <w:p w:rsidR="00AF2EEB" w:rsidRPr="00D93AE7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93AE7">
        <w:rPr>
          <w:sz w:val="28"/>
          <w:szCs w:val="28"/>
        </w:rPr>
        <w:t>. Утверждение схемы, а равно как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схемы.</w:t>
      </w:r>
    </w:p>
    <w:p w:rsidR="00AF2EEB" w:rsidRDefault="00AF2EEB" w:rsidP="00AF2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93AE7">
        <w:rPr>
          <w:sz w:val="28"/>
          <w:szCs w:val="28"/>
        </w:rPr>
        <w:t>. Предоставление земельных участков, зданий, строений, сооружений под нестационарные торговые объекты, включенные в схему, осуществляется в порядке, установленном законодательством Российской Федерации</w:t>
      </w:r>
      <w:r w:rsidR="00FB1605">
        <w:rPr>
          <w:sz w:val="28"/>
          <w:szCs w:val="28"/>
        </w:rPr>
        <w:t>.</w:t>
      </w:r>
    </w:p>
    <w:p w:rsidR="00AF2EEB" w:rsidRDefault="00AF2EEB" w:rsidP="00AF2EEB">
      <w:pPr>
        <w:pStyle w:val="ConsPlusTitle"/>
        <w:widowControl/>
        <w:jc w:val="center"/>
        <w:rPr>
          <w:sz w:val="28"/>
          <w:szCs w:val="28"/>
        </w:rPr>
        <w:sectPr w:rsidR="00AF2EEB" w:rsidSect="00FB1605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134" w:right="567" w:bottom="0" w:left="1134" w:header="709" w:footer="709" w:gutter="0"/>
          <w:cols w:space="708"/>
          <w:docGrid w:linePitch="360"/>
        </w:sectPr>
      </w:pPr>
    </w:p>
    <w:p w:rsidR="00AF2EEB" w:rsidRPr="005D1459" w:rsidRDefault="00AF2EEB" w:rsidP="00AF2E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D1459">
        <w:rPr>
          <w:sz w:val="28"/>
          <w:szCs w:val="28"/>
        </w:rPr>
        <w:lastRenderedPageBreak/>
        <w:t xml:space="preserve">Приложение  </w:t>
      </w:r>
    </w:p>
    <w:p w:rsidR="00AF2EEB" w:rsidRDefault="00AF2EEB" w:rsidP="00AF2E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1459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5D1459">
        <w:rPr>
          <w:sz w:val="28"/>
          <w:szCs w:val="28"/>
        </w:rPr>
        <w:t xml:space="preserve"> разработки</w:t>
      </w:r>
    </w:p>
    <w:p w:rsidR="00AF2EEB" w:rsidRDefault="00AF2EEB" w:rsidP="00AF2E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1459">
        <w:rPr>
          <w:sz w:val="28"/>
          <w:szCs w:val="28"/>
        </w:rPr>
        <w:t xml:space="preserve"> и утверждения</w:t>
      </w:r>
      <w:r>
        <w:rPr>
          <w:sz w:val="28"/>
          <w:szCs w:val="28"/>
        </w:rPr>
        <w:t xml:space="preserve"> </w:t>
      </w:r>
      <w:r w:rsidRPr="005D1459">
        <w:rPr>
          <w:sz w:val="28"/>
          <w:szCs w:val="28"/>
        </w:rPr>
        <w:t>схемы</w:t>
      </w:r>
    </w:p>
    <w:p w:rsidR="00AF2EEB" w:rsidRPr="005D1459" w:rsidRDefault="00AF2EEB" w:rsidP="00AF2E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1459">
        <w:rPr>
          <w:sz w:val="28"/>
          <w:szCs w:val="28"/>
        </w:rPr>
        <w:t xml:space="preserve"> размещения нестационарных</w:t>
      </w:r>
    </w:p>
    <w:p w:rsidR="00AF2EEB" w:rsidRPr="005D1459" w:rsidRDefault="00AF2EEB" w:rsidP="00AF2E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1459">
        <w:rPr>
          <w:sz w:val="28"/>
          <w:szCs w:val="28"/>
        </w:rPr>
        <w:t>торговых объектов на территории</w:t>
      </w:r>
    </w:p>
    <w:p w:rsidR="00AF2EEB" w:rsidRPr="005D1459" w:rsidRDefault="00AF2EEB" w:rsidP="00AF2E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1459">
        <w:rPr>
          <w:sz w:val="28"/>
          <w:szCs w:val="28"/>
        </w:rPr>
        <w:t>муниципального образования</w:t>
      </w:r>
    </w:p>
    <w:p w:rsidR="00AF2EEB" w:rsidRDefault="00AF2EEB" w:rsidP="00AF2E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1459">
        <w:rPr>
          <w:sz w:val="28"/>
          <w:szCs w:val="28"/>
        </w:rPr>
        <w:t>«Сычевский район»</w:t>
      </w:r>
    </w:p>
    <w:p w:rsidR="00AF2EEB" w:rsidRDefault="00AF2EEB" w:rsidP="00AF2E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145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, </w:t>
      </w:r>
    </w:p>
    <w:p w:rsidR="00AF2EEB" w:rsidRDefault="00AF2EEB" w:rsidP="00AF2EE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утвержденное постановлением</w:t>
      </w:r>
    </w:p>
    <w:p w:rsidR="00AF2EEB" w:rsidRDefault="00AF2EEB" w:rsidP="00AF2EE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AF2EEB" w:rsidRDefault="00AF2EEB" w:rsidP="00AF2EE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AF2EEB" w:rsidRDefault="00AF2EEB" w:rsidP="00AF2EE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AF2EEB" w:rsidRDefault="00AF2EEB" w:rsidP="00AF2EE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13.09.2011 года №433</w:t>
      </w:r>
    </w:p>
    <w:p w:rsidR="003B5612" w:rsidRDefault="00AF2EEB" w:rsidP="00AF2EEB">
      <w:pPr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  постановлений Администрации муниципального образования «Сычевский район» Смоленской области </w:t>
      </w:r>
    </w:p>
    <w:p w:rsidR="003B5612" w:rsidRDefault="00AF2EEB" w:rsidP="00AF2EEB">
      <w:pPr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28.12.2011 года №693, </w:t>
      </w:r>
    </w:p>
    <w:p w:rsidR="003B5612" w:rsidRDefault="00AF2EEB" w:rsidP="00AF2EEB">
      <w:pPr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  <w:r>
        <w:rPr>
          <w:sz w:val="28"/>
          <w:szCs w:val="28"/>
        </w:rPr>
        <w:t>от 19.10.2012 года №409,</w:t>
      </w:r>
    </w:p>
    <w:p w:rsidR="003B5612" w:rsidRDefault="00AF2EEB" w:rsidP="00AF2EEB">
      <w:pPr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29.11.2013 года №604, </w:t>
      </w:r>
    </w:p>
    <w:p w:rsidR="003B5612" w:rsidRDefault="00AF2EEB" w:rsidP="00AF2EEB">
      <w:pPr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27.02.2015 года №102, </w:t>
      </w:r>
    </w:p>
    <w:p w:rsidR="003B5612" w:rsidRDefault="00AF2EEB" w:rsidP="00AF2EEB">
      <w:pPr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29.06.2015 года №242, </w:t>
      </w:r>
    </w:p>
    <w:p w:rsidR="003B5612" w:rsidRDefault="00AF2EEB" w:rsidP="00AF2EEB">
      <w:pPr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23.10.2015 года №354,  </w:t>
      </w:r>
    </w:p>
    <w:p w:rsidR="003B5612" w:rsidRDefault="00AF2EEB" w:rsidP="00AF2EEB">
      <w:pPr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16.11.2015года №383, </w:t>
      </w:r>
    </w:p>
    <w:p w:rsidR="00AF2EEB" w:rsidRDefault="00AF2EEB" w:rsidP="00AF2EEB">
      <w:pPr>
        <w:autoSpaceDE w:val="0"/>
        <w:autoSpaceDN w:val="0"/>
        <w:adjustRightInd w:val="0"/>
        <w:ind w:left="92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5612">
        <w:rPr>
          <w:sz w:val="28"/>
          <w:szCs w:val="28"/>
        </w:rPr>
        <w:t>25.05.2018 года № 225</w:t>
      </w:r>
      <w:r>
        <w:rPr>
          <w:sz w:val="28"/>
          <w:szCs w:val="28"/>
        </w:rPr>
        <w:t xml:space="preserve">)  </w:t>
      </w:r>
    </w:p>
    <w:p w:rsidR="00AF2EEB" w:rsidRDefault="00AF2EEB" w:rsidP="00AF2E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B5612" w:rsidRPr="00D86D5D" w:rsidRDefault="003B5612" w:rsidP="00AF2E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2EEB" w:rsidRPr="003B5612" w:rsidRDefault="00AF2EEB" w:rsidP="00AF2E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5612">
        <w:rPr>
          <w:rFonts w:ascii="Times New Roman" w:hAnsi="Times New Roman" w:cs="Times New Roman"/>
          <w:b w:val="0"/>
          <w:sz w:val="28"/>
          <w:szCs w:val="28"/>
        </w:rPr>
        <w:t>СХЕМА</w:t>
      </w:r>
    </w:p>
    <w:p w:rsidR="00AF2EEB" w:rsidRPr="003B5612" w:rsidRDefault="00AF2EEB" w:rsidP="00AF2E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5612">
        <w:rPr>
          <w:rFonts w:ascii="Times New Roman" w:hAnsi="Times New Roman" w:cs="Times New Roman"/>
          <w:b w:val="0"/>
          <w:sz w:val="28"/>
          <w:szCs w:val="28"/>
        </w:rPr>
        <w:t>РАЗМЕЩЕНИЯ НЕСТАЦИОНАРНЫХ ТОРГОВЫХ ОБЪЕКТОВ</w:t>
      </w:r>
      <w:r w:rsidR="003B56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</w:t>
      </w:r>
      <w:r w:rsidR="003B56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>"СЫЧЕВСКИЙ РАЙОН" СМОЛЕНСКОЙ ОБЛАСТИ</w:t>
      </w:r>
    </w:p>
    <w:tbl>
      <w:tblPr>
        <w:tblW w:w="15691" w:type="dxa"/>
        <w:jc w:val="center"/>
        <w:tblCellSpacing w:w="5" w:type="nil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90"/>
        <w:gridCol w:w="2381"/>
        <w:gridCol w:w="1756"/>
        <w:gridCol w:w="1875"/>
        <w:gridCol w:w="1763"/>
        <w:gridCol w:w="1759"/>
        <w:gridCol w:w="2054"/>
        <w:gridCol w:w="1757"/>
        <w:gridCol w:w="1756"/>
      </w:tblGrid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lastRenderedPageBreak/>
              <w:t>№ п/п</w:t>
            </w:r>
          </w:p>
        </w:tc>
        <w:tc>
          <w:tcPr>
            <w:tcW w:w="2381" w:type="dxa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Площадь земельного участка, части здания, строения, сооружения для размещения нестационарного торгового объекта 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(кв. м)</w:t>
            </w:r>
          </w:p>
        </w:tc>
        <w:tc>
          <w:tcPr>
            <w:tcW w:w="0" w:type="auto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Кадастровый номер земельного участка 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(при наличии)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0" w:type="auto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0" w:type="auto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0" w:type="auto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Площадь нестационарного торгового объекта 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(кв. м)</w:t>
            </w:r>
          </w:p>
        </w:tc>
        <w:tc>
          <w:tcPr>
            <w:tcW w:w="1756" w:type="dxa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3B5612">
              <w:rPr>
                <w:sz w:val="22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AF2EEB" w:rsidRPr="003B5612" w:rsidTr="008F7659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Торговые павильоны и киоски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Дугинское сельское поселение д.Софьино 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 частного дома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67:19:1070101:81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на неопределенный срок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 xml:space="preserve">Караваевское сельское поселение д.Вараксино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100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67:19:0150101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2D050"/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29,9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по 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92D050"/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с 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по 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Караваевское сельское поселение д.Алексино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67:19:0180101:47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с 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по 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Караваевское сельское поселение д.Никитье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4.1.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с 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по 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4.2.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3B5612">
              <w:rPr>
                <w:sz w:val="22"/>
              </w:rPr>
              <w:t>67:19:0190101</w:t>
            </w:r>
            <w:r w:rsidRPr="003B5612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киоск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с 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по 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Никольское сельское поселение </w:t>
            </w:r>
            <w:r w:rsidRPr="003B5612">
              <w:rPr>
                <w:sz w:val="22"/>
              </w:rPr>
              <w:lastRenderedPageBreak/>
              <w:t xml:space="preserve">д.Субботники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lastRenderedPageBreak/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lastRenderedPageBreak/>
              <w:t>5.1.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67:19:0920101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с 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по 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5.2.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67:19:1000101:252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с 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по 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 xml:space="preserve">Никольское сельское поселение д.Соколино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67:19:1000101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6.1.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с 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по 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г.Сычевка ул.Б.Советская б/н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67:19:0010232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7.1.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17,5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с 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по 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г.Сычевка ул.Крыленко д.29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67:19:001060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8.1.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16,4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с 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по 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г.Сычевка ул.Б.Пролетарская возле столовой РайПО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3B5612">
              <w:rPr>
                <w:sz w:val="22"/>
              </w:rPr>
              <w:t>67:19:0010133:31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9.1.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Промышленные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18,2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по 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г.Сычевка ул.В.Кожиной  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возле ЦРБ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67:19:001018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10.1.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автозапчасти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с 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по 31.12.208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 xml:space="preserve">г.Сычевка ул.В.Кожиной  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возле ЦРБ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3B5612">
              <w:rPr>
                <w:sz w:val="22"/>
              </w:rPr>
              <w:t>67:19:001018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автозапчасти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с 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по 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г.Сычевка пл.Революции 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вход в парк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67:19:0010183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12.1.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Печатная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с 01.01.2018</w:t>
            </w:r>
          </w:p>
          <w:p w:rsidR="00AF2EEB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по 31.12.2018</w:t>
            </w:r>
          </w:p>
          <w:p w:rsidR="00FB1605" w:rsidRPr="003B5612" w:rsidRDefault="00FB1605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lastRenderedPageBreak/>
              <w:t>13.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г.Сычевка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ул.Гоголя, д.20А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67:19:0010207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13.1.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фотоуслуги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8F7659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объекты- автолавки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г.Сычевка  ул.Б.Пролетарская площадка возле столовой РайПО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Дугинское сельское поселение д.Некрасиха въезд в деревню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Дугинское сельское поселение д.Иванцево въезд в деревню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Дугинское сельское поселение д.Бубниха въезд в деревню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4.1.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Дугинское сельское поселение д.Подъямное 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возле библиотеки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5.1.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Дугинское сельское поселение д.Хотьково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въезд в деревню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3B5612">
              <w:rPr>
                <w:sz w:val="22"/>
              </w:rPr>
              <w:t>6.1.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3B5612">
              <w:rPr>
                <w:sz w:val="22"/>
              </w:rPr>
              <w:t>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Дугинское сельское </w:t>
            </w:r>
            <w:r w:rsidRPr="003B5612">
              <w:rPr>
                <w:sz w:val="22"/>
              </w:rPr>
              <w:lastRenderedPageBreak/>
              <w:t>поселение д.Курилино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въезд в деревню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lastRenderedPageBreak/>
              <w:t>7.1.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Дугинское сельское поселение д.Дугино 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возле бывшего магазина РайПО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8.1.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Дугинское сельское поселение д.Семенцево 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 частного дома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9.1.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Караваевское сельское поселение д.Вараксино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10.1.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Караваевское сельское поселение д.Ключики центральная улица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3B5612">
              <w:rPr>
                <w:sz w:val="22"/>
              </w:rPr>
              <w:t>11.1.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Караваевское сельское поселение д.Бочарово возле почты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12.1.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Караваевское сельское поселение д.Свиноройка 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возле частного дома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13.1.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Караваевское сельское поселение д.Гладышево 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lastRenderedPageBreak/>
              <w:t xml:space="preserve">возле частного дома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lastRenderedPageBreak/>
              <w:t>14.1.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Караваевское сельское поселение д.Муковесово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Возле частного дома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15.1.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Караваевское сельское поселение д.Ржавенье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Возле частного дома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16.1.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Караваевское сельское поселение д.Плотки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Возле частного дома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17.1.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Караваевское сельское поселение д.Василевка въезд в деревню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18.1.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Караваевское сельское поселение д.Лесные Дали у магазина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 ИП Сафтарова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19.1.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20..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Караваевское сельское поселение д.Яблонцево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 у частного дома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20.1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Караваевское сельское поселение д.Середа около магазина РайПО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lastRenderedPageBreak/>
              <w:t>21.1.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Мальцевское сельское поселение д.Соколово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Возле частного дома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22.1.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Мальцевское сельское поселение д.Лукино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Возле частного дома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23.1.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Мальцевское сельское поселение д.Бурцево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Возле частного дома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24.1.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Мальцевское сельское поселение д.Кобозево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Возле частного дома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25.1.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Мальцевское сельское поселение д.Каурово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Возле частного дома 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26.1.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Мальцевское сельское поселение д.Ольховцы въезд в деревню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27.1.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Никольское сельское поселение д.Никольское около   магазина РайПО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28.1.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lastRenderedPageBreak/>
              <w:t>29.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Никольское сельское поселение д.Сидорово около   здания ДК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29.1.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Никольское сельское поселение д.Жерновка около   магазина РайПО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Никольское сельское поселение д.Перевесье 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 частного дома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32.1.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Никольское сельское поселение д.Пырьево 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 частного дома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33.1.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Никольское сельское поселение д.Ярыгино 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 частного дома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34.1.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Никольское сельское поселение д.Ноздринка 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 частного дома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35.1.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Никольское сельское поселение д.Кукино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 частного дома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36.1.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Никольское сельское поселение д.Попцово 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lastRenderedPageBreak/>
              <w:t>у частного дома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lastRenderedPageBreak/>
              <w:t>37.1.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Никольское сельское поселение д.Хлепень 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Возле магазина РайПО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38.1.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Промышленные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Никольское сельское поселение д.Благуша 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Съезд с трассы в деревню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39.1.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40.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Никольское сельское поселение д.Аристово 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 частного дома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40.1.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8F7659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Ярмарочные площадки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г.Сычевка  ул.Б.Пролетарская, б/н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10328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67:19:0010133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Ярмарочная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 xml:space="preserve">г.Сычевка  ул.Б.Советская, д.16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67:19:0010180:9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  <w:r w:rsidRPr="003B5612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Ярмарочная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01.01.2018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31.12.2018</w:t>
            </w:r>
          </w:p>
        </w:tc>
      </w:tr>
      <w:tr w:rsidR="00AF2EEB" w:rsidRPr="003B5612" w:rsidTr="008F7659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Свободные места для размещения нестационарных торговых объектов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3B5612">
              <w:rPr>
                <w:sz w:val="22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 xml:space="preserve">Дугинское сельское поселение д.Сутормино 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у частного дома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Свободный участок для размещения НТО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 xml:space="preserve">Дугинское сельское </w:t>
            </w:r>
            <w:r w:rsidRPr="003B5612">
              <w:rPr>
                <w:color w:val="0D0D0D"/>
                <w:sz w:val="22"/>
              </w:rPr>
              <w:lastRenderedPageBreak/>
              <w:t xml:space="preserve">поселение д.Дмитрово 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у частного дома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3B5612">
              <w:rPr>
                <w:sz w:val="22"/>
              </w:rPr>
              <w:lastRenderedPageBreak/>
              <w:t>2.1.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Свободный участок для размещения НТО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3B5612">
              <w:rPr>
                <w:sz w:val="22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 xml:space="preserve">Дугинское сельское поселение д.Тарасово 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у частного дома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3.1.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Свободный участок для размещения НТО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 xml:space="preserve">Дугинское сельское поселение д.Софьино </w:t>
            </w:r>
          </w:p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у частного дома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4.1.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Свободный участок для размещения НТО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Караваевское сельское поселение д.Липки центральная улица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5.1.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Свободный участок для размещения НТО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Караваевское сельское поселение д.Б.Моховатка центральная улица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6.1.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Свободный участок для размещения НТО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Караваевское сельское поселение д.Ломы центральная улица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lastRenderedPageBreak/>
              <w:t>7.1.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Свободный участок для размещения НТО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Караваевское сельское поселение д.Бехтеево возле клуба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8.1.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Свободный участок для размещения НТО</w:t>
            </w: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Мальцевское сельское поселение д.Мальцево ул.Молодежная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67:19:0410101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</w:tr>
      <w:tr w:rsidR="00AF2EEB" w:rsidRPr="003B5612" w:rsidTr="00FB1605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5612">
              <w:rPr>
                <w:sz w:val="22"/>
              </w:rPr>
              <w:t>9.1.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без ограничений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B" w:rsidRPr="003B5612" w:rsidRDefault="00AF2EEB" w:rsidP="008F76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</w:rPr>
            </w:pPr>
            <w:r w:rsidRPr="003B5612">
              <w:rPr>
                <w:color w:val="0D0D0D"/>
                <w:sz w:val="22"/>
              </w:rPr>
              <w:t>Свободный участок для размещения НТО</w:t>
            </w:r>
          </w:p>
        </w:tc>
      </w:tr>
    </w:tbl>
    <w:p w:rsidR="00AF2EEB" w:rsidRDefault="00AF2EEB" w:rsidP="00AF2EEB">
      <w:pPr>
        <w:pStyle w:val="ConsPlusTitle"/>
        <w:widowControl/>
        <w:rPr>
          <w:sz w:val="28"/>
          <w:szCs w:val="28"/>
        </w:rPr>
      </w:pPr>
    </w:p>
    <w:p w:rsidR="00AF2EEB" w:rsidRDefault="00AF2EEB" w:rsidP="00AF2EEB">
      <w:pPr>
        <w:pStyle w:val="ConsPlusTitle"/>
        <w:widowControl/>
        <w:jc w:val="right"/>
        <w:rPr>
          <w:sz w:val="28"/>
          <w:szCs w:val="28"/>
        </w:rPr>
      </w:pPr>
    </w:p>
    <w:p w:rsidR="00AF2EEB" w:rsidRDefault="00AF2EEB" w:rsidP="00AF2EEB">
      <w:pPr>
        <w:pStyle w:val="ConsPlusTitle"/>
        <w:widowControl/>
        <w:jc w:val="right"/>
        <w:rPr>
          <w:sz w:val="28"/>
          <w:szCs w:val="28"/>
        </w:rPr>
      </w:pPr>
    </w:p>
    <w:p w:rsidR="003B5612" w:rsidRDefault="003B5612" w:rsidP="00AF2EEB">
      <w:pPr>
        <w:pStyle w:val="ConsPlusTitle"/>
        <w:widowControl/>
        <w:jc w:val="right"/>
        <w:rPr>
          <w:sz w:val="28"/>
          <w:szCs w:val="28"/>
        </w:rPr>
        <w:sectPr w:rsidR="003B5612" w:rsidSect="003B5612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AF2EEB" w:rsidRDefault="00AF2EEB" w:rsidP="00AF2EEB">
      <w:pPr>
        <w:pStyle w:val="ConsPlusTitle"/>
        <w:widowControl/>
        <w:jc w:val="right"/>
        <w:rPr>
          <w:sz w:val="28"/>
          <w:szCs w:val="28"/>
        </w:rPr>
      </w:pPr>
    </w:p>
    <w:p w:rsidR="00AF2EEB" w:rsidRDefault="00AF2EEB" w:rsidP="00337B7E">
      <w:pPr>
        <w:ind w:right="-55"/>
        <w:rPr>
          <w:sz w:val="28"/>
          <w:szCs w:val="28"/>
        </w:rPr>
      </w:pPr>
    </w:p>
    <w:sectPr w:rsidR="00AF2EEB" w:rsidSect="00090144"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999" w:rsidRDefault="00521999" w:rsidP="00FA6D0B">
      <w:r>
        <w:separator/>
      </w:r>
    </w:p>
  </w:endnote>
  <w:endnote w:type="continuationSeparator" w:id="1">
    <w:p w:rsidR="00521999" w:rsidRDefault="0052199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12" w:rsidRDefault="003B561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12" w:rsidRDefault="003B561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12" w:rsidRDefault="003B5612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999" w:rsidRDefault="00521999" w:rsidP="00FA6D0B">
      <w:r>
        <w:separator/>
      </w:r>
    </w:p>
  </w:footnote>
  <w:footnote w:type="continuationSeparator" w:id="1">
    <w:p w:rsidR="00521999" w:rsidRDefault="0052199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12" w:rsidRDefault="003B561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12" w:rsidRDefault="003B561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12" w:rsidRDefault="003B5612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6052C1B"/>
    <w:multiLevelType w:val="hybridMultilevel"/>
    <w:tmpl w:val="DF24E55A"/>
    <w:lvl w:ilvl="0" w:tplc="7198558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8D267F7A">
      <w:numFmt w:val="none"/>
      <w:lvlText w:val=""/>
      <w:lvlJc w:val="left"/>
      <w:pPr>
        <w:tabs>
          <w:tab w:val="num" w:pos="360"/>
        </w:tabs>
      </w:pPr>
    </w:lvl>
    <w:lvl w:ilvl="2" w:tplc="D0B2C926">
      <w:numFmt w:val="none"/>
      <w:lvlText w:val=""/>
      <w:lvlJc w:val="left"/>
      <w:pPr>
        <w:tabs>
          <w:tab w:val="num" w:pos="360"/>
        </w:tabs>
      </w:pPr>
    </w:lvl>
    <w:lvl w:ilvl="3" w:tplc="3D380E50">
      <w:numFmt w:val="none"/>
      <w:lvlText w:val=""/>
      <w:lvlJc w:val="left"/>
      <w:pPr>
        <w:tabs>
          <w:tab w:val="num" w:pos="360"/>
        </w:tabs>
      </w:pPr>
    </w:lvl>
    <w:lvl w:ilvl="4" w:tplc="8834C778">
      <w:numFmt w:val="none"/>
      <w:lvlText w:val=""/>
      <w:lvlJc w:val="left"/>
      <w:pPr>
        <w:tabs>
          <w:tab w:val="num" w:pos="360"/>
        </w:tabs>
      </w:pPr>
    </w:lvl>
    <w:lvl w:ilvl="5" w:tplc="E0E89F34">
      <w:numFmt w:val="none"/>
      <w:lvlText w:val=""/>
      <w:lvlJc w:val="left"/>
      <w:pPr>
        <w:tabs>
          <w:tab w:val="num" w:pos="360"/>
        </w:tabs>
      </w:pPr>
    </w:lvl>
    <w:lvl w:ilvl="6" w:tplc="2B62BDD2">
      <w:numFmt w:val="none"/>
      <w:lvlText w:val=""/>
      <w:lvlJc w:val="left"/>
      <w:pPr>
        <w:tabs>
          <w:tab w:val="num" w:pos="360"/>
        </w:tabs>
      </w:pPr>
    </w:lvl>
    <w:lvl w:ilvl="7" w:tplc="9160B3CE">
      <w:numFmt w:val="none"/>
      <w:lvlText w:val=""/>
      <w:lvlJc w:val="left"/>
      <w:pPr>
        <w:tabs>
          <w:tab w:val="num" w:pos="360"/>
        </w:tabs>
      </w:pPr>
    </w:lvl>
    <w:lvl w:ilvl="8" w:tplc="59B028E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477413E"/>
    <w:multiLevelType w:val="hybridMultilevel"/>
    <w:tmpl w:val="331C00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D2A15AC"/>
    <w:multiLevelType w:val="hybridMultilevel"/>
    <w:tmpl w:val="5288A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9372D0F"/>
    <w:multiLevelType w:val="hybridMultilevel"/>
    <w:tmpl w:val="1BA4C5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5892FA6"/>
    <w:multiLevelType w:val="hybridMultilevel"/>
    <w:tmpl w:val="45C051A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4">
    <w:nsid w:val="60195A0D"/>
    <w:multiLevelType w:val="hybridMultilevel"/>
    <w:tmpl w:val="7BCE0E5E"/>
    <w:lvl w:ilvl="0" w:tplc="542451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5BB7F69"/>
    <w:multiLevelType w:val="hybridMultilevel"/>
    <w:tmpl w:val="5AFE34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9A6311"/>
    <w:multiLevelType w:val="hybridMultilevel"/>
    <w:tmpl w:val="7E98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1"/>
  </w:num>
  <w:num w:numId="4">
    <w:abstractNumId w:val="20"/>
  </w:num>
  <w:num w:numId="5">
    <w:abstractNumId w:val="41"/>
  </w:num>
  <w:num w:numId="6">
    <w:abstractNumId w:val="33"/>
  </w:num>
  <w:num w:numId="7">
    <w:abstractNumId w:val="0"/>
  </w:num>
  <w:num w:numId="8">
    <w:abstractNumId w:val="1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1"/>
  </w:num>
  <w:num w:numId="18">
    <w:abstractNumId w:val="30"/>
  </w:num>
  <w:num w:numId="19">
    <w:abstractNumId w:val="19"/>
  </w:num>
  <w:num w:numId="20">
    <w:abstractNumId w:val="4"/>
  </w:num>
  <w:num w:numId="21">
    <w:abstractNumId w:val="5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1"/>
  </w:num>
  <w:num w:numId="34">
    <w:abstractNumId w:val="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17"/>
  </w:num>
  <w:num w:numId="38">
    <w:abstractNumId w:val="36"/>
  </w:num>
  <w:num w:numId="39">
    <w:abstractNumId w:val="12"/>
  </w:num>
  <w:num w:numId="40">
    <w:abstractNumId w:val="34"/>
  </w:num>
  <w:num w:numId="41">
    <w:abstractNumId w:val="32"/>
  </w:num>
  <w:num w:numId="42">
    <w:abstractNumId w:val="3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49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04D"/>
    <w:rsid w:val="00044409"/>
    <w:rsid w:val="000475E4"/>
    <w:rsid w:val="00051E7A"/>
    <w:rsid w:val="000618F8"/>
    <w:rsid w:val="00063868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301B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0959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6AD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469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DBC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5612"/>
    <w:rsid w:val="003B7DBF"/>
    <w:rsid w:val="003C34B9"/>
    <w:rsid w:val="003C39F8"/>
    <w:rsid w:val="003C7198"/>
    <w:rsid w:val="003C76EB"/>
    <w:rsid w:val="003C7A41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10D4E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39F7"/>
    <w:rsid w:val="004443CB"/>
    <w:rsid w:val="00444BCE"/>
    <w:rsid w:val="00450E5B"/>
    <w:rsid w:val="00454A17"/>
    <w:rsid w:val="004558D5"/>
    <w:rsid w:val="0045786D"/>
    <w:rsid w:val="00461686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1AF8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1999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47E72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2D76"/>
    <w:rsid w:val="006E7C2A"/>
    <w:rsid w:val="006F02EE"/>
    <w:rsid w:val="006F0564"/>
    <w:rsid w:val="006F07B0"/>
    <w:rsid w:val="006F28AB"/>
    <w:rsid w:val="006F28DE"/>
    <w:rsid w:val="006F4744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4C8C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1C3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5069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2BE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2328"/>
    <w:rsid w:val="009431C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83820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C77"/>
    <w:rsid w:val="009D2DB8"/>
    <w:rsid w:val="009E0CE7"/>
    <w:rsid w:val="009E25AF"/>
    <w:rsid w:val="009F02C8"/>
    <w:rsid w:val="009F1AA2"/>
    <w:rsid w:val="009F3916"/>
    <w:rsid w:val="009F3E29"/>
    <w:rsid w:val="009F7F3F"/>
    <w:rsid w:val="00A00BB6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3022"/>
    <w:rsid w:val="00A25D00"/>
    <w:rsid w:val="00A27C36"/>
    <w:rsid w:val="00A3391B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2EEB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24B8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04E94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327"/>
    <w:rsid w:val="00F327E6"/>
    <w:rsid w:val="00F340FC"/>
    <w:rsid w:val="00F37BD1"/>
    <w:rsid w:val="00F4002B"/>
    <w:rsid w:val="00F52618"/>
    <w:rsid w:val="00F52D0C"/>
    <w:rsid w:val="00F5680F"/>
    <w:rsid w:val="00F577C9"/>
    <w:rsid w:val="00F62632"/>
    <w:rsid w:val="00F64DD3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1605"/>
    <w:rsid w:val="00FB3749"/>
    <w:rsid w:val="00FB37BC"/>
    <w:rsid w:val="00FB3A41"/>
    <w:rsid w:val="00FB43B6"/>
    <w:rsid w:val="00FB7725"/>
    <w:rsid w:val="00FB7BDB"/>
    <w:rsid w:val="00FC030B"/>
    <w:rsid w:val="00FC44BD"/>
    <w:rsid w:val="00FC4DB9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17255;fld=134" TargetMode="External"/><Relationship Id="rId18" Type="http://schemas.openxmlformats.org/officeDocument/2006/relationships/hyperlink" Target="consultantplus://offline/main?base=LAW;n=117062;fld=134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7423;fld=134" TargetMode="External"/><Relationship Id="rId34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367;fld=134" TargetMode="External"/><Relationship Id="rId17" Type="http://schemas.openxmlformats.org/officeDocument/2006/relationships/hyperlink" Target="consultantplus://offline/main?base=LAW;n=117211;fld=134" TargetMode="External"/><Relationship Id="rId25" Type="http://schemas.openxmlformats.org/officeDocument/2006/relationships/footer" Target="footer1.xml"/><Relationship Id="rId33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593;fld=134" TargetMode="External"/><Relationship Id="rId20" Type="http://schemas.openxmlformats.org/officeDocument/2006/relationships/hyperlink" Target="consultantplus://offline/main?base=LAW;n=117166;fld=134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5382;fld=134;dst=100008" TargetMode="External"/><Relationship Id="rId24" Type="http://schemas.openxmlformats.org/officeDocument/2006/relationships/header" Target="header2.xm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343;fld=134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main?base=LAW;n=108367;fld=134;dst=100117" TargetMode="External"/><Relationship Id="rId19" Type="http://schemas.openxmlformats.org/officeDocument/2006/relationships/hyperlink" Target="consultantplus://offline/main?base=LAW;n=117165;fld=134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main?base=LAW;n=112001;fld=134" TargetMode="External"/><Relationship Id="rId22" Type="http://schemas.openxmlformats.org/officeDocument/2006/relationships/hyperlink" Target="consultantplus://offline/main?base=LAW;n=93714;fld=134" TargetMode="External"/><Relationship Id="rId27" Type="http://schemas.openxmlformats.org/officeDocument/2006/relationships/header" Target="header3.xml"/><Relationship Id="rId30" Type="http://schemas.openxmlformats.org/officeDocument/2006/relationships/header" Target="header5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23085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2018-05-29T12:28:00Z</cp:lastPrinted>
  <dcterms:created xsi:type="dcterms:W3CDTF">2018-05-29T12:08:00Z</dcterms:created>
  <dcterms:modified xsi:type="dcterms:W3CDTF">2018-05-29T12:28:00Z</dcterms:modified>
</cp:coreProperties>
</file>